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147" w:rsidP="00FF2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CPCSHP3004 Assemble internal shopfitting units and prepare for transport</w:t>
      </w:r>
      <w:r>
        <w:fldChar w:fldCharType="end"/>
      </w:r>
    </w:p>
    <w:p w:rsidR="00FF2147" w:rsidP="00FF2147">
      <w:pPr>
        <w:pStyle w:val="Version"/>
        <w:sectPr w:rsidSect="00754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4976" w:rsidP="00754976">
      <w:pPr>
        <w:pStyle w:val="SuperHeading"/>
      </w:pPr>
      <w:r w:rsidRPr="00754976">
        <w:t>CPCSHP3004 Assemble internal shopfitting units and prepare for transport</w:t>
      </w:r>
    </w:p>
    <w:p w:rsidR="00000000" w:rsidRPr="00754976" w:rsidP="00754976">
      <w:pPr>
        <w:pStyle w:val="Heading1"/>
      </w:pPr>
      <w:bookmarkStart w:id="1" w:name="O_1290665"/>
      <w:bookmarkEnd w:id="1"/>
      <w:r w:rsidRPr="00754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Updated reference to general construction induction training program.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976" w:rsidP="00754976">
            <w:pPr>
              <w:pStyle w:val="BodyText"/>
            </w:pPr>
            <w:r w:rsidRPr="00754976">
              <w:t>This version first released with CPC Construction, Plumbing and Services Training Package Release 5.0</w:t>
            </w:r>
          </w:p>
          <w:p w:rsidR="00000000" w:rsidRPr="00754976" w:rsidP="00754976">
            <w:pPr>
              <w:pStyle w:val="BodyText"/>
            </w:pPr>
            <w:r w:rsidRPr="00754976">
              <w:t>Supersedes and is equivalent to CPCCSH3004 Assemble internal shopfitting units and prepare for transport.</w:t>
            </w:r>
          </w:p>
        </w:tc>
      </w:tr>
    </w:tbl>
    <w:p w:rsidR="00000000" w:rsidRPr="00754976" w:rsidP="00754976">
      <w:pPr>
        <w:pStyle w:val="BodyText"/>
      </w:pPr>
    </w:p>
    <w:p w:rsidR="00000000" w:rsidRPr="00754976" w:rsidP="00754976">
      <w:pPr>
        <w:pStyle w:val="AllowPageBreak"/>
      </w:pPr>
    </w:p>
    <w:p w:rsidR="00000000" w:rsidRPr="00754976" w:rsidP="00754976">
      <w:pPr>
        <w:pStyle w:val="Heading1"/>
      </w:pPr>
      <w:bookmarkStart w:id="2" w:name="O_1290664"/>
      <w:bookmarkEnd w:id="2"/>
      <w:r w:rsidRPr="00754976">
        <w:t>Application</w:t>
      </w:r>
    </w:p>
    <w:p w:rsidR="00000000" w:rsidRPr="00754976" w:rsidP="00FF2147">
      <w:pPr>
        <w:pStyle w:val="BodyText"/>
      </w:pPr>
      <w:r w:rsidRPr="00754976">
        <w:t>This unit of co</w:t>
      </w:r>
      <w:r w:rsidRPr="00754976">
        <w:t>mpetency specifies the skills and knowledge required to assemble internal pre-cut components in an off-site manufacturing premises. It includes attaching fittings to the shopfitting units and preparing them for safe transport to the installation worksite.</w:t>
      </w:r>
    </w:p>
    <w:p w:rsidR="00000000" w:rsidRPr="00754976" w:rsidP="00FF2147">
      <w:pPr>
        <w:pStyle w:val="BodyText"/>
      </w:pPr>
      <w:r w:rsidRPr="00754976">
        <w:t>It applies to shopfitters involved in the final production stages of assembling shopfitting units prior to installation on a commercial site.</w:t>
      </w:r>
    </w:p>
    <w:p w:rsidR="00000000" w:rsidRPr="00754976" w:rsidP="00FF2147">
      <w:pPr>
        <w:pStyle w:val="BodyText"/>
      </w:pPr>
      <w:r w:rsidRPr="00754976">
        <w:t>Individuals at this level take responsibility for organising and completing these tasks with a high degree of self</w:t>
      </w:r>
      <w:r w:rsidRPr="00754976">
        <w:t>-direction.</w:t>
      </w:r>
    </w:p>
    <w:p w:rsidR="00000000" w:rsidRPr="00754976" w:rsidP="00FF2147">
      <w:pPr>
        <w:pStyle w:val="BodyText"/>
      </w:pPr>
      <w:r w:rsidRPr="00754976">
        <w:t>No licensing, legislative or certification requirements apply to this unit of competency at the time of publication.</w:t>
      </w:r>
    </w:p>
    <w:p w:rsidR="00000000" w:rsidRPr="00754976" w:rsidP="00FF2147">
      <w:pPr>
        <w:pStyle w:val="BodyText"/>
      </w:pPr>
      <w:r w:rsidRPr="00754976">
        <w:t>Completion of the general construction induction training program, specified in the Safe Work Australia model </w:t>
      </w:r>
      <w:r w:rsidRPr="00754976">
        <w:rPr>
          <w:rStyle w:val="Emphasis"/>
        </w:rPr>
        <w:t>Code of Practice: Construction Work</w:t>
      </w:r>
      <w:r w:rsidRPr="00754976">
        <w:t xml:space="preserve">, is required by anyone carrying out construction work. Achievement of </w:t>
      </w:r>
      <w:r w:rsidRPr="00754976">
        <w:rPr>
          <w:rStyle w:val="Emphasis"/>
        </w:rPr>
        <w:t>CPCWHS1001</w:t>
      </w:r>
      <w:r w:rsidRPr="00754976">
        <w:t> </w:t>
      </w:r>
      <w:r w:rsidRPr="00754976">
        <w:rPr>
          <w:rStyle w:val="Emphasis"/>
        </w:rPr>
        <w:t>Prepare to work safely in the construction industry</w:t>
      </w:r>
      <w:r w:rsidRPr="00754976">
        <w:t> meets this requirement.</w:t>
      </w:r>
    </w:p>
    <w:p w:rsidR="00000000" w:rsidRPr="00754976" w:rsidP="00754976">
      <w:pPr>
        <w:pStyle w:val="Heading1"/>
      </w:pPr>
      <w:bookmarkStart w:id="3" w:name="O_1290663"/>
      <w:bookmarkEnd w:id="3"/>
      <w:r w:rsidRPr="00754976">
        <w:t>Pre-requisite Unit</w:t>
      </w:r>
    </w:p>
    <w:p w:rsidR="00000000" w:rsidRPr="00754976" w:rsidP="00FF2147">
      <w:pPr>
        <w:pStyle w:val="BodyText"/>
      </w:pPr>
      <w:r w:rsidRPr="00754976">
        <w:t>Nil.</w:t>
      </w:r>
    </w:p>
    <w:p w:rsidR="00000000" w:rsidRPr="00754976" w:rsidP="00754976">
      <w:pPr>
        <w:pStyle w:val="Heading1"/>
      </w:pPr>
      <w:bookmarkStart w:id="4" w:name="O_1290662"/>
      <w:bookmarkEnd w:id="4"/>
      <w:r w:rsidRPr="00754976">
        <w:t>U</w:t>
      </w:r>
      <w:r w:rsidRPr="00754976">
        <w:t>nit Sector</w:t>
      </w:r>
    </w:p>
    <w:p w:rsidR="00000000" w:rsidRPr="00754976" w:rsidP="00FF2147">
      <w:pPr>
        <w:pStyle w:val="BodyText"/>
      </w:pPr>
      <w:r w:rsidRPr="00754976">
        <w:t>Shopfitting</w:t>
      </w:r>
    </w:p>
    <w:p w:rsidR="00000000" w:rsidRPr="00754976" w:rsidP="00754976">
      <w:pPr>
        <w:pStyle w:val="Heading1"/>
      </w:pPr>
      <w:bookmarkStart w:id="5" w:name="O_1290661"/>
      <w:bookmarkEnd w:id="5"/>
      <w:r w:rsidRPr="007549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 xml:space="preserve">Elements describe the </w:t>
            </w:r>
            <w:r w:rsidRPr="00754976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 xml:space="preserve">Performance criteria describe what needs to be done to </w:t>
            </w:r>
            <w:r w:rsidRPr="00754976">
              <w:t>demonstrate achievement of the element.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 xml:space="preserve">Plan and prepare to assemble internal </w:t>
            </w:r>
            <w:r w:rsidRPr="00754976">
              <w:t>shopfitting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 xml:space="preserve">Identify, read and interpret job requirements from plans and specifications. 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Apply organisational quality procedures and processes for assembling shopfitting units.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Determine job priorities and sequence job tasks in consultation with others in the workplace.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Identify workplace hazards and conditions and implement risk control measures following work health and safety requirements.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Select, fit and use personal protective equipment (PPE) required for the task.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Select tools and equipment for the task, check for serviceability, rectify and report faults.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Identify components for shopfitting units, safely handle and locate r</w:t>
            </w:r>
            <w:r w:rsidRPr="00754976">
              <w:t xml:space="preserve">eady for assembling. 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Assemble carcase.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Assemble carcase with faces and edges flush, and secure joints with specified fixings.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Square carcase, temporary brace and fix back, position and install shelves and mullions/divisions.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Square and wind adjoining surfaces, close fit face panels flush with surfaces.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Position and fix plinth or kicker to specified location.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Prepare and secure external fixed panels to carcase using specified method and fixings.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Fit bench and assemble and fit drawers.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Assemble bench or countertop components in preparation for installation.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Position bench or countertop on carcase to specified dimensions and fix using specified fixings and fasteners.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Edge drawer fronts, assemble drawers with bottoms fitted and fixed, and fit handles.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Determine drawer runner type from job requirements and install to manufacturer specifications.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Apply specified clearances to install drawers parallel to carc</w:t>
            </w:r>
            <w:r w:rsidRPr="00754976">
              <w:t>ase bottom.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Fit doors.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Edge doors and drill for and fix hinges and handles.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Hang doors to carcase with faces flush and allow specified clearances.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 xml:space="preserve">Sand surface edge finishes to job requirements and clean unit in preparation for coated finish. 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Prepare units for transport.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Disassemble internal shopfitting units that are too large for transport or too heavy for safe lifting into smaller com</w:t>
            </w:r>
            <w:r w:rsidRPr="00754976">
              <w:t>ponents and sections.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Determine and arrange packaging requirements for smaller and separate components.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Label disassembled components and sections, and place in a safe and appropriate area ready for collection.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Number and locate assembly diagram for inclusion in delivery instructions.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Safely store shopfitting units and components to avoid damage to surfaces.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Clean tools, equipment and machin</w:t>
            </w:r>
            <w:r w:rsidRPr="00754976">
              <w:t>ery, check for serviceability and report damage or faults.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Clear work area and dispose of, reuse or recycle materials following workplace and environmental requirements.</w:t>
            </w:r>
          </w:p>
        </w:tc>
      </w:tr>
      <w:tr w:rsidTr="00754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976">
            <w:pPr>
              <w:pStyle w:val="BodyText"/>
              <w:rPr>
                <w:lang w:val="en-NZ"/>
              </w:rPr>
            </w:pPr>
            <w:r w:rsidRPr="00754976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976" w:rsidP="00754976">
            <w:pPr>
              <w:pStyle w:val="BodyText"/>
            </w:pPr>
            <w:r w:rsidRPr="00754976">
              <w:t>Store and secure tools and equipment following workplace procedures.</w:t>
            </w:r>
          </w:p>
        </w:tc>
      </w:tr>
    </w:tbl>
    <w:p w:rsidR="00000000" w:rsidRPr="00754976" w:rsidP="00754976">
      <w:pPr>
        <w:pStyle w:val="BodyText"/>
      </w:pPr>
    </w:p>
    <w:p w:rsidR="00000000" w:rsidRPr="00754976" w:rsidP="00754976">
      <w:pPr>
        <w:pStyle w:val="AllowPageBreak"/>
      </w:pPr>
    </w:p>
    <w:p w:rsidR="00000000" w:rsidRPr="00754976" w:rsidP="00754976">
      <w:pPr>
        <w:pStyle w:val="Heading1"/>
      </w:pPr>
      <w:bookmarkStart w:id="6" w:name="O_1290660"/>
      <w:bookmarkEnd w:id="6"/>
      <w:r w:rsidRPr="00754976">
        <w:t>Foundation Skills</w:t>
      </w:r>
    </w:p>
    <w:p w:rsidR="00000000" w:rsidRPr="00754976" w:rsidP="00FF2147">
      <w:pPr>
        <w:pStyle w:val="BodyText"/>
      </w:pPr>
      <w:r w:rsidRPr="00754976">
        <w:t xml:space="preserve">Foundation skills essential to performance are explicit in the performance criteria of this unit of competency. </w:t>
      </w:r>
    </w:p>
    <w:p w:rsidR="00000000" w:rsidRPr="00754976" w:rsidP="00754976">
      <w:pPr>
        <w:pStyle w:val="Heading1"/>
      </w:pPr>
      <w:bookmarkStart w:id="7" w:name="O_1290659"/>
      <w:bookmarkEnd w:id="7"/>
      <w:r w:rsidRPr="00754976">
        <w:t>Unit Mapping Information</w:t>
      </w:r>
    </w:p>
    <w:p w:rsidR="00000000" w:rsidRPr="00754976" w:rsidP="00FF2147">
      <w:pPr>
        <w:pStyle w:val="BodyText"/>
      </w:pPr>
      <w:r w:rsidRPr="00754976">
        <w:t>Supersedes and is equivalent to CPCCSH3004 Assemble internal shopfitting units and prepare for transport.</w:t>
      </w:r>
    </w:p>
    <w:p w:rsidR="00000000" w:rsidRPr="00754976" w:rsidP="00754976">
      <w:pPr>
        <w:pStyle w:val="Heading1"/>
      </w:pPr>
      <w:bookmarkStart w:id="8" w:name="O_1290666"/>
      <w:bookmarkEnd w:id="8"/>
      <w:r w:rsidRPr="00754976">
        <w:t>Links</w:t>
      </w:r>
    </w:p>
    <w:p w:rsidR="00000000" w:rsidRPr="00754976" w:rsidP="00FF2147">
      <w:pPr>
        <w:pStyle w:val="BodyText"/>
      </w:pPr>
      <w:r w:rsidRPr="0075497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2A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54976" w:rsidP="00754976"/>
    <w:sectPr w:rsidSect="00754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76" w:rsidRPr="00FF2147" w:rsidP="00FF2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47" w:rsidP="00754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147" w:rsidP="00754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2147" w:rsidP="00754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976" w:rsidRPr="00FF2147" w:rsidP="00FF2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47" w:rsidRPr="002D2AF8" w:rsidP="00754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CPCSHP3004 Assemble internal shopfitting units and prepare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F2147" w:rsidP="00754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976"/>
  </w:style>
  <w:style w:type="character" w:customStyle="1" w:styleId="Heading1Char">
    <w:name w:val="Heading 1 Char"/>
    <w:basedOn w:val="DefaultParagraphFont"/>
    <w:link w:val="Heading1"/>
    <w:rsid w:val="00754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97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54976"/>
    <w:rPr>
      <w:i/>
    </w:rPr>
  </w:style>
  <w:style w:type="paragraph" w:customStyle="1" w:styleId="SuperHeading">
    <w:name w:val="SuperHeading"/>
    <w:basedOn w:val="Normal"/>
    <w:rsid w:val="00754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9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9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976"/>
    <w:rPr>
      <w:b/>
      <w:spacing w:val="0"/>
    </w:rPr>
  </w:style>
  <w:style w:type="paragraph" w:customStyle="1" w:styleId="SuperTitle">
    <w:name w:val="SuperTitle"/>
    <w:basedOn w:val="Title"/>
    <w:rsid w:val="00754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9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9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976"/>
  </w:style>
  <w:style w:type="paragraph" w:styleId="TableofFigures">
    <w:name w:val="table of figures"/>
    <w:basedOn w:val="Normal"/>
    <w:next w:val="Normal"/>
    <w:semiHidden/>
    <w:rsid w:val="00754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9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4976"/>
    <w:rPr>
      <w:rFonts w:ascii="Wingdings" w:hAnsi="Wingdings"/>
    </w:rPr>
  </w:style>
  <w:style w:type="paragraph" w:customStyle="1" w:styleId="TableHeading">
    <w:name w:val="Table Heading"/>
    <w:basedOn w:val="HeadingBase"/>
    <w:rsid w:val="00754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976"/>
    <w:rPr>
      <w:color w:val="0033CC"/>
      <w:u w:val="none"/>
    </w:rPr>
  </w:style>
  <w:style w:type="paragraph" w:customStyle="1" w:styleId="BodyTextRight">
    <w:name w:val="Body Text Right"/>
    <w:basedOn w:val="BodyText"/>
    <w:rsid w:val="00754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9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976"/>
    <w:rPr>
      <w:sz w:val="32"/>
    </w:rPr>
  </w:style>
  <w:style w:type="paragraph" w:customStyle="1" w:styleId="HeadingProcedure">
    <w:name w:val="Heading Procedure"/>
    <w:basedOn w:val="HeadingBase"/>
    <w:next w:val="Normal"/>
    <w:rsid w:val="00754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976"/>
    <w:pPr>
      <w:spacing w:before="60" w:after="60"/>
    </w:pPr>
  </w:style>
  <w:style w:type="paragraph" w:styleId="ListContinue">
    <w:name w:val="List Continue"/>
    <w:basedOn w:val="List"/>
    <w:rsid w:val="00754976"/>
    <w:pPr>
      <w:ind w:firstLine="0"/>
    </w:pPr>
  </w:style>
  <w:style w:type="paragraph" w:customStyle="1" w:styleId="ListNote">
    <w:name w:val="List Note"/>
    <w:basedOn w:val="List"/>
    <w:rsid w:val="00754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976"/>
    <w:rPr>
      <w:rFonts w:ascii="Courier New" w:hAnsi="Courier New"/>
    </w:rPr>
  </w:style>
  <w:style w:type="paragraph" w:customStyle="1" w:styleId="NoteBullet">
    <w:name w:val="Note Bullet"/>
    <w:basedOn w:val="Note"/>
    <w:rsid w:val="00754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9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4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976"/>
    <w:rPr>
      <w:b/>
      <w:smallCaps/>
    </w:rPr>
  </w:style>
  <w:style w:type="paragraph" w:customStyle="1" w:styleId="TableListNumber">
    <w:name w:val="Table List Number"/>
    <w:basedOn w:val="ListNumber"/>
    <w:rsid w:val="00754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976"/>
    <w:pPr>
      <w:numPr>
        <w:numId w:val="7"/>
      </w:numPr>
    </w:pPr>
  </w:style>
  <w:style w:type="paragraph" w:customStyle="1" w:styleId="ListAlpha2">
    <w:name w:val="List Alpha 2"/>
    <w:basedOn w:val="List2"/>
    <w:rsid w:val="00754976"/>
    <w:pPr>
      <w:numPr>
        <w:numId w:val="6"/>
      </w:numPr>
    </w:pPr>
  </w:style>
  <w:style w:type="paragraph" w:styleId="List2">
    <w:name w:val="List 2"/>
    <w:basedOn w:val="BodyText"/>
    <w:rsid w:val="00754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9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9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4976"/>
    <w:pPr>
      <w:numPr>
        <w:numId w:val="2"/>
      </w:numPr>
    </w:pPr>
  </w:style>
  <w:style w:type="paragraph" w:styleId="ListContinue2">
    <w:name w:val="List Continue 2"/>
    <w:basedOn w:val="List2"/>
    <w:rsid w:val="00754976"/>
    <w:pPr>
      <w:ind w:firstLine="0"/>
    </w:pPr>
  </w:style>
  <w:style w:type="paragraph" w:styleId="ListContinue3">
    <w:name w:val="List Continue 3"/>
    <w:basedOn w:val="List3"/>
    <w:rsid w:val="00754976"/>
    <w:pPr>
      <w:ind w:left="1021" w:firstLine="0"/>
    </w:pPr>
  </w:style>
  <w:style w:type="paragraph" w:styleId="ListContinue4">
    <w:name w:val="List Continue 4"/>
    <w:basedOn w:val="List4"/>
    <w:rsid w:val="00754976"/>
    <w:pPr>
      <w:ind w:firstLine="0"/>
    </w:pPr>
  </w:style>
  <w:style w:type="paragraph" w:styleId="ListContinue5">
    <w:name w:val="List Continue 5"/>
    <w:basedOn w:val="List5"/>
    <w:rsid w:val="00754976"/>
    <w:pPr>
      <w:ind w:firstLine="0"/>
    </w:pPr>
  </w:style>
  <w:style w:type="paragraph" w:styleId="ListNumber3">
    <w:name w:val="List Number 3"/>
    <w:basedOn w:val="List3"/>
    <w:rsid w:val="00754976"/>
    <w:pPr>
      <w:numPr>
        <w:numId w:val="3"/>
      </w:numPr>
    </w:pPr>
  </w:style>
  <w:style w:type="paragraph" w:styleId="ListNumber4">
    <w:name w:val="List Number 4"/>
    <w:basedOn w:val="List4"/>
    <w:rsid w:val="00754976"/>
    <w:pPr>
      <w:numPr>
        <w:numId w:val="4"/>
      </w:numPr>
    </w:pPr>
  </w:style>
  <w:style w:type="paragraph" w:styleId="ListNumber5">
    <w:name w:val="List Number 5"/>
    <w:basedOn w:val="List5"/>
    <w:rsid w:val="00754976"/>
    <w:pPr>
      <w:numPr>
        <w:numId w:val="5"/>
      </w:numPr>
    </w:pPr>
  </w:style>
  <w:style w:type="paragraph" w:styleId="BlockText">
    <w:name w:val="Block Text"/>
    <w:basedOn w:val="Normal"/>
    <w:rsid w:val="00754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976"/>
    <w:rPr>
      <w:sz w:val="16"/>
      <w:vertAlign w:val="superscript"/>
    </w:rPr>
  </w:style>
  <w:style w:type="character" w:customStyle="1" w:styleId="Symbols">
    <w:name w:val="Symbols"/>
    <w:basedOn w:val="DefaultParagraphFont"/>
    <w:rsid w:val="00754976"/>
    <w:rPr>
      <w:rFonts w:ascii="Symbol" w:hAnsi="Symbol"/>
    </w:rPr>
  </w:style>
  <w:style w:type="character" w:customStyle="1" w:styleId="MenuOptions">
    <w:name w:val="Menu Options"/>
    <w:basedOn w:val="DefaultParagraphFont"/>
    <w:rsid w:val="00754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976"/>
    <w:rPr>
      <w:b/>
    </w:rPr>
  </w:style>
  <w:style w:type="character" w:customStyle="1" w:styleId="Underlined">
    <w:name w:val="Underlined"/>
    <w:basedOn w:val="DefaultParagraphFont"/>
    <w:rsid w:val="00754976"/>
    <w:rPr>
      <w:u w:val="single"/>
    </w:rPr>
  </w:style>
  <w:style w:type="paragraph" w:customStyle="1" w:styleId="TableBodyTextRight">
    <w:name w:val="Table Body Text Right"/>
    <w:basedOn w:val="TableBodyText"/>
    <w:rsid w:val="00754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976"/>
    <w:rPr>
      <w:sz w:val="18"/>
    </w:rPr>
  </w:style>
  <w:style w:type="paragraph" w:customStyle="1" w:styleId="BodySmallRight">
    <w:name w:val="Body Small Right"/>
    <w:basedOn w:val="BodyTextRight"/>
    <w:rsid w:val="00754976"/>
    <w:rPr>
      <w:sz w:val="18"/>
      <w:szCs w:val="18"/>
    </w:rPr>
  </w:style>
  <w:style w:type="paragraph" w:customStyle="1" w:styleId="MarginEdition">
    <w:name w:val="Margin Edition"/>
    <w:basedOn w:val="MarginNote"/>
    <w:rsid w:val="00754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976"/>
    <w:rPr>
      <w:sz w:val="2"/>
      <w:szCs w:val="2"/>
    </w:rPr>
  </w:style>
  <w:style w:type="character" w:customStyle="1" w:styleId="Small">
    <w:name w:val="Small"/>
    <w:basedOn w:val="DefaultParagraphFont"/>
    <w:rsid w:val="00754976"/>
    <w:rPr>
      <w:sz w:val="16"/>
    </w:rPr>
  </w:style>
  <w:style w:type="paragraph" w:customStyle="1" w:styleId="WideTable">
    <w:name w:val="Wide Table"/>
    <w:basedOn w:val="Normal"/>
    <w:rsid w:val="00754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976"/>
  </w:style>
  <w:style w:type="paragraph" w:styleId="Quote">
    <w:name w:val="Quote"/>
    <w:basedOn w:val="Heading1"/>
    <w:link w:val="QuoteChar"/>
    <w:qFormat/>
    <w:rsid w:val="00754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976"/>
    <w:pPr>
      <w:pageBreakBefore/>
    </w:pPr>
  </w:style>
  <w:style w:type="paragraph" w:customStyle="1" w:styleId="Border">
    <w:name w:val="Border"/>
    <w:basedOn w:val="Normal"/>
    <w:qFormat/>
    <w:rsid w:val="00754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976"/>
    <w:rPr>
      <w:u w:val="single"/>
    </w:rPr>
  </w:style>
  <w:style w:type="character" w:customStyle="1" w:styleId="BoldandItalics">
    <w:name w:val="Bold and Italics"/>
    <w:qFormat/>
    <w:rsid w:val="00754976"/>
    <w:rPr>
      <w:b/>
      <w:i/>
      <w:u w:val="none"/>
    </w:rPr>
  </w:style>
  <w:style w:type="paragraph" w:styleId="BalloonText">
    <w:name w:val="Balloon Text"/>
    <w:basedOn w:val="Normal"/>
    <w:link w:val="BalloonTextChar"/>
    <w:rsid w:val="00754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976"/>
    <w:pPr>
      <w:spacing w:before="0" w:after="0"/>
    </w:pPr>
  </w:style>
  <w:style w:type="paragraph" w:customStyle="1" w:styleId="BodyTextBold">
    <w:name w:val="Body Text Bold"/>
    <w:basedOn w:val="BodyText"/>
    <w:qFormat/>
    <w:rsid w:val="00754976"/>
    <w:rPr>
      <w:b/>
    </w:rPr>
  </w:style>
  <w:style w:type="character" w:styleId="Hyperlink">
    <w:name w:val="Hyperlink"/>
    <w:basedOn w:val="DefaultParagraphFont"/>
    <w:uiPriority w:val="99"/>
    <w:unhideWhenUsed/>
    <w:rsid w:val="00FF2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4395</Characters>
  <Application>Microsoft Office Word</Application>
  <DocSecurity>0</DocSecurity>
  <Lines>219</Lines>
  <Paragraphs>116</Paragraphs>
  <ScaleCrop>false</ScaleCrop>
  <Company>Author-it Software Corporation Ltd.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CPCSHP3004 Assemble internal shopfitting units and prepare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