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3EB" w:rsidP="002753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CPCSHP3003 Assemble and install shopfront structures</w:t>
      </w:r>
      <w:r>
        <w:fldChar w:fldCharType="end"/>
      </w:r>
    </w:p>
    <w:p w:rsidR="002753EB" w:rsidP="002753EB">
      <w:pPr>
        <w:pStyle w:val="Version"/>
        <w:sectPr w:rsidSect="00921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1610" w:rsidP="00921610">
      <w:pPr>
        <w:pStyle w:val="SuperHeading"/>
      </w:pPr>
      <w:r w:rsidRPr="00921610">
        <w:t>CPCSHP3003 Assemble and install shopfront structures</w:t>
      </w:r>
    </w:p>
    <w:p w:rsidR="00000000" w:rsidRPr="00921610" w:rsidP="00921610">
      <w:pPr>
        <w:pStyle w:val="Heading1"/>
      </w:pPr>
      <w:bookmarkStart w:id="1" w:name="O_1290681"/>
      <w:bookmarkEnd w:id="1"/>
      <w:r w:rsidRPr="009216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6663"/>
      </w:tblGrid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Updated reference to general construction induction training program.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10" w:rsidP="00921610">
            <w:pPr>
              <w:pStyle w:val="BodyText"/>
            </w:pPr>
            <w:r w:rsidRPr="00921610">
              <w:t>This version first released with CPC Construction, Plumbing and Services Training Package Release 5.0</w:t>
            </w:r>
          </w:p>
          <w:p w:rsidR="00000000" w:rsidRPr="00921610" w:rsidP="00921610">
            <w:pPr>
              <w:pStyle w:val="BodyText"/>
            </w:pPr>
            <w:r w:rsidRPr="00921610">
              <w:t>Supersedes and is equiva</w:t>
            </w:r>
            <w:r w:rsidRPr="00921610">
              <w:t>lent to CPCCSH3003 Assemble and install shopfront structures.</w:t>
            </w:r>
          </w:p>
        </w:tc>
      </w:tr>
    </w:tbl>
    <w:p w:rsidR="00000000" w:rsidRPr="00921610" w:rsidP="00921610">
      <w:pPr>
        <w:pStyle w:val="BodyText"/>
      </w:pPr>
    </w:p>
    <w:p w:rsidR="00000000" w:rsidRPr="00921610" w:rsidP="00921610">
      <w:pPr>
        <w:pStyle w:val="AllowPageBreak"/>
      </w:pPr>
    </w:p>
    <w:p w:rsidR="00000000" w:rsidRPr="00921610" w:rsidP="00921610">
      <w:pPr>
        <w:pStyle w:val="Heading1"/>
      </w:pPr>
      <w:bookmarkStart w:id="2" w:name="O_1290680"/>
      <w:bookmarkEnd w:id="2"/>
      <w:r w:rsidRPr="00921610">
        <w:t>Application</w:t>
      </w:r>
    </w:p>
    <w:p w:rsidR="00000000" w:rsidRPr="00921610" w:rsidP="002753EB">
      <w:pPr>
        <w:pStyle w:val="BodyText"/>
      </w:pPr>
      <w:r w:rsidRPr="00921610">
        <w:t>This unit of competency specifies the skills and knowledge required to assemble and install internal and external prefabricated components, sections and fittings</w:t>
      </w:r>
      <w:r w:rsidRPr="00921610">
        <w:t>, which form the bulkheads and shopfront structure opening on to a street or shopping centre walkway. It includes assembling and installing shopfronts to new or existing premises.</w:t>
      </w:r>
    </w:p>
    <w:p w:rsidR="00000000" w:rsidRPr="00921610" w:rsidP="002753EB">
      <w:pPr>
        <w:pStyle w:val="BodyText"/>
      </w:pPr>
      <w:r w:rsidRPr="00921610">
        <w:t>It applies to shopfitters responsible for receiving, assembling and installi</w:t>
      </w:r>
      <w:r w:rsidRPr="00921610">
        <w:t xml:space="preserve">ng shopfronts. </w:t>
      </w:r>
    </w:p>
    <w:p w:rsidR="00000000" w:rsidRPr="00921610" w:rsidP="002753EB">
      <w:pPr>
        <w:pStyle w:val="BodyText"/>
      </w:pPr>
      <w:r w:rsidRPr="00921610">
        <w:t>Individuals at this level take responsibility for organising and completing these tasks with a high degree of self-direction.</w:t>
      </w:r>
    </w:p>
    <w:p w:rsidR="00000000" w:rsidRPr="00921610" w:rsidP="002753EB">
      <w:pPr>
        <w:pStyle w:val="BodyText"/>
      </w:pPr>
      <w:r w:rsidRPr="00921610">
        <w:t>Licensing, legislative or certification requirements may apply to this unit of competency in some states and terri</w:t>
      </w:r>
      <w:r w:rsidRPr="00921610">
        <w:t>tories. Relevant state and territory regulatory authorities should be consulted to confirm those requirements.</w:t>
      </w:r>
    </w:p>
    <w:p w:rsidR="00000000" w:rsidRPr="00921610" w:rsidP="002753EB">
      <w:pPr>
        <w:pStyle w:val="BodyText"/>
      </w:pPr>
      <w:r w:rsidRPr="00921610">
        <w:t>Completion of the general construction induction training program, specified in the Safe Work Australia model </w:t>
      </w:r>
      <w:r w:rsidRPr="00921610">
        <w:rPr>
          <w:rStyle w:val="Emphasis"/>
        </w:rPr>
        <w:t>Code of Practice: Construction Work</w:t>
      </w:r>
      <w:r w:rsidRPr="00921610">
        <w:t xml:space="preserve">, is required by anyone carrying out construction work. Achievement of </w:t>
      </w:r>
      <w:r w:rsidRPr="00921610">
        <w:rPr>
          <w:rStyle w:val="Emphasis"/>
        </w:rPr>
        <w:t>CPCWHS1001</w:t>
      </w:r>
      <w:r w:rsidRPr="00921610">
        <w:t> </w:t>
      </w:r>
      <w:r w:rsidRPr="00921610">
        <w:rPr>
          <w:rStyle w:val="Emphasis"/>
        </w:rPr>
        <w:t>Prepare to work safely in the construction industry</w:t>
      </w:r>
      <w:r w:rsidRPr="00921610">
        <w:t> meets this requirement.</w:t>
      </w:r>
    </w:p>
    <w:p w:rsidR="00000000" w:rsidRPr="00921610" w:rsidP="00921610">
      <w:pPr>
        <w:pStyle w:val="Heading1"/>
      </w:pPr>
      <w:bookmarkStart w:id="3" w:name="O_1290679"/>
      <w:bookmarkEnd w:id="3"/>
      <w:r w:rsidRPr="00921610">
        <w:t>Pre-requisite Unit</w:t>
      </w:r>
    </w:p>
    <w:p w:rsidR="00000000" w:rsidRPr="00921610" w:rsidP="002753EB">
      <w:pPr>
        <w:pStyle w:val="BodyText"/>
      </w:pPr>
      <w:r w:rsidRPr="00921610">
        <w:t>Nil.</w:t>
      </w:r>
    </w:p>
    <w:p w:rsidR="00000000" w:rsidRPr="00921610" w:rsidP="00921610">
      <w:pPr>
        <w:pStyle w:val="Heading1"/>
      </w:pPr>
      <w:bookmarkStart w:id="4" w:name="O_1290678"/>
      <w:bookmarkEnd w:id="4"/>
      <w:r w:rsidRPr="00921610">
        <w:t>Unit Sector</w:t>
      </w:r>
    </w:p>
    <w:p w:rsidR="00000000" w:rsidRPr="00921610" w:rsidP="002753EB">
      <w:pPr>
        <w:pStyle w:val="BodyText"/>
      </w:pPr>
      <w:r w:rsidRPr="00921610">
        <w:t>Shopfitting</w:t>
      </w:r>
    </w:p>
    <w:p w:rsidR="00000000" w:rsidRPr="00921610" w:rsidP="00921610">
      <w:pPr>
        <w:pStyle w:val="Heading1"/>
      </w:pPr>
      <w:bookmarkStart w:id="5" w:name="O_1290677"/>
      <w:bookmarkEnd w:id="5"/>
      <w:r w:rsidRPr="009216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 xml:space="preserve">Elements describe the </w:t>
            </w:r>
            <w:r w:rsidRPr="00921610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 xml:space="preserve">Performance criteria describe what needs to be done to </w:t>
            </w:r>
            <w:r w:rsidRPr="00921610">
              <w:t>demonstrate achievement of the element.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Plan for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Read and interpret job requirements in conjunction</w:t>
            </w:r>
            <w:r w:rsidRPr="00921610">
              <w:t xml:space="preserve"> with shopfitting plans and specifications.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Identify and apply organisational quality procedures and processes.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Inspect onsite conditions and identify and report hazards and implement risk control measures.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Determine job priorities and sequence job tasks in consultation with others in the workplace.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Select, fit and use personal protective equipment (PPE).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Select tools, equipment and plant required for the job, chec</w:t>
            </w:r>
            <w:r w:rsidRPr="00921610">
              <w:t>k for serviceability, rectify and report faults.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Receive delivered shopfront components, sections and fittings, check for completeness and report any shortages or damaged materials to appropriate person.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Prepare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 xml:space="preserve">Check datum, shopfront opening dimensions and levels against construction plan.  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Check and compare overall shopfront structure dimensions with installation specifications.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Identify lease line and boundary from certified construction plans and confirm with building contractor or relevant person.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Remove protrusions, and identify and rectify shopfront opening irregularities and dimensions, and check for plumb and level.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Prepare suitable packing for level and plumb.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 xml:space="preserve">Check location of services, prepared supports and bracing for shopfront structure installation. 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Assemble and install shopfront structure.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Assemble components, fittings and pre-assembled frames and place into position in preparation for installation.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 xml:space="preserve">Raise bulkhead into position using mechanical lifting </w:t>
            </w:r>
            <w:r w:rsidRPr="00921610">
              <w:t>equipment and support, and brace shopfront structure.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Check and adjust shopfront structure for position, level, plumb and winding.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Anchor and secure shopfront structure using specified fixing methods.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Fit doors, door furniture and closures and ensure that they operate freely.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Scribe fille</w:t>
            </w:r>
            <w:r w:rsidRPr="00921610">
              <w:t>rs and seal remaining gaps with approved sealant.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Measure, compile and send glazing order to appropriate person.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Remove excess sealant and clean shopfront of marks, masking tape and protective layers.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Clear work area and dispose of, reuse or recycle materials following workplace and environmental requirements.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10" w:rsidP="00921610">
            <w:pPr>
              <w:pStyle w:val="BodyText"/>
            </w:pPr>
            <w:r w:rsidRPr="00921610">
              <w:t>Store and secure tools and equipment following workplace procedures.</w:t>
            </w:r>
          </w:p>
        </w:tc>
      </w:tr>
    </w:tbl>
    <w:p w:rsidR="00000000" w:rsidRPr="00921610" w:rsidP="00921610">
      <w:pPr>
        <w:pStyle w:val="BodyText"/>
      </w:pPr>
    </w:p>
    <w:p w:rsidR="00000000" w:rsidRPr="00921610" w:rsidP="00921610">
      <w:pPr>
        <w:pStyle w:val="AllowPageBreak"/>
      </w:pPr>
    </w:p>
    <w:p w:rsidR="00000000" w:rsidRPr="00921610" w:rsidP="00921610">
      <w:pPr>
        <w:pStyle w:val="Heading1"/>
      </w:pPr>
      <w:bookmarkStart w:id="6" w:name="O_1290676"/>
      <w:bookmarkEnd w:id="6"/>
      <w:r w:rsidRPr="00921610">
        <w:t>Foundation Skills</w:t>
      </w:r>
    </w:p>
    <w:p w:rsidR="00000000" w:rsidRPr="00921610" w:rsidP="002753EB">
      <w:pPr>
        <w:pStyle w:val="BodyText"/>
      </w:pPr>
      <w:r w:rsidRPr="00921610">
        <w:t xml:space="preserve">Foundation skills essential to performance are explicit in the performance criteria of this unit of competency. </w:t>
      </w:r>
    </w:p>
    <w:p w:rsidR="00000000" w:rsidRPr="00921610" w:rsidP="00921610">
      <w:pPr>
        <w:pStyle w:val="Heading1"/>
      </w:pPr>
      <w:bookmarkStart w:id="7" w:name="O_1290675"/>
      <w:bookmarkEnd w:id="7"/>
      <w:r w:rsidRPr="00921610">
        <w:t>Unit Mapping Information</w:t>
      </w:r>
    </w:p>
    <w:p w:rsidR="00000000" w:rsidRPr="00921610" w:rsidP="002753EB">
      <w:pPr>
        <w:pStyle w:val="BodyText"/>
      </w:pPr>
      <w:r w:rsidRPr="00921610">
        <w:t>Supersedes and is equivalent to CPCCSH3003 Assemble and install shopfront structures</w:t>
      </w:r>
    </w:p>
    <w:p w:rsidR="00000000" w:rsidRPr="00921610" w:rsidP="00921610">
      <w:pPr>
        <w:pStyle w:val="Heading1"/>
      </w:pPr>
      <w:bookmarkStart w:id="8" w:name="O_1290682"/>
      <w:bookmarkEnd w:id="8"/>
      <w:r w:rsidRPr="00921610">
        <w:t>Links</w:t>
      </w:r>
    </w:p>
    <w:p w:rsidR="00000000" w:rsidRPr="00921610" w:rsidP="002753EB">
      <w:pPr>
        <w:pStyle w:val="BodyText"/>
      </w:pPr>
      <w:r w:rsidRPr="009216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3E5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1610" w:rsidP="002753EB">
      <w:pPr>
        <w:pStyle w:val="BodyText"/>
        <w:sectPr w:rsidSect="009216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1610" w:rsidP="00921610">
      <w:pPr>
        <w:pStyle w:val="SuperHeading"/>
      </w:pPr>
      <w:r w:rsidRPr="00921610">
        <w:t>Assessment Requirements for CPCS</w:t>
      </w:r>
      <w:r w:rsidRPr="00921610">
        <w:t>HP3003 Assemble and install shopfront structures</w:t>
      </w:r>
    </w:p>
    <w:p w:rsidR="00000000" w:rsidRPr="00921610" w:rsidP="00921610">
      <w:pPr>
        <w:pStyle w:val="Heading1"/>
      </w:pPr>
      <w:bookmarkStart w:id="9" w:name="O_1290673"/>
      <w:bookmarkEnd w:id="9"/>
      <w:r w:rsidRPr="009216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6663"/>
      </w:tblGrid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Updated reference to general construction induction training program.</w:t>
            </w:r>
          </w:p>
        </w:tc>
      </w:tr>
      <w:tr w:rsidTr="00921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10">
            <w:pPr>
              <w:pStyle w:val="BodyText"/>
              <w:rPr>
                <w:lang w:val="en-NZ"/>
              </w:rPr>
            </w:pPr>
            <w:r w:rsidRPr="00921610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10" w:rsidP="00921610">
            <w:pPr>
              <w:pStyle w:val="BodyText"/>
            </w:pPr>
            <w:r w:rsidRPr="00921610">
              <w:t>This version first released with CPC Construction, Plumbing and Services Trai</w:t>
            </w:r>
            <w:r w:rsidRPr="00921610">
              <w:t>ning Package Release 5.0</w:t>
            </w:r>
          </w:p>
          <w:p w:rsidR="00000000" w:rsidRPr="00921610" w:rsidP="00921610">
            <w:pPr>
              <w:pStyle w:val="BodyText"/>
            </w:pPr>
            <w:r w:rsidRPr="00921610">
              <w:t>Supersedes and is equivalent to CPCCSH3003 Assemble and install shopfront structures.</w:t>
            </w:r>
          </w:p>
        </w:tc>
      </w:tr>
    </w:tbl>
    <w:p w:rsidR="00000000" w:rsidRPr="00921610" w:rsidP="00921610">
      <w:pPr>
        <w:pStyle w:val="BodyText"/>
      </w:pPr>
    </w:p>
    <w:p w:rsidR="00000000" w:rsidRPr="00921610" w:rsidP="00921610">
      <w:pPr>
        <w:pStyle w:val="AllowPageBreak"/>
      </w:pPr>
    </w:p>
    <w:p w:rsidR="00000000" w:rsidRPr="00921610" w:rsidP="00921610">
      <w:pPr>
        <w:pStyle w:val="Heading1"/>
      </w:pPr>
      <w:bookmarkStart w:id="10" w:name="O_1290672"/>
      <w:bookmarkEnd w:id="10"/>
      <w:r w:rsidRPr="00921610">
        <w:t>Performance Evidence</w:t>
      </w:r>
    </w:p>
    <w:p w:rsidR="00000000" w:rsidRPr="00921610" w:rsidP="002753EB">
      <w:pPr>
        <w:pStyle w:val="BodyText"/>
      </w:pPr>
      <w:r w:rsidRPr="00921610">
        <w:t>To demonstrate competency, a candidate must meet the performance criteria of this unit by assembling and installing one shopfront structure, incorporating a bulkhead and an opening for a roller, pivot or concertina doors, with a minimum overall height of 3</w:t>
      </w:r>
      <w:r w:rsidRPr="00921610">
        <w:t xml:space="preserve">.0 metres and a minimum width of 3.6 metres. </w:t>
      </w:r>
    </w:p>
    <w:p w:rsidR="00000000" w:rsidRPr="00921610" w:rsidP="002753EB">
      <w:pPr>
        <w:pStyle w:val="BodyText"/>
      </w:pPr>
      <w:r w:rsidRPr="00921610">
        <w:t xml:space="preserve">In doing this, the candidate must: </w:t>
      </w:r>
    </w:p>
    <w:p w:rsidR="00000000" w:rsidRPr="00921610" w:rsidP="00921610">
      <w:pPr>
        <w:pStyle w:val="ListBullet"/>
      </w:pPr>
      <w:r w:rsidRPr="00921610">
        <w:t>schedule shopfront work to accommodate client requirements and minimise disruption to the business operations</w:t>
      </w:r>
    </w:p>
    <w:p w:rsidR="00000000" w:rsidRPr="00921610" w:rsidP="00921610">
      <w:pPr>
        <w:pStyle w:val="ListBullet"/>
      </w:pPr>
      <w:r w:rsidRPr="00921610">
        <w:t>maintain public safety during the use of mobile scaffold, eleva</w:t>
      </w:r>
      <w:r w:rsidRPr="00921610">
        <w:t>ted work platform, power tools and equipment.</w:t>
      </w:r>
    </w:p>
    <w:p w:rsidR="00000000" w:rsidRPr="00921610" w:rsidP="00921610">
      <w:pPr>
        <w:pStyle w:val="AllowPageBreak"/>
      </w:pPr>
    </w:p>
    <w:p w:rsidR="00000000" w:rsidRPr="00921610" w:rsidP="00921610">
      <w:pPr>
        <w:pStyle w:val="Heading1"/>
      </w:pPr>
      <w:bookmarkStart w:id="11" w:name="O_1290671"/>
      <w:bookmarkEnd w:id="11"/>
      <w:r w:rsidRPr="00921610">
        <w:t>Knowledge Evidence</w:t>
      </w:r>
    </w:p>
    <w:p w:rsidR="00000000" w:rsidRPr="00921610" w:rsidP="002753EB">
      <w:pPr>
        <w:pStyle w:val="BodyText"/>
      </w:pPr>
      <w:r w:rsidRPr="00921610">
        <w:t>To be competent in this unit, a candidate must demonstrate knowledge of:</w:t>
      </w:r>
    </w:p>
    <w:p w:rsidR="00000000" w:rsidRPr="00921610" w:rsidP="00921610">
      <w:pPr>
        <w:pStyle w:val="ListBullet"/>
      </w:pPr>
      <w:r w:rsidRPr="00921610">
        <w:t>shopfront regulations, codes and standards, in particular:</w:t>
      </w:r>
    </w:p>
    <w:p w:rsidR="00000000" w:rsidRPr="00921610" w:rsidP="00921610">
      <w:pPr>
        <w:pStyle w:val="ListBullet2"/>
      </w:pPr>
      <w:r w:rsidRPr="00921610">
        <w:t xml:space="preserve">Australian Standard (AS) 2047 Windows </w:t>
      </w:r>
      <w:r w:rsidRPr="00921610">
        <w:t>and external glazed doors in buildings</w:t>
      </w:r>
    </w:p>
    <w:p w:rsidR="00000000" w:rsidRPr="00921610" w:rsidP="00921610">
      <w:pPr>
        <w:pStyle w:val="ListBullet2"/>
      </w:pPr>
      <w:r w:rsidRPr="00921610">
        <w:t>AS 1288 Glass in buildings</w:t>
      </w:r>
    </w:p>
    <w:p w:rsidR="00000000" w:rsidRPr="00921610" w:rsidP="00921610">
      <w:pPr>
        <w:pStyle w:val="ListBullet"/>
      </w:pPr>
      <w:r w:rsidRPr="00921610">
        <w:t xml:space="preserve">organisation’s quality assurance requirements relating to the assembling and installing of shopfront structures </w:t>
      </w:r>
    </w:p>
    <w:p w:rsidR="00000000" w:rsidRPr="00921610" w:rsidP="00921610">
      <w:pPr>
        <w:pStyle w:val="ListBullet"/>
      </w:pPr>
      <w:r w:rsidRPr="00921610">
        <w:t>sustainable shopfitting practices</w:t>
      </w:r>
    </w:p>
    <w:p w:rsidR="00000000" w:rsidRPr="00921610" w:rsidP="00921610">
      <w:pPr>
        <w:pStyle w:val="ListBullet"/>
      </w:pPr>
      <w:r w:rsidRPr="00921610">
        <w:t>key features of working drawings and specifications</w:t>
      </w:r>
    </w:p>
    <w:p w:rsidR="00000000" w:rsidRPr="00921610" w:rsidP="00921610">
      <w:pPr>
        <w:pStyle w:val="ListBullet"/>
      </w:pPr>
      <w:r w:rsidRPr="00921610">
        <w:t>workplace processes and procedures and environmental requirements</w:t>
      </w:r>
    </w:p>
    <w:p w:rsidR="00000000" w:rsidRPr="00921610" w:rsidP="00921610">
      <w:pPr>
        <w:pStyle w:val="ListBullet"/>
      </w:pPr>
      <w:r w:rsidRPr="00921610">
        <w:t>characteristics, applications and limitations of materials used in shopfront structures:</w:t>
      </w:r>
    </w:p>
    <w:p w:rsidR="00000000" w:rsidRPr="00921610" w:rsidP="00921610">
      <w:pPr>
        <w:pStyle w:val="ListBullet2"/>
      </w:pPr>
      <w:r w:rsidRPr="00921610">
        <w:t>acrylic</w:t>
      </w:r>
    </w:p>
    <w:p w:rsidR="00000000" w:rsidRPr="00921610" w:rsidP="00921610">
      <w:pPr>
        <w:pStyle w:val="ListBullet2"/>
      </w:pPr>
      <w:r w:rsidRPr="00921610">
        <w:t>glass</w:t>
      </w:r>
    </w:p>
    <w:p w:rsidR="00000000" w:rsidRPr="00921610" w:rsidP="00921610">
      <w:pPr>
        <w:pStyle w:val="ListBullet2"/>
      </w:pPr>
      <w:r w:rsidRPr="00921610">
        <w:t>aluminium</w:t>
      </w:r>
    </w:p>
    <w:p w:rsidR="00000000" w:rsidRPr="00921610" w:rsidP="00921610">
      <w:pPr>
        <w:pStyle w:val="ListBullet2"/>
      </w:pPr>
      <w:r w:rsidRPr="00921610">
        <w:t>laminates</w:t>
      </w:r>
    </w:p>
    <w:p w:rsidR="00000000" w:rsidRPr="00921610" w:rsidP="00921610">
      <w:pPr>
        <w:pStyle w:val="ListBullet2"/>
      </w:pPr>
      <w:r w:rsidRPr="00921610">
        <w:t>manufactured b</w:t>
      </w:r>
      <w:r w:rsidRPr="00921610">
        <w:t>oard</w:t>
      </w:r>
    </w:p>
    <w:p w:rsidR="00000000" w:rsidRPr="00921610" w:rsidP="00921610">
      <w:pPr>
        <w:pStyle w:val="ListBullet2"/>
      </w:pPr>
      <w:r w:rsidRPr="00921610">
        <w:t>solid timber</w:t>
      </w:r>
    </w:p>
    <w:p w:rsidR="00000000" w:rsidRPr="00921610" w:rsidP="00921610">
      <w:pPr>
        <w:pStyle w:val="ListBullet"/>
      </w:pPr>
      <w:r w:rsidRPr="00921610">
        <w:t>workplace safety:</w:t>
      </w:r>
    </w:p>
    <w:p w:rsidR="00000000" w:rsidRPr="00921610" w:rsidP="00921610">
      <w:pPr>
        <w:pStyle w:val="ListBullet2"/>
      </w:pPr>
      <w:r w:rsidRPr="00921610">
        <w:t>hierarchy of control</w:t>
      </w:r>
    </w:p>
    <w:p w:rsidR="00000000" w:rsidRPr="00921610" w:rsidP="00921610">
      <w:pPr>
        <w:pStyle w:val="ListBullet2"/>
      </w:pPr>
      <w:r w:rsidRPr="00921610">
        <w:t>job safety and environmental analysis (JSEA)</w:t>
      </w:r>
    </w:p>
    <w:p w:rsidR="00000000" w:rsidRPr="00921610" w:rsidP="00921610">
      <w:pPr>
        <w:pStyle w:val="ListBullet2"/>
      </w:pPr>
      <w:r w:rsidRPr="00921610">
        <w:t>safe work method statements (SWMSs)</w:t>
      </w:r>
    </w:p>
    <w:p w:rsidR="00000000" w:rsidRPr="00921610" w:rsidP="00921610">
      <w:pPr>
        <w:pStyle w:val="ListBullet2"/>
      </w:pPr>
      <w:r w:rsidRPr="00921610">
        <w:t>safety data sheets (SDSs)</w:t>
      </w:r>
    </w:p>
    <w:p w:rsidR="00000000" w:rsidRPr="00921610" w:rsidP="00921610">
      <w:pPr>
        <w:pStyle w:val="ListBullet2"/>
      </w:pPr>
      <w:r w:rsidRPr="00921610">
        <w:t>hazardous manual tasks</w:t>
      </w:r>
    </w:p>
    <w:p w:rsidR="00000000" w:rsidRPr="00921610" w:rsidP="00921610">
      <w:pPr>
        <w:pStyle w:val="ListBullet2"/>
      </w:pPr>
      <w:r w:rsidRPr="00921610">
        <w:t>exposure to excessive noise</w:t>
      </w:r>
    </w:p>
    <w:p w:rsidR="00000000" w:rsidRPr="00921610" w:rsidP="00921610">
      <w:pPr>
        <w:pStyle w:val="ListBullet2"/>
      </w:pPr>
      <w:r w:rsidRPr="00921610">
        <w:t>exposure to dust</w:t>
      </w:r>
    </w:p>
    <w:p w:rsidR="00000000" w:rsidRPr="00921610" w:rsidP="00921610">
      <w:pPr>
        <w:pStyle w:val="ListBullet2"/>
      </w:pPr>
      <w:r w:rsidRPr="00921610">
        <w:t>electrical safety</w:t>
      </w:r>
    </w:p>
    <w:p w:rsidR="00000000" w:rsidRPr="00921610" w:rsidP="00921610">
      <w:pPr>
        <w:pStyle w:val="ListBullet2"/>
      </w:pPr>
      <w:r w:rsidRPr="00921610">
        <w:t>emergency procedures (evacuation, location and use of firefighting equipment, first aid)</w:t>
      </w:r>
    </w:p>
    <w:p w:rsidR="00000000" w:rsidRPr="00921610" w:rsidP="00921610">
      <w:pPr>
        <w:pStyle w:val="ListBullet2"/>
      </w:pPr>
      <w:r w:rsidRPr="00921610">
        <w:t>safety of public, visitors and others in the workplace</w:t>
      </w:r>
    </w:p>
    <w:p w:rsidR="00000000" w:rsidRPr="00921610" w:rsidP="00921610">
      <w:pPr>
        <w:pStyle w:val="ListBullet"/>
      </w:pPr>
      <w:r w:rsidRPr="00921610">
        <w:t>processes and techniques for assembling and installing shopfront structures and fixings</w:t>
      </w:r>
    </w:p>
    <w:p w:rsidR="00000000" w:rsidRPr="00921610" w:rsidP="00921610">
      <w:pPr>
        <w:pStyle w:val="ListBullet"/>
      </w:pPr>
      <w:r w:rsidRPr="00921610">
        <w:t>functional and operatio</w:t>
      </w:r>
      <w:r w:rsidRPr="00921610">
        <w:t>nal features of hand and power tools and equipment:</w:t>
      </w:r>
    </w:p>
    <w:p w:rsidR="00000000" w:rsidRPr="00921610" w:rsidP="00921610">
      <w:pPr>
        <w:pStyle w:val="ListBullet2"/>
      </w:pPr>
      <w:r w:rsidRPr="00921610">
        <w:t>air compressor and hoses</w:t>
      </w:r>
    </w:p>
    <w:p w:rsidR="00000000" w:rsidRPr="00921610" w:rsidP="00921610">
      <w:pPr>
        <w:pStyle w:val="ListBullet2"/>
      </w:pPr>
      <w:r w:rsidRPr="00921610">
        <w:t>grinders</w:t>
      </w:r>
    </w:p>
    <w:p w:rsidR="00000000" w:rsidRPr="00921610" w:rsidP="00921610">
      <w:pPr>
        <w:pStyle w:val="ListBullet2"/>
      </w:pPr>
      <w:r w:rsidRPr="00921610">
        <w:t>levelling equipment, including spirit levels</w:t>
      </w:r>
    </w:p>
    <w:p w:rsidR="00000000" w:rsidRPr="00921610" w:rsidP="00921610">
      <w:pPr>
        <w:pStyle w:val="ListBullet2"/>
      </w:pPr>
      <w:r w:rsidRPr="00921610">
        <w:t>lifting plant</w:t>
      </w:r>
    </w:p>
    <w:p w:rsidR="00000000" w:rsidRPr="00921610" w:rsidP="00921610">
      <w:pPr>
        <w:pStyle w:val="ListBullet2"/>
      </w:pPr>
      <w:r w:rsidRPr="00921610">
        <w:t>nail guns</w:t>
      </w:r>
    </w:p>
    <w:p w:rsidR="00000000" w:rsidRPr="00921610" w:rsidP="00921610">
      <w:pPr>
        <w:pStyle w:val="ListBullet2"/>
      </w:pPr>
      <w:r w:rsidRPr="00921610">
        <w:t>planers</w:t>
      </w:r>
    </w:p>
    <w:p w:rsidR="00000000" w:rsidRPr="00921610" w:rsidP="00921610">
      <w:pPr>
        <w:pStyle w:val="ListBullet2"/>
      </w:pPr>
      <w:r w:rsidRPr="00921610">
        <w:t>circular saws</w:t>
      </w:r>
    </w:p>
    <w:p w:rsidR="00000000" w:rsidRPr="00921610" w:rsidP="00921610">
      <w:pPr>
        <w:pStyle w:val="ListBullet2"/>
      </w:pPr>
      <w:r w:rsidRPr="00921610">
        <w:t>jig saws</w:t>
      </w:r>
    </w:p>
    <w:p w:rsidR="00000000" w:rsidRPr="00921610" w:rsidP="00921610">
      <w:pPr>
        <w:pStyle w:val="ListBullet2"/>
      </w:pPr>
      <w:r w:rsidRPr="00921610">
        <w:t>power drills</w:t>
      </w:r>
    </w:p>
    <w:p w:rsidR="00000000" w:rsidRPr="00921610" w:rsidP="00921610">
      <w:pPr>
        <w:pStyle w:val="ListBullet2"/>
      </w:pPr>
      <w:r w:rsidRPr="00921610">
        <w:t>power leads</w:t>
      </w:r>
    </w:p>
    <w:p w:rsidR="00000000" w:rsidRPr="00921610" w:rsidP="00921610">
      <w:pPr>
        <w:pStyle w:val="ListBullet2"/>
      </w:pPr>
      <w:r w:rsidRPr="00921610">
        <w:t>battery operated tools</w:t>
      </w:r>
    </w:p>
    <w:p w:rsidR="00000000" w:rsidRPr="00921610" w:rsidP="00921610">
      <w:pPr>
        <w:pStyle w:val="ListBullet2"/>
      </w:pPr>
      <w:r w:rsidRPr="00921610">
        <w:t>hand saws, block plane.</w:t>
      </w:r>
    </w:p>
    <w:p w:rsidR="00000000" w:rsidRPr="00921610" w:rsidP="00921610">
      <w:pPr>
        <w:pStyle w:val="AllowPageBreak"/>
      </w:pPr>
    </w:p>
    <w:p w:rsidR="00000000" w:rsidRPr="00921610" w:rsidP="00921610">
      <w:pPr>
        <w:pStyle w:val="Heading1"/>
      </w:pPr>
      <w:bookmarkStart w:id="12" w:name="O_1290670"/>
      <w:bookmarkEnd w:id="12"/>
      <w:r w:rsidRPr="00921610">
        <w:t>Assessment Conditions</w:t>
      </w:r>
    </w:p>
    <w:p w:rsidR="00000000" w:rsidRPr="00921610" w:rsidP="002753EB">
      <w:pPr>
        <w:pStyle w:val="BodyText"/>
      </w:pPr>
      <w:r w:rsidRPr="00921610">
        <w:t xml:space="preserve">Assessors must meet the requirements for assessors contained in the Standards for Registered Training Organisations. </w:t>
      </w:r>
    </w:p>
    <w:p w:rsidR="00000000" w:rsidRPr="00921610" w:rsidP="002753EB">
      <w:pPr>
        <w:pStyle w:val="BodyText"/>
      </w:pPr>
      <w:r w:rsidRPr="00921610">
        <w:t>Assessment must be conducted in the workplace or a simulated workplace us</w:t>
      </w:r>
      <w:r w:rsidRPr="00921610">
        <w:t>ing realistic conditions, materials, activities, responsibilities, procedures, safety requirements and environmental considerations.</w:t>
      </w:r>
    </w:p>
    <w:p w:rsidR="00000000" w:rsidRPr="00921610" w:rsidP="002753EB">
      <w:pPr>
        <w:pStyle w:val="BodyText"/>
      </w:pPr>
      <w:r w:rsidRPr="00921610">
        <w:t>Candidates must have access to:</w:t>
      </w:r>
    </w:p>
    <w:p w:rsidR="00000000" w:rsidRPr="00921610" w:rsidP="00921610">
      <w:pPr>
        <w:pStyle w:val="ListBullet"/>
      </w:pPr>
      <w:r w:rsidRPr="00921610">
        <w:t>relevant shopfront regulations, codes and Australian Standards</w:t>
      </w:r>
    </w:p>
    <w:p w:rsidR="00000000" w:rsidRPr="00921610" w:rsidP="00921610">
      <w:pPr>
        <w:pStyle w:val="ListBullet"/>
      </w:pPr>
      <w:r w:rsidRPr="00921610">
        <w:t>current workplace safety and environmental documentation</w:t>
      </w:r>
    </w:p>
    <w:p w:rsidR="00000000" w:rsidRPr="00921610" w:rsidP="00921610">
      <w:pPr>
        <w:pStyle w:val="ListBullet"/>
      </w:pPr>
      <w:r w:rsidRPr="00921610">
        <w:t>shopfront drawings and specifications, organisational policies, procedures and equipment to undertake the performance criteria and assessment requirements.</w:t>
      </w:r>
    </w:p>
    <w:p w:rsidR="00000000" w:rsidRPr="00921610" w:rsidP="00921610">
      <w:pPr>
        <w:pStyle w:val="AllowPageBreak"/>
      </w:pPr>
    </w:p>
    <w:p w:rsidR="00000000" w:rsidRPr="00921610" w:rsidP="00921610">
      <w:pPr>
        <w:pStyle w:val="Heading1"/>
      </w:pPr>
      <w:bookmarkStart w:id="13" w:name="O_1290683"/>
      <w:bookmarkEnd w:id="13"/>
      <w:r w:rsidRPr="00921610">
        <w:t>Links</w:t>
      </w:r>
    </w:p>
    <w:p w:rsidR="00000000" w:rsidRPr="00921610" w:rsidP="002753EB">
      <w:pPr>
        <w:pStyle w:val="BodyText"/>
      </w:pPr>
      <w:r w:rsidRPr="00921610">
        <w:t xml:space="preserve">Companion volumes </w:t>
      </w:r>
      <w:r w:rsidRPr="00921610">
        <w:t xml:space="preserve">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3E5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1610" w:rsidP="00921610"/>
    <w:sectPr w:rsidSect="009216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10" w:rsidRPr="002753EB" w:rsidP="002753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EB" w:rsidP="00921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3EB" w:rsidP="00921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753EB" w:rsidP="009216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10" w:rsidP="00921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53EB">
      <w:t>Approved</w:t>
    </w:r>
    <w:r w:rsidR="002753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53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53EB">
      <w:rPr>
        <w:noProof/>
      </w:rPr>
      <w:t>4</w:t>
    </w:r>
    <w:r>
      <w:rPr>
        <w:noProof/>
      </w:rPr>
      <w:fldChar w:fldCharType="end"/>
    </w:r>
  </w:p>
  <w:p w:rsidR="00921610" w:rsidP="00921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53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53EB">
      <w:t>BuildSkills Australia</w:t>
    </w:r>
    <w:r w:rsidR="002753EB">
      <w:fldChar w:fldCharType="end"/>
    </w:r>
  </w:p>
  <w:p w:rsidR="00921610" w:rsidP="00921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610" w:rsidRPr="002753EB" w:rsidP="002753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EB" w:rsidRPr="002D2AF8" w:rsidP="00921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CPCSHP3003 Assemble and install shopfront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53EB" w:rsidP="009216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10" w:rsidRPr="002D2AF8" w:rsidP="00921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53EB">
      <w:t>CPCSHP3003 Assemble and install shopfront structures</w:t>
    </w:r>
    <w:r w:rsidR="002753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53EB">
      <w:rPr>
        <w:noProof/>
      </w:rPr>
      <w:t>2 March 2025</w:t>
    </w:r>
    <w:r>
      <w:fldChar w:fldCharType="end"/>
    </w:r>
  </w:p>
  <w:p w:rsidR="00921610" w:rsidP="00921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CB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3E5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2CAB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610"/>
  </w:style>
  <w:style w:type="character" w:customStyle="1" w:styleId="Heading1Char">
    <w:name w:val="Heading 1 Char"/>
    <w:basedOn w:val="DefaultParagraphFont"/>
    <w:link w:val="Heading1"/>
    <w:rsid w:val="00921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6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6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6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1610"/>
    <w:rPr>
      <w:i/>
    </w:rPr>
  </w:style>
  <w:style w:type="paragraph" w:customStyle="1" w:styleId="SuperHeading">
    <w:name w:val="SuperHeading"/>
    <w:basedOn w:val="Normal"/>
    <w:rsid w:val="00921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610"/>
    <w:rPr>
      <w:b/>
      <w:spacing w:val="0"/>
    </w:rPr>
  </w:style>
  <w:style w:type="paragraph" w:customStyle="1" w:styleId="SuperTitle">
    <w:name w:val="SuperTitle"/>
    <w:basedOn w:val="Title"/>
    <w:rsid w:val="00921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6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610"/>
  </w:style>
  <w:style w:type="paragraph" w:styleId="TableofFigures">
    <w:name w:val="table of figures"/>
    <w:basedOn w:val="Normal"/>
    <w:next w:val="Normal"/>
    <w:semiHidden/>
    <w:rsid w:val="00921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6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610"/>
    <w:rPr>
      <w:rFonts w:ascii="Wingdings" w:hAnsi="Wingdings"/>
    </w:rPr>
  </w:style>
  <w:style w:type="paragraph" w:customStyle="1" w:styleId="TableHeading">
    <w:name w:val="Table Heading"/>
    <w:basedOn w:val="HeadingBase"/>
    <w:rsid w:val="00921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610"/>
    <w:rPr>
      <w:color w:val="0033CC"/>
      <w:u w:val="none"/>
    </w:rPr>
  </w:style>
  <w:style w:type="paragraph" w:customStyle="1" w:styleId="BodyTextRight">
    <w:name w:val="Body Text Right"/>
    <w:basedOn w:val="BodyText"/>
    <w:rsid w:val="00921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6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610"/>
    <w:rPr>
      <w:sz w:val="32"/>
    </w:rPr>
  </w:style>
  <w:style w:type="paragraph" w:customStyle="1" w:styleId="HeadingProcedure">
    <w:name w:val="Heading Procedure"/>
    <w:basedOn w:val="HeadingBase"/>
    <w:next w:val="Normal"/>
    <w:rsid w:val="00921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610"/>
    <w:pPr>
      <w:spacing w:before="60" w:after="60"/>
    </w:pPr>
  </w:style>
  <w:style w:type="paragraph" w:styleId="ListContinue">
    <w:name w:val="List Continue"/>
    <w:basedOn w:val="List"/>
    <w:rsid w:val="00921610"/>
    <w:pPr>
      <w:ind w:firstLine="0"/>
    </w:pPr>
  </w:style>
  <w:style w:type="paragraph" w:customStyle="1" w:styleId="ListNote">
    <w:name w:val="List Note"/>
    <w:basedOn w:val="List"/>
    <w:rsid w:val="00921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610"/>
    <w:rPr>
      <w:rFonts w:ascii="Courier New" w:hAnsi="Courier New"/>
    </w:rPr>
  </w:style>
  <w:style w:type="paragraph" w:customStyle="1" w:styleId="NoteBullet">
    <w:name w:val="Note Bullet"/>
    <w:basedOn w:val="Note"/>
    <w:rsid w:val="00921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6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610"/>
    <w:rPr>
      <w:b/>
      <w:smallCaps/>
    </w:rPr>
  </w:style>
  <w:style w:type="paragraph" w:customStyle="1" w:styleId="TableListNumber">
    <w:name w:val="Table List Number"/>
    <w:basedOn w:val="ListNumber"/>
    <w:rsid w:val="00921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610"/>
    <w:pPr>
      <w:numPr>
        <w:numId w:val="9"/>
      </w:numPr>
    </w:pPr>
  </w:style>
  <w:style w:type="paragraph" w:customStyle="1" w:styleId="ListAlpha2">
    <w:name w:val="List Alpha 2"/>
    <w:basedOn w:val="List2"/>
    <w:rsid w:val="00921610"/>
    <w:pPr>
      <w:numPr>
        <w:numId w:val="8"/>
      </w:numPr>
    </w:pPr>
  </w:style>
  <w:style w:type="paragraph" w:styleId="List2">
    <w:name w:val="List 2"/>
    <w:basedOn w:val="BodyText"/>
    <w:rsid w:val="00921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6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6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610"/>
    <w:pPr>
      <w:numPr>
        <w:numId w:val="4"/>
      </w:numPr>
    </w:pPr>
  </w:style>
  <w:style w:type="paragraph" w:styleId="ListContinue2">
    <w:name w:val="List Continue 2"/>
    <w:basedOn w:val="List2"/>
    <w:rsid w:val="00921610"/>
    <w:pPr>
      <w:ind w:firstLine="0"/>
    </w:pPr>
  </w:style>
  <w:style w:type="paragraph" w:styleId="ListContinue3">
    <w:name w:val="List Continue 3"/>
    <w:basedOn w:val="List3"/>
    <w:rsid w:val="00921610"/>
    <w:pPr>
      <w:ind w:left="1021" w:firstLine="0"/>
    </w:pPr>
  </w:style>
  <w:style w:type="paragraph" w:styleId="ListContinue4">
    <w:name w:val="List Continue 4"/>
    <w:basedOn w:val="List4"/>
    <w:rsid w:val="00921610"/>
    <w:pPr>
      <w:ind w:firstLine="0"/>
    </w:pPr>
  </w:style>
  <w:style w:type="paragraph" w:styleId="ListContinue5">
    <w:name w:val="List Continue 5"/>
    <w:basedOn w:val="List5"/>
    <w:rsid w:val="00921610"/>
    <w:pPr>
      <w:ind w:firstLine="0"/>
    </w:pPr>
  </w:style>
  <w:style w:type="paragraph" w:styleId="ListNumber3">
    <w:name w:val="List Number 3"/>
    <w:basedOn w:val="List3"/>
    <w:rsid w:val="00921610"/>
    <w:pPr>
      <w:numPr>
        <w:numId w:val="5"/>
      </w:numPr>
    </w:pPr>
  </w:style>
  <w:style w:type="paragraph" w:styleId="ListNumber4">
    <w:name w:val="List Number 4"/>
    <w:basedOn w:val="List4"/>
    <w:rsid w:val="00921610"/>
    <w:pPr>
      <w:numPr>
        <w:numId w:val="6"/>
      </w:numPr>
    </w:pPr>
  </w:style>
  <w:style w:type="paragraph" w:styleId="ListNumber5">
    <w:name w:val="List Number 5"/>
    <w:basedOn w:val="List5"/>
    <w:rsid w:val="00921610"/>
    <w:pPr>
      <w:numPr>
        <w:numId w:val="7"/>
      </w:numPr>
    </w:pPr>
  </w:style>
  <w:style w:type="paragraph" w:styleId="BlockText">
    <w:name w:val="Block Text"/>
    <w:basedOn w:val="Normal"/>
    <w:rsid w:val="00921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610"/>
    <w:rPr>
      <w:sz w:val="16"/>
      <w:vertAlign w:val="superscript"/>
    </w:rPr>
  </w:style>
  <w:style w:type="character" w:customStyle="1" w:styleId="Symbols">
    <w:name w:val="Symbols"/>
    <w:basedOn w:val="DefaultParagraphFont"/>
    <w:rsid w:val="00921610"/>
    <w:rPr>
      <w:rFonts w:ascii="Symbol" w:hAnsi="Symbol"/>
    </w:rPr>
  </w:style>
  <w:style w:type="character" w:customStyle="1" w:styleId="MenuOptions">
    <w:name w:val="Menu Options"/>
    <w:basedOn w:val="DefaultParagraphFont"/>
    <w:rsid w:val="00921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610"/>
    <w:rPr>
      <w:b/>
    </w:rPr>
  </w:style>
  <w:style w:type="character" w:customStyle="1" w:styleId="Underlined">
    <w:name w:val="Underlined"/>
    <w:basedOn w:val="DefaultParagraphFont"/>
    <w:rsid w:val="00921610"/>
    <w:rPr>
      <w:u w:val="single"/>
    </w:rPr>
  </w:style>
  <w:style w:type="paragraph" w:customStyle="1" w:styleId="TableBodyTextRight">
    <w:name w:val="Table Body Text Right"/>
    <w:basedOn w:val="TableBodyText"/>
    <w:rsid w:val="00921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610"/>
    <w:rPr>
      <w:sz w:val="18"/>
    </w:rPr>
  </w:style>
  <w:style w:type="paragraph" w:customStyle="1" w:styleId="BodySmallRight">
    <w:name w:val="Body Small Right"/>
    <w:basedOn w:val="BodyTextRight"/>
    <w:rsid w:val="00921610"/>
    <w:rPr>
      <w:sz w:val="18"/>
      <w:szCs w:val="18"/>
    </w:rPr>
  </w:style>
  <w:style w:type="paragraph" w:customStyle="1" w:styleId="MarginEdition">
    <w:name w:val="Margin Edition"/>
    <w:basedOn w:val="MarginNote"/>
    <w:rsid w:val="00921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610"/>
    <w:rPr>
      <w:sz w:val="2"/>
      <w:szCs w:val="2"/>
    </w:rPr>
  </w:style>
  <w:style w:type="character" w:customStyle="1" w:styleId="Small">
    <w:name w:val="Small"/>
    <w:basedOn w:val="DefaultParagraphFont"/>
    <w:rsid w:val="00921610"/>
    <w:rPr>
      <w:sz w:val="16"/>
    </w:rPr>
  </w:style>
  <w:style w:type="paragraph" w:customStyle="1" w:styleId="WideTable">
    <w:name w:val="Wide Table"/>
    <w:basedOn w:val="Normal"/>
    <w:rsid w:val="00921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610"/>
  </w:style>
  <w:style w:type="paragraph" w:styleId="Quote">
    <w:name w:val="Quote"/>
    <w:basedOn w:val="Heading1"/>
    <w:link w:val="QuoteChar"/>
    <w:qFormat/>
    <w:rsid w:val="00921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610"/>
    <w:pPr>
      <w:pageBreakBefore/>
    </w:pPr>
  </w:style>
  <w:style w:type="paragraph" w:customStyle="1" w:styleId="Border">
    <w:name w:val="Border"/>
    <w:basedOn w:val="Normal"/>
    <w:qFormat/>
    <w:rsid w:val="00921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610"/>
    <w:rPr>
      <w:u w:val="single"/>
    </w:rPr>
  </w:style>
  <w:style w:type="character" w:customStyle="1" w:styleId="BoldandItalics">
    <w:name w:val="Bold and Italics"/>
    <w:qFormat/>
    <w:rsid w:val="00921610"/>
    <w:rPr>
      <w:b/>
      <w:i/>
      <w:u w:val="none"/>
    </w:rPr>
  </w:style>
  <w:style w:type="paragraph" w:styleId="BalloonText">
    <w:name w:val="Balloon Text"/>
    <w:basedOn w:val="Normal"/>
    <w:link w:val="BalloonTextChar"/>
    <w:rsid w:val="00921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610"/>
    <w:pPr>
      <w:spacing w:before="0" w:after="0"/>
    </w:pPr>
  </w:style>
  <w:style w:type="paragraph" w:customStyle="1" w:styleId="BodyTextBold">
    <w:name w:val="Body Text Bold"/>
    <w:basedOn w:val="BodyText"/>
    <w:qFormat/>
    <w:rsid w:val="00921610"/>
    <w:rPr>
      <w:b/>
    </w:rPr>
  </w:style>
  <w:style w:type="character" w:styleId="Hyperlink">
    <w:name w:val="Hyperlink"/>
    <w:basedOn w:val="DefaultParagraphFont"/>
    <w:uiPriority w:val="99"/>
    <w:unhideWhenUsed/>
    <w:rsid w:val="002753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6919</Characters>
  <Application>Microsoft Office Word</Application>
  <DocSecurity>0</DocSecurity>
  <Lines>276</Lines>
  <Paragraphs>169</Paragraphs>
  <ScaleCrop>false</ScaleCrop>
  <Company>Author-it Software Corporation Ltd.</Company>
  <LinksUpToDate>false</LinksUpToDate>
  <CharactersWithSpaces>7806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CPCSHP3003 Assemble and install shopfront structures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