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2AB5" w:rsidP="003F2A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CPCSFS5017 Create detailed designs for foam suppression systems</w:t>
      </w:r>
      <w:r>
        <w:fldChar w:fldCharType="end"/>
      </w:r>
    </w:p>
    <w:p w:rsidR="003F2AB5" w:rsidP="003F2AB5">
      <w:pPr>
        <w:pStyle w:val="Version"/>
        <w:sectPr w:rsidSect="006B6B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B6BD1" w:rsidP="006B6BD1">
      <w:pPr>
        <w:pStyle w:val="SuperHeading"/>
      </w:pPr>
      <w:r w:rsidRPr="006B6BD1">
        <w:t>Assessment Requirements for CPCSFS5017 Create detailed designs for foam suppression systems</w:t>
      </w:r>
    </w:p>
    <w:p w:rsidR="00000000" w:rsidRPr="006B6BD1" w:rsidP="006B6BD1">
      <w:pPr>
        <w:pStyle w:val="Heading1"/>
      </w:pPr>
      <w:bookmarkStart w:id="1" w:name="O_1159806"/>
      <w:bookmarkEnd w:id="1"/>
      <w:r w:rsidRPr="006B6B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6B6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BD1">
            <w:pPr>
              <w:pStyle w:val="BodyText"/>
              <w:rPr>
                <w:lang w:val="en-NZ"/>
              </w:rPr>
            </w:pPr>
            <w:r w:rsidRPr="006B6BD1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BD1" w:rsidP="006B6BD1">
            <w:pPr>
              <w:pStyle w:val="BodyText"/>
            </w:pPr>
            <w:r w:rsidRPr="006B6BD1">
              <w:t>This version first released with CPC Construction, Plumbing and Services Training Package Release 5.1.</w:t>
            </w:r>
          </w:p>
          <w:p w:rsidR="00000000" w:rsidP="006B6BD1">
            <w:pPr>
              <w:pStyle w:val="BodyText"/>
              <w:rPr>
                <w:lang w:val="en-NZ"/>
              </w:rPr>
            </w:pPr>
            <w:r w:rsidRPr="006B6BD1">
              <w:t>Application reformatted and typographical error in Knowledge Evidence corrected.</w:t>
            </w:r>
          </w:p>
        </w:tc>
      </w:tr>
      <w:tr w:rsidTr="006B6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BD1">
            <w:pPr>
              <w:pStyle w:val="BodyText"/>
              <w:rPr>
                <w:lang w:val="en-NZ"/>
              </w:rPr>
            </w:pPr>
            <w:r w:rsidRPr="006B6BD1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BD1" w:rsidP="006B6BD1">
            <w:pPr>
              <w:pStyle w:val="BodyText"/>
            </w:pPr>
            <w:r w:rsidRPr="006B6BD1">
              <w:t>This version first released with CPC Construction, Plumbing and Services Training Package Release 5.0.</w:t>
            </w:r>
          </w:p>
          <w:p w:rsidR="00000000" w:rsidRPr="006B6BD1" w:rsidP="006B6BD1">
            <w:pPr>
              <w:pStyle w:val="BodyText"/>
            </w:pPr>
            <w:r w:rsidRPr="006B6BD1">
              <w:t>New unit.</w:t>
            </w:r>
          </w:p>
        </w:tc>
      </w:tr>
    </w:tbl>
    <w:p w:rsidR="00000000" w:rsidRPr="006B6BD1" w:rsidP="006B6BD1">
      <w:pPr>
        <w:pStyle w:val="BodyText"/>
      </w:pPr>
    </w:p>
    <w:p w:rsidR="00000000" w:rsidRPr="006B6BD1" w:rsidP="006B6BD1">
      <w:pPr>
        <w:pStyle w:val="AllowPageBreak"/>
      </w:pPr>
    </w:p>
    <w:p w:rsidR="00000000" w:rsidRPr="006B6BD1" w:rsidP="006B6BD1">
      <w:pPr>
        <w:pStyle w:val="Heading1"/>
      </w:pPr>
      <w:bookmarkStart w:id="2" w:name="O_1159805"/>
      <w:bookmarkEnd w:id="2"/>
      <w:r w:rsidRPr="006B6BD1">
        <w:t>Performance Evidence</w:t>
      </w:r>
    </w:p>
    <w:p w:rsidR="00000000" w:rsidRPr="006B6BD1" w:rsidP="003F2AB5">
      <w:pPr>
        <w:pStyle w:val="BodyText"/>
      </w:pPr>
      <w:r w:rsidRPr="006B6BD1">
        <w:t>To demons</w:t>
      </w:r>
      <w:r w:rsidRPr="006B6BD1">
        <w:t>trate competency, a candidate must meet the performance criteria of this unit by:</w:t>
      </w:r>
    </w:p>
    <w:p w:rsidR="00000000" w:rsidRPr="006B6BD1" w:rsidP="006B6BD1">
      <w:pPr>
        <w:pStyle w:val="ListBullet"/>
      </w:pPr>
      <w:r w:rsidRPr="006B6BD1">
        <w:t>effectively designing three different foam suppression systems for three different building types.</w:t>
      </w:r>
    </w:p>
    <w:p w:rsidR="00000000" w:rsidRPr="006B6BD1" w:rsidP="006B6BD1">
      <w:pPr>
        <w:pStyle w:val="AllowPageBreak"/>
      </w:pPr>
    </w:p>
    <w:p w:rsidR="00000000" w:rsidRPr="006B6BD1" w:rsidP="006B6BD1">
      <w:pPr>
        <w:pStyle w:val="Heading1"/>
      </w:pPr>
      <w:bookmarkStart w:id="3" w:name="O_1159804"/>
      <w:bookmarkEnd w:id="3"/>
      <w:r w:rsidRPr="006B6BD1">
        <w:t>Knowledge Evidence</w:t>
      </w:r>
    </w:p>
    <w:p w:rsidR="00000000" w:rsidRPr="006B6BD1" w:rsidP="003F2AB5">
      <w:pPr>
        <w:pStyle w:val="BodyText"/>
      </w:pPr>
      <w:r w:rsidRPr="006B6BD1">
        <w:t>To be competent in this unit, a candidate must demonstrate knowledge of:</w:t>
      </w:r>
    </w:p>
    <w:p w:rsidR="00000000" w:rsidRPr="006B6BD1" w:rsidP="006B6BD1">
      <w:pPr>
        <w:pStyle w:val="ListBullet"/>
      </w:pPr>
      <w:r w:rsidRPr="006B6BD1">
        <w:t>workplace design tools and processes:</w:t>
      </w:r>
    </w:p>
    <w:p w:rsidR="00000000" w:rsidRPr="006B6BD1" w:rsidP="006B6BD1">
      <w:pPr>
        <w:pStyle w:val="ListBullet2"/>
      </w:pPr>
      <w:r w:rsidRPr="006B6BD1">
        <w:t>effective and workable layout and location:</w:t>
      </w:r>
    </w:p>
    <w:p w:rsidR="00000000" w:rsidRPr="006B6BD1" w:rsidP="006B6BD1">
      <w:pPr>
        <w:pStyle w:val="ListBullet3"/>
      </w:pPr>
      <w:r w:rsidRPr="006B6BD1">
        <w:t>selection of cost-effective components and materials</w:t>
      </w:r>
    </w:p>
    <w:p w:rsidR="00000000" w:rsidRPr="006B6BD1" w:rsidP="006B6BD1">
      <w:pPr>
        <w:pStyle w:val="ListBullet3"/>
      </w:pPr>
      <w:r w:rsidRPr="006B6BD1">
        <w:t xml:space="preserve">consideration of: </w:t>
      </w:r>
    </w:p>
    <w:p w:rsidR="00000000" w:rsidRPr="006B6BD1" w:rsidP="006B6BD1">
      <w:pPr>
        <w:pStyle w:val="ListBullet4"/>
      </w:pPr>
      <w:r w:rsidRPr="006B6BD1">
        <w:t xml:space="preserve">penetrations </w:t>
      </w:r>
    </w:p>
    <w:p w:rsidR="00000000" w:rsidRPr="006B6BD1" w:rsidP="006B6BD1">
      <w:pPr>
        <w:pStyle w:val="ListBullet4"/>
      </w:pPr>
      <w:r w:rsidRPr="006B6BD1">
        <w:t>conflict with other services</w:t>
      </w:r>
    </w:p>
    <w:p w:rsidR="00000000" w:rsidRPr="006B6BD1" w:rsidP="006B6BD1">
      <w:pPr>
        <w:pStyle w:val="ListBullet4"/>
      </w:pPr>
      <w:r w:rsidRPr="006B6BD1">
        <w:t xml:space="preserve">work health and safety risks </w:t>
      </w:r>
    </w:p>
    <w:p w:rsidR="00000000" w:rsidRPr="006B6BD1" w:rsidP="006B6BD1">
      <w:pPr>
        <w:pStyle w:val="ListBullet4"/>
      </w:pPr>
      <w:r w:rsidRPr="006B6BD1">
        <w:t>access constraints</w:t>
      </w:r>
    </w:p>
    <w:p w:rsidR="00000000" w:rsidRPr="006B6BD1" w:rsidP="006B6BD1">
      <w:pPr>
        <w:pStyle w:val="ListBullet4"/>
      </w:pPr>
      <w:r w:rsidRPr="006B6BD1">
        <w:t xml:space="preserve">installation problems </w:t>
      </w:r>
    </w:p>
    <w:p w:rsidR="00000000" w:rsidRPr="006B6BD1" w:rsidP="006B6BD1">
      <w:pPr>
        <w:pStyle w:val="ListBullet4"/>
      </w:pPr>
      <w:r w:rsidRPr="006B6BD1">
        <w:t>aesthetic requirements</w:t>
      </w:r>
    </w:p>
    <w:p w:rsidR="00000000" w:rsidRPr="006B6BD1" w:rsidP="006B6BD1">
      <w:pPr>
        <w:pStyle w:val="ListBullet4"/>
      </w:pPr>
      <w:r w:rsidRPr="006B6BD1">
        <w:t>efficiencies to facilitate work on site and reduce labour costing</w:t>
      </w:r>
    </w:p>
    <w:p w:rsidR="00000000" w:rsidRPr="006B6BD1" w:rsidP="006B6BD1">
      <w:pPr>
        <w:pStyle w:val="ListBullet2"/>
      </w:pPr>
      <w:r w:rsidRPr="006B6BD1">
        <w:t>negotiations regarding amendments:</w:t>
      </w:r>
    </w:p>
    <w:p w:rsidR="00000000" w:rsidRPr="006B6BD1" w:rsidP="006B6BD1">
      <w:pPr>
        <w:pStyle w:val="ListBullet3"/>
      </w:pPr>
      <w:r w:rsidRPr="006B6BD1">
        <w:t>non-compliance with applicable legislation, codes and standards</w:t>
      </w:r>
    </w:p>
    <w:p w:rsidR="00000000" w:rsidRPr="006B6BD1" w:rsidP="006B6BD1">
      <w:pPr>
        <w:pStyle w:val="ListBullet3"/>
      </w:pPr>
      <w:r w:rsidRPr="006B6BD1">
        <w:t>impact on installation risks and constraints</w:t>
      </w:r>
    </w:p>
    <w:p w:rsidR="00000000" w:rsidRPr="006B6BD1" w:rsidP="006B6BD1">
      <w:pPr>
        <w:pStyle w:val="ListBullet3"/>
      </w:pPr>
      <w:r w:rsidRPr="006B6BD1">
        <w:t>impact on cost-effectiveness</w:t>
      </w:r>
    </w:p>
    <w:p w:rsidR="00000000" w:rsidRPr="006B6BD1" w:rsidP="006B6BD1">
      <w:pPr>
        <w:pStyle w:val="ListBullet"/>
      </w:pPr>
      <w:r w:rsidRPr="006B6BD1">
        <w:t>relevant regulatory approval and fire systems design certification processes</w:t>
      </w:r>
    </w:p>
    <w:p w:rsidR="00000000" w:rsidRPr="006B6BD1" w:rsidP="006B6BD1">
      <w:pPr>
        <w:pStyle w:val="ListBullet"/>
      </w:pPr>
      <w:r w:rsidRPr="006B6BD1">
        <w:t>level of accuracy required in detailed d</w:t>
      </w:r>
      <w:r w:rsidRPr="006B6BD1">
        <w:t>esign drawings</w:t>
      </w:r>
    </w:p>
    <w:p w:rsidR="00000000" w:rsidRPr="006B6BD1" w:rsidP="006B6BD1">
      <w:pPr>
        <w:pStyle w:val="ListBullet"/>
      </w:pPr>
      <w:r w:rsidRPr="006B6BD1">
        <w:t>naming conventions for design drawings and drawing register</w:t>
      </w:r>
    </w:p>
    <w:p w:rsidR="00000000" w:rsidRPr="006B6BD1" w:rsidP="006B6BD1">
      <w:pPr>
        <w:pStyle w:val="ListBullet"/>
      </w:pPr>
      <w:r w:rsidRPr="006B6BD1">
        <w:t xml:space="preserve">foam suppression systems using a range of water supplies, including: </w:t>
      </w:r>
    </w:p>
    <w:p w:rsidR="00000000" w:rsidRPr="006B6BD1" w:rsidP="006B6BD1">
      <w:pPr>
        <w:pStyle w:val="ListBullet2"/>
      </w:pPr>
      <w:r w:rsidRPr="006B6BD1">
        <w:t xml:space="preserve">town main </w:t>
      </w:r>
    </w:p>
    <w:p w:rsidR="00000000" w:rsidRPr="006B6BD1" w:rsidP="006B6BD1">
      <w:pPr>
        <w:pStyle w:val="ListBullet2"/>
      </w:pPr>
      <w:r w:rsidRPr="006B6BD1">
        <w:t>town main and elevated tank</w:t>
      </w:r>
    </w:p>
    <w:p w:rsidR="00000000" w:rsidRPr="006B6BD1" w:rsidP="006B6BD1">
      <w:pPr>
        <w:pStyle w:val="ListBullet2"/>
      </w:pPr>
      <w:r w:rsidRPr="006B6BD1">
        <w:t>town main with a 100% capacity tank</w:t>
      </w:r>
    </w:p>
    <w:p w:rsidR="00000000" w:rsidRPr="006B6BD1" w:rsidP="006B6BD1">
      <w:pPr>
        <w:pStyle w:val="ListBullet2"/>
      </w:pPr>
      <w:r w:rsidRPr="006B6BD1">
        <w:t>town main with a partial capacity tank</w:t>
      </w:r>
    </w:p>
    <w:p w:rsidR="00000000" w:rsidRPr="006B6BD1" w:rsidP="006B6BD1">
      <w:pPr>
        <w:pStyle w:val="ListBullet2"/>
      </w:pPr>
      <w:r w:rsidRPr="006B6BD1">
        <w:t>tank supply with multiple tank</w:t>
      </w:r>
    </w:p>
    <w:p w:rsidR="00000000" w:rsidRPr="006B6BD1" w:rsidP="006B6BD1">
      <w:pPr>
        <w:pStyle w:val="ListBullet2"/>
      </w:pPr>
      <w:r w:rsidRPr="006B6BD1">
        <w:t>water supply using dams, rivers and sea water</w:t>
      </w:r>
    </w:p>
    <w:p w:rsidR="00000000" w:rsidRPr="006B6BD1" w:rsidP="006B6BD1">
      <w:pPr>
        <w:pStyle w:val="ListBullet"/>
      </w:pPr>
      <w:r w:rsidRPr="006B6BD1">
        <w:t>fire science:</w:t>
      </w:r>
    </w:p>
    <w:p w:rsidR="00000000" w:rsidRPr="006B6BD1" w:rsidP="006B6BD1">
      <w:pPr>
        <w:pStyle w:val="ListBullet2"/>
      </w:pPr>
      <w:r w:rsidRPr="006B6BD1">
        <w:t>fire behaviour and dynamics</w:t>
      </w:r>
    </w:p>
    <w:p w:rsidR="00000000" w:rsidRPr="006B6BD1" w:rsidP="006B6BD1">
      <w:pPr>
        <w:pStyle w:val="ListBullet2"/>
      </w:pPr>
      <w:r w:rsidRPr="006B6BD1">
        <w:t>impact of fire on structures and materials</w:t>
      </w:r>
    </w:p>
    <w:p w:rsidR="00000000" w:rsidRPr="006B6BD1" w:rsidP="006B6BD1">
      <w:pPr>
        <w:pStyle w:val="ListBullet2"/>
      </w:pPr>
      <w:r w:rsidRPr="006B6BD1">
        <w:t>products of combustion</w:t>
      </w:r>
    </w:p>
    <w:p w:rsidR="00000000" w:rsidRPr="006B6BD1" w:rsidP="006B6BD1">
      <w:pPr>
        <w:pStyle w:val="ListBullet2"/>
      </w:pPr>
      <w:r w:rsidRPr="006B6BD1">
        <w:t>fire control strategies</w:t>
      </w:r>
    </w:p>
    <w:p w:rsidR="00000000" w:rsidRPr="006B6BD1" w:rsidP="006B6BD1">
      <w:pPr>
        <w:pStyle w:val="ListBullet2"/>
      </w:pPr>
      <w:r w:rsidRPr="006B6BD1">
        <w:t>fire retardants</w:t>
      </w:r>
    </w:p>
    <w:p w:rsidR="00000000" w:rsidRPr="006B6BD1" w:rsidP="006B6BD1">
      <w:pPr>
        <w:pStyle w:val="ListBullet2"/>
      </w:pPr>
      <w:r w:rsidRPr="006B6BD1">
        <w:t>fire detection technologies</w:t>
      </w:r>
    </w:p>
    <w:p w:rsidR="00000000" w:rsidRPr="006B6BD1" w:rsidP="006B6BD1">
      <w:pPr>
        <w:pStyle w:val="ListBullet2"/>
      </w:pPr>
      <w:r w:rsidRPr="006B6BD1">
        <w:t>fire suppression technologies</w:t>
      </w:r>
    </w:p>
    <w:p w:rsidR="00000000" w:rsidRPr="006B6BD1" w:rsidP="006B6BD1">
      <w:pPr>
        <w:pStyle w:val="ListBullet2"/>
      </w:pPr>
      <w:r w:rsidRPr="006B6BD1">
        <w:t>fire containment</w:t>
      </w:r>
    </w:p>
    <w:p w:rsidR="00000000" w:rsidRPr="006B6BD1" w:rsidP="006B6BD1">
      <w:pPr>
        <w:pStyle w:val="ListBullet"/>
      </w:pPr>
      <w:r w:rsidRPr="006B6BD1">
        <w:t>computer software functions and operation:</w:t>
      </w:r>
    </w:p>
    <w:p w:rsidR="00000000" w:rsidRPr="006B6BD1" w:rsidP="006B6BD1">
      <w:pPr>
        <w:pStyle w:val="ListBullet2"/>
      </w:pPr>
      <w:r w:rsidRPr="006B6BD1">
        <w:t>word processing</w:t>
      </w:r>
    </w:p>
    <w:p w:rsidR="00000000" w:rsidRPr="006B6BD1" w:rsidP="006B6BD1">
      <w:pPr>
        <w:pStyle w:val="ListBullet2"/>
      </w:pPr>
      <w:r w:rsidRPr="006B6BD1">
        <w:t>spreadsheet</w:t>
      </w:r>
    </w:p>
    <w:p w:rsidR="00000000" w:rsidRPr="006B6BD1" w:rsidP="006B6BD1">
      <w:pPr>
        <w:pStyle w:val="ListBullet2"/>
      </w:pPr>
      <w:r w:rsidRPr="006B6BD1">
        <w:t>email</w:t>
      </w:r>
    </w:p>
    <w:p w:rsidR="00000000" w:rsidRPr="006B6BD1" w:rsidP="006B6BD1">
      <w:pPr>
        <w:pStyle w:val="ListBullet2"/>
      </w:pPr>
      <w:r w:rsidRPr="006B6BD1">
        <w:t>internet</w:t>
      </w:r>
    </w:p>
    <w:p w:rsidR="00000000" w:rsidRPr="006B6BD1" w:rsidP="006B6BD1">
      <w:pPr>
        <w:pStyle w:val="ListBullet2"/>
      </w:pPr>
      <w:r w:rsidRPr="006B6BD1">
        <w:t>proprietary hydraulic calculation software</w:t>
      </w:r>
    </w:p>
    <w:p w:rsidR="00000000" w:rsidRPr="006B6BD1" w:rsidP="006B6BD1">
      <w:pPr>
        <w:pStyle w:val="ListBullet2"/>
      </w:pPr>
      <w:r w:rsidRPr="006B6BD1">
        <w:t>proprietary estimating software</w:t>
      </w:r>
    </w:p>
    <w:p w:rsidR="00000000" w:rsidRPr="006B6BD1" w:rsidP="006B6BD1">
      <w:pPr>
        <w:pStyle w:val="ListBullet2"/>
      </w:pPr>
      <w:r w:rsidRPr="006B6BD1">
        <w:t>pa</w:t>
      </w:r>
      <w:r w:rsidRPr="006B6BD1">
        <w:t>rametric modelling software, such as Navis-Works or MEP-REVIT</w:t>
      </w:r>
    </w:p>
    <w:p w:rsidR="00000000" w:rsidRPr="006B6BD1" w:rsidP="006B6BD1">
      <w:pPr>
        <w:pStyle w:val="ListBullet"/>
      </w:pPr>
      <w:r w:rsidRPr="006B6BD1">
        <w:t>relevant current legislation, codes and standards:</w:t>
      </w:r>
    </w:p>
    <w:p w:rsidR="00000000" w:rsidRPr="006B6BD1" w:rsidP="006B6BD1">
      <w:pPr>
        <w:pStyle w:val="ListBullet2"/>
      </w:pPr>
      <w:r w:rsidRPr="006B6BD1">
        <w:t>building Acts</w:t>
      </w:r>
    </w:p>
    <w:p w:rsidR="00000000" w:rsidRPr="006B6BD1" w:rsidP="006B6BD1">
      <w:pPr>
        <w:pStyle w:val="ListBullet2"/>
      </w:pPr>
      <w:r w:rsidRPr="006B6BD1">
        <w:t>building regulations</w:t>
      </w:r>
    </w:p>
    <w:p w:rsidR="00000000" w:rsidRPr="006B6BD1" w:rsidP="006B6BD1">
      <w:pPr>
        <w:pStyle w:val="ListBullet2"/>
      </w:pPr>
      <w:r w:rsidRPr="006B6BD1">
        <w:t xml:space="preserve">infrastructure supply regulations </w:t>
      </w:r>
    </w:p>
    <w:p w:rsidR="00000000" w:rsidRPr="006B6BD1" w:rsidP="006B6BD1">
      <w:pPr>
        <w:pStyle w:val="ListBullet2"/>
      </w:pPr>
      <w:r w:rsidRPr="006B6BD1">
        <w:t>the Building Code of Australia (BCA)</w:t>
      </w:r>
    </w:p>
    <w:p w:rsidR="00000000" w:rsidRPr="006B6BD1" w:rsidP="006B6BD1">
      <w:pPr>
        <w:pStyle w:val="ListBullet2"/>
      </w:pPr>
      <w:r w:rsidRPr="006B6BD1">
        <w:t>National Construction Code (NCC)</w:t>
      </w:r>
    </w:p>
    <w:p w:rsidR="00000000" w:rsidRPr="006B6BD1" w:rsidP="006B6BD1">
      <w:pPr>
        <w:pStyle w:val="ListBullet2"/>
      </w:pPr>
      <w:r w:rsidRPr="006B6BD1">
        <w:t>Australian standards for fire systems</w:t>
      </w:r>
    </w:p>
    <w:p w:rsidR="00000000" w:rsidRPr="006B6BD1" w:rsidP="006B6BD1">
      <w:pPr>
        <w:pStyle w:val="ListBullet2"/>
      </w:pPr>
      <w:r w:rsidRPr="006B6BD1">
        <w:t>international standards for fire systems</w:t>
      </w:r>
    </w:p>
    <w:p w:rsidR="00000000" w:rsidRPr="006B6BD1" w:rsidP="006B6BD1">
      <w:pPr>
        <w:pStyle w:val="ListBullet2"/>
      </w:pPr>
      <w:r w:rsidRPr="006B6BD1">
        <w:t>other fire system standards commonly required by building insurers</w:t>
      </w:r>
    </w:p>
    <w:p w:rsidR="00000000" w:rsidRPr="006B6BD1" w:rsidP="006B6BD1">
      <w:pPr>
        <w:pStyle w:val="ListBullet"/>
      </w:pPr>
      <w:r w:rsidRPr="006B6BD1">
        <w:t>fire systems technology and components for foam suppression systems:</w:t>
      </w:r>
    </w:p>
    <w:p w:rsidR="00000000" w:rsidRPr="006B6BD1" w:rsidP="006B6BD1">
      <w:pPr>
        <w:pStyle w:val="ListBullet2"/>
      </w:pPr>
      <w:r w:rsidRPr="006B6BD1">
        <w:t>discharge nozzles</w:t>
      </w:r>
    </w:p>
    <w:p w:rsidR="00000000" w:rsidRPr="006B6BD1" w:rsidP="006B6BD1">
      <w:pPr>
        <w:pStyle w:val="ListBullet2"/>
      </w:pPr>
      <w:r w:rsidRPr="006B6BD1">
        <w:t>pipework</w:t>
      </w:r>
    </w:p>
    <w:p w:rsidR="00000000" w:rsidRPr="006B6BD1" w:rsidP="006B6BD1">
      <w:pPr>
        <w:pStyle w:val="ListBullet2"/>
      </w:pPr>
      <w:r w:rsidRPr="006B6BD1">
        <w:t>brackets</w:t>
      </w:r>
    </w:p>
    <w:p w:rsidR="00000000" w:rsidRPr="006B6BD1" w:rsidP="006B6BD1">
      <w:pPr>
        <w:pStyle w:val="ListBullet2"/>
      </w:pPr>
      <w:r w:rsidRPr="006B6BD1">
        <w:t>sys</w:t>
      </w:r>
      <w:r w:rsidRPr="006B6BD1">
        <w:t>tem and control valves</w:t>
      </w:r>
    </w:p>
    <w:p w:rsidR="00000000" w:rsidRPr="006B6BD1" w:rsidP="006B6BD1">
      <w:pPr>
        <w:pStyle w:val="ListBullet2"/>
      </w:pPr>
      <w:r w:rsidRPr="006B6BD1">
        <w:t>zone valves</w:t>
      </w:r>
    </w:p>
    <w:p w:rsidR="00000000" w:rsidRPr="006B6BD1" w:rsidP="006B6BD1">
      <w:pPr>
        <w:pStyle w:val="ListBullet2"/>
      </w:pPr>
      <w:r w:rsidRPr="006B6BD1">
        <w:t>fire panels</w:t>
      </w:r>
    </w:p>
    <w:p w:rsidR="00000000" w:rsidRPr="006B6BD1" w:rsidP="006B6BD1">
      <w:pPr>
        <w:pStyle w:val="ListBullet2"/>
      </w:pPr>
      <w:r w:rsidRPr="006B6BD1">
        <w:t>hangers</w:t>
      </w:r>
    </w:p>
    <w:p w:rsidR="00000000" w:rsidRPr="006B6BD1" w:rsidP="006B6BD1">
      <w:pPr>
        <w:pStyle w:val="ListBullet2"/>
      </w:pPr>
      <w:r w:rsidRPr="006B6BD1">
        <w:t>fittings</w:t>
      </w:r>
    </w:p>
    <w:p w:rsidR="00000000" w:rsidRPr="006B6BD1" w:rsidP="006B6BD1">
      <w:pPr>
        <w:pStyle w:val="ListBullet"/>
      </w:pPr>
      <w:r w:rsidRPr="006B6BD1">
        <w:t>purpose and operation of fire systems:</w:t>
      </w:r>
    </w:p>
    <w:p w:rsidR="00000000" w:rsidRPr="006B6BD1" w:rsidP="006B6BD1">
      <w:pPr>
        <w:pStyle w:val="ListBullet2"/>
      </w:pPr>
      <w:r w:rsidRPr="006B6BD1">
        <w:t>layout</w:t>
      </w:r>
    </w:p>
    <w:p w:rsidR="00000000" w:rsidRPr="006B6BD1" w:rsidP="006B6BD1">
      <w:pPr>
        <w:pStyle w:val="ListBullet2"/>
      </w:pPr>
      <w:r w:rsidRPr="006B6BD1">
        <w:t>system operation</w:t>
      </w:r>
    </w:p>
    <w:p w:rsidR="00000000" w:rsidRPr="006B6BD1" w:rsidP="006B6BD1">
      <w:pPr>
        <w:pStyle w:val="ListBullet2"/>
      </w:pPr>
      <w:r w:rsidRPr="006B6BD1">
        <w:t>performance requirements</w:t>
      </w:r>
    </w:p>
    <w:p w:rsidR="00000000" w:rsidRPr="006B6BD1" w:rsidP="006B6BD1">
      <w:pPr>
        <w:pStyle w:val="ListBullet2"/>
      </w:pPr>
      <w:r w:rsidRPr="006B6BD1">
        <w:t>maintenance standards</w:t>
      </w:r>
    </w:p>
    <w:p w:rsidR="00000000" w:rsidRPr="006B6BD1" w:rsidP="006B6BD1">
      <w:pPr>
        <w:pStyle w:val="ListBullet2"/>
      </w:pPr>
      <w:r w:rsidRPr="006B6BD1">
        <w:t xml:space="preserve">system activation and operation </w:t>
      </w:r>
    </w:p>
    <w:p w:rsidR="00000000" w:rsidRPr="006B6BD1" w:rsidP="006B6BD1">
      <w:pPr>
        <w:pStyle w:val="ListBullet"/>
      </w:pPr>
      <w:r w:rsidRPr="006B6BD1">
        <w:t>characteristics and limitations of products and materials used in fire systems and issues relating to material compatibility</w:t>
      </w:r>
    </w:p>
    <w:p w:rsidR="00000000" w:rsidRPr="006B6BD1" w:rsidP="006B6BD1">
      <w:pPr>
        <w:pStyle w:val="ListBullet"/>
      </w:pPr>
      <w:r w:rsidRPr="006B6BD1">
        <w:t>passive fire safety elements:</w:t>
      </w:r>
    </w:p>
    <w:p w:rsidR="00000000" w:rsidRPr="006B6BD1" w:rsidP="006B6BD1">
      <w:pPr>
        <w:pStyle w:val="ListBullet2"/>
      </w:pPr>
      <w:r w:rsidRPr="006B6BD1">
        <w:t>identification of passive elements</w:t>
      </w:r>
    </w:p>
    <w:p w:rsidR="00000000" w:rsidRPr="006B6BD1" w:rsidP="006B6BD1">
      <w:pPr>
        <w:pStyle w:val="ListBullet2"/>
      </w:pPr>
      <w:r w:rsidRPr="006B6BD1">
        <w:t>impact of fire systems design on passive elements</w:t>
      </w:r>
    </w:p>
    <w:p w:rsidR="00000000" w:rsidRPr="006B6BD1" w:rsidP="006B6BD1">
      <w:pPr>
        <w:pStyle w:val="ListBullet2"/>
      </w:pPr>
      <w:r w:rsidRPr="006B6BD1">
        <w:t>specifications required to safeguard integrity of passive fire element performance where penetrations are necessitated by the fire systems design</w:t>
      </w:r>
    </w:p>
    <w:p w:rsidR="00000000" w:rsidRPr="006B6BD1" w:rsidP="006B6BD1">
      <w:pPr>
        <w:pStyle w:val="ListBullet"/>
      </w:pPr>
      <w:r w:rsidRPr="006B6BD1">
        <w:t>interconnection of fire systems:</w:t>
      </w:r>
    </w:p>
    <w:p w:rsidR="00000000" w:rsidRPr="006B6BD1" w:rsidP="006B6BD1">
      <w:pPr>
        <w:pStyle w:val="ListBullet2"/>
      </w:pPr>
      <w:r w:rsidRPr="006B6BD1">
        <w:t>cause and effect matrix</w:t>
      </w:r>
    </w:p>
    <w:p w:rsidR="00000000" w:rsidRPr="006B6BD1" w:rsidP="006B6BD1">
      <w:pPr>
        <w:pStyle w:val="ListBullet2"/>
      </w:pPr>
      <w:r w:rsidRPr="006B6BD1">
        <w:t>interface with other services</w:t>
      </w:r>
    </w:p>
    <w:p w:rsidR="00000000" w:rsidRPr="006B6BD1" w:rsidP="006B6BD1">
      <w:pPr>
        <w:pStyle w:val="ListBullet"/>
      </w:pPr>
      <w:r w:rsidRPr="006B6BD1">
        <w:t xml:space="preserve">basic principles of </w:t>
      </w:r>
      <w:r w:rsidRPr="006B6BD1">
        <w:t>structural engineering</w:t>
      </w:r>
    </w:p>
    <w:p w:rsidR="00000000" w:rsidRPr="006B6BD1" w:rsidP="006B6BD1">
      <w:pPr>
        <w:pStyle w:val="ListBullet"/>
      </w:pPr>
      <w:r w:rsidRPr="006B6BD1">
        <w:t xml:space="preserve">characteristics of building materials </w:t>
      </w:r>
    </w:p>
    <w:p w:rsidR="00000000" w:rsidRPr="006B6BD1" w:rsidP="006B6BD1">
      <w:pPr>
        <w:pStyle w:val="ListBullet"/>
      </w:pPr>
      <w:r w:rsidRPr="006B6BD1">
        <w:t>construction industry terminology</w:t>
      </w:r>
    </w:p>
    <w:p w:rsidR="00000000" w:rsidRPr="006B6BD1" w:rsidP="006B6BD1">
      <w:pPr>
        <w:pStyle w:val="ListBullet"/>
      </w:pPr>
      <w:r w:rsidRPr="006B6BD1">
        <w:t>roles and responsibilities of relevant building project personnel:</w:t>
      </w:r>
    </w:p>
    <w:p w:rsidR="00000000" w:rsidRPr="006B6BD1" w:rsidP="006B6BD1">
      <w:pPr>
        <w:pStyle w:val="ListBullet2"/>
      </w:pPr>
      <w:r w:rsidRPr="006B6BD1">
        <w:t>architect</w:t>
      </w:r>
    </w:p>
    <w:p w:rsidR="00000000" w:rsidRPr="006B6BD1" w:rsidP="006B6BD1">
      <w:pPr>
        <w:pStyle w:val="ListBullet2"/>
      </w:pPr>
      <w:r w:rsidRPr="006B6BD1">
        <w:t>lead contractor</w:t>
      </w:r>
    </w:p>
    <w:p w:rsidR="00000000" w:rsidRPr="006B6BD1" w:rsidP="006B6BD1">
      <w:pPr>
        <w:pStyle w:val="ListBullet2"/>
      </w:pPr>
      <w:r w:rsidRPr="006B6BD1">
        <w:t>structural engineer</w:t>
      </w:r>
    </w:p>
    <w:p w:rsidR="00000000" w:rsidRPr="006B6BD1" w:rsidP="006B6BD1">
      <w:pPr>
        <w:pStyle w:val="ListBullet2"/>
      </w:pPr>
      <w:r w:rsidRPr="006B6BD1">
        <w:t>mechanical engineer</w:t>
      </w:r>
    </w:p>
    <w:p w:rsidR="00000000" w:rsidRPr="006B6BD1" w:rsidP="006B6BD1">
      <w:pPr>
        <w:pStyle w:val="ListBullet2"/>
      </w:pPr>
      <w:r w:rsidRPr="006B6BD1">
        <w:t>hydraulic engineer</w:t>
      </w:r>
    </w:p>
    <w:p w:rsidR="00000000" w:rsidRPr="006B6BD1" w:rsidP="006B6BD1">
      <w:pPr>
        <w:pStyle w:val="ListBullet2"/>
      </w:pPr>
      <w:r w:rsidRPr="006B6BD1">
        <w:t>electrical engineer</w:t>
      </w:r>
    </w:p>
    <w:p w:rsidR="00000000" w:rsidRPr="006B6BD1" w:rsidP="006B6BD1">
      <w:pPr>
        <w:pStyle w:val="ListBullet2"/>
      </w:pPr>
      <w:r w:rsidRPr="006B6BD1">
        <w:t>civil engineer</w:t>
      </w:r>
    </w:p>
    <w:p w:rsidR="00000000" w:rsidRPr="006B6BD1" w:rsidP="006B6BD1">
      <w:pPr>
        <w:pStyle w:val="ListBullet2"/>
      </w:pPr>
      <w:r w:rsidRPr="006B6BD1">
        <w:t>fire engineer</w:t>
      </w:r>
    </w:p>
    <w:p w:rsidR="00000000" w:rsidRPr="006B6BD1" w:rsidP="006B6BD1">
      <w:pPr>
        <w:pStyle w:val="ListBullet2"/>
      </w:pPr>
      <w:r w:rsidRPr="006B6BD1">
        <w:t>building (private) certifier</w:t>
      </w:r>
    </w:p>
    <w:p w:rsidR="00000000" w:rsidRPr="006B6BD1" w:rsidP="006B6BD1">
      <w:pPr>
        <w:pStyle w:val="ListBullet"/>
      </w:pPr>
      <w:r w:rsidRPr="006B6BD1">
        <w:t xml:space="preserve">onsite issues that can arise during the construction phase and impose changes to the designs of fire systems and other services </w:t>
      </w:r>
    </w:p>
    <w:p w:rsidR="00000000" w:rsidRPr="006B6BD1" w:rsidP="006B6BD1">
      <w:pPr>
        <w:pStyle w:val="ListBullet"/>
      </w:pPr>
      <w:r w:rsidRPr="006B6BD1">
        <w:t>installation methods:</w:t>
      </w:r>
    </w:p>
    <w:p w:rsidR="00000000" w:rsidRPr="006B6BD1" w:rsidP="006B6BD1">
      <w:pPr>
        <w:pStyle w:val="ListBullet2"/>
      </w:pPr>
      <w:r w:rsidRPr="006B6BD1">
        <w:t>access requirements</w:t>
      </w:r>
    </w:p>
    <w:p w:rsidR="00000000" w:rsidRPr="006B6BD1" w:rsidP="006B6BD1">
      <w:pPr>
        <w:pStyle w:val="ListBullet2"/>
      </w:pPr>
      <w:r w:rsidRPr="006B6BD1">
        <w:t xml:space="preserve">work </w:t>
      </w:r>
      <w:r w:rsidRPr="006B6BD1">
        <w:t>health and safety (WHS) requirements</w:t>
      </w:r>
    </w:p>
    <w:p w:rsidR="00000000" w:rsidRPr="006B6BD1" w:rsidP="006B6BD1">
      <w:pPr>
        <w:pStyle w:val="ListBullet"/>
      </w:pPr>
      <w:r w:rsidRPr="006B6BD1">
        <w:t>hydraulic calculations and fluid mechanics and hydraulics relating to pipe range</w:t>
      </w:r>
    </w:p>
    <w:p w:rsidR="00000000" w:rsidRPr="006B6BD1" w:rsidP="006B6BD1">
      <w:pPr>
        <w:pStyle w:val="ListBullet"/>
      </w:pPr>
      <w:r w:rsidRPr="006B6BD1">
        <w:t>water and oil capture and onsite storage systems for environmental purposes</w:t>
      </w:r>
    </w:p>
    <w:p w:rsidR="00000000" w:rsidRPr="006B6BD1" w:rsidP="006B6BD1">
      <w:pPr>
        <w:pStyle w:val="ListBullet"/>
      </w:pPr>
      <w:r w:rsidRPr="006B6BD1">
        <w:t>sustainability requirements and ratings:</w:t>
      </w:r>
    </w:p>
    <w:p w:rsidR="00000000" w:rsidRPr="006B6BD1" w:rsidP="006B6BD1">
      <w:pPr>
        <w:pStyle w:val="ListBullet2"/>
      </w:pPr>
      <w:r w:rsidRPr="006B6BD1">
        <w:t>energy conservation</w:t>
      </w:r>
    </w:p>
    <w:p w:rsidR="00000000" w:rsidRPr="006B6BD1" w:rsidP="006B6BD1">
      <w:pPr>
        <w:pStyle w:val="ListBullet2"/>
      </w:pPr>
      <w:r w:rsidRPr="006B6BD1">
        <w:t>water conservation</w:t>
      </w:r>
    </w:p>
    <w:p w:rsidR="00000000" w:rsidRPr="006B6BD1" w:rsidP="006B6BD1">
      <w:pPr>
        <w:pStyle w:val="ListBullet"/>
      </w:pPr>
      <w:r w:rsidRPr="006B6BD1">
        <w:t>pipe fabrication methods and constraints</w:t>
      </w:r>
    </w:p>
    <w:p w:rsidR="00000000" w:rsidRPr="006B6BD1" w:rsidP="006B6BD1">
      <w:pPr>
        <w:pStyle w:val="ListBullet"/>
      </w:pPr>
      <w:r w:rsidRPr="006B6BD1">
        <w:t xml:space="preserve">foam suppression systems for a range of types of sites, including: </w:t>
      </w:r>
    </w:p>
    <w:p w:rsidR="00000000" w:rsidRPr="006B6BD1" w:rsidP="006B6BD1">
      <w:pPr>
        <w:pStyle w:val="ListBullet2"/>
      </w:pPr>
      <w:r w:rsidRPr="006B6BD1">
        <w:t xml:space="preserve">transformers </w:t>
      </w:r>
    </w:p>
    <w:p w:rsidR="00000000" w:rsidRPr="006B6BD1" w:rsidP="006B6BD1">
      <w:pPr>
        <w:pStyle w:val="ListBullet2"/>
      </w:pPr>
      <w:r w:rsidRPr="006B6BD1">
        <w:t>aircraft hangers</w:t>
      </w:r>
    </w:p>
    <w:p w:rsidR="00000000" w:rsidRPr="006B6BD1" w:rsidP="006B6BD1">
      <w:pPr>
        <w:pStyle w:val="ListBullet2"/>
      </w:pPr>
      <w:r w:rsidRPr="006B6BD1">
        <w:t>petroleum industry storage facilities</w:t>
      </w:r>
    </w:p>
    <w:p w:rsidR="00000000" w:rsidRPr="006B6BD1" w:rsidP="006B6BD1">
      <w:pPr>
        <w:pStyle w:val="ListBullet2"/>
      </w:pPr>
      <w:r w:rsidRPr="006B6BD1">
        <w:t>diesel, steam and gas turbine rooms</w:t>
      </w:r>
    </w:p>
    <w:p w:rsidR="00000000" w:rsidRPr="006B6BD1" w:rsidP="006B6BD1">
      <w:pPr>
        <w:pStyle w:val="ListBullet"/>
      </w:pPr>
      <w:r w:rsidRPr="006B6BD1">
        <w:t>commissioning of foam suppression systems:</w:t>
      </w:r>
    </w:p>
    <w:p w:rsidR="00000000" w:rsidRPr="006B6BD1" w:rsidP="006B6BD1">
      <w:pPr>
        <w:pStyle w:val="ListBullet2"/>
      </w:pPr>
      <w:r w:rsidRPr="006B6BD1">
        <w:t>pressure testing methodologies during the installation phases and their advantages and disadvantages:</w:t>
      </w:r>
    </w:p>
    <w:p w:rsidR="00000000" w:rsidRPr="006B6BD1" w:rsidP="006B6BD1">
      <w:pPr>
        <w:pStyle w:val="ListBullet3"/>
      </w:pPr>
      <w:r w:rsidRPr="006B6BD1">
        <w:t xml:space="preserve">use of water </w:t>
      </w:r>
    </w:p>
    <w:p w:rsidR="00000000" w:rsidRPr="006B6BD1" w:rsidP="006B6BD1">
      <w:pPr>
        <w:pStyle w:val="ListBullet3"/>
      </w:pPr>
      <w:r w:rsidRPr="006B6BD1">
        <w:t xml:space="preserve">use of compressed air </w:t>
      </w:r>
    </w:p>
    <w:p w:rsidR="00000000" w:rsidRPr="006B6BD1" w:rsidP="006B6BD1">
      <w:pPr>
        <w:pStyle w:val="ListBullet3"/>
      </w:pPr>
      <w:r w:rsidRPr="006B6BD1">
        <w:t xml:space="preserve">nitrogen cylinders </w:t>
      </w:r>
    </w:p>
    <w:p w:rsidR="00000000" w:rsidRPr="006B6BD1" w:rsidP="006B6BD1">
      <w:pPr>
        <w:pStyle w:val="ListBullet2"/>
      </w:pPr>
      <w:r w:rsidRPr="006B6BD1">
        <w:t>validating water supplies</w:t>
      </w:r>
    </w:p>
    <w:p w:rsidR="00000000" w:rsidRPr="006B6BD1" w:rsidP="006B6BD1">
      <w:pPr>
        <w:pStyle w:val="ListBullet2"/>
      </w:pPr>
      <w:r w:rsidRPr="006B6BD1">
        <w:t>valid</w:t>
      </w:r>
      <w:r w:rsidRPr="006B6BD1">
        <w:t>ating tank in-fill flows</w:t>
      </w:r>
    </w:p>
    <w:p w:rsidR="00000000" w:rsidRPr="006B6BD1" w:rsidP="006B6BD1">
      <w:pPr>
        <w:pStyle w:val="ListBullet2"/>
      </w:pPr>
      <w:r w:rsidRPr="006B6BD1">
        <w:t>validating pump performance:</w:t>
      </w:r>
    </w:p>
    <w:p w:rsidR="00000000" w:rsidRPr="006B6BD1" w:rsidP="006B6BD1">
      <w:pPr>
        <w:pStyle w:val="ListBullet3"/>
      </w:pPr>
      <w:r w:rsidRPr="006B6BD1">
        <w:t>setting pressures for pump starts</w:t>
      </w:r>
    </w:p>
    <w:p w:rsidR="00000000" w:rsidRPr="006B6BD1" w:rsidP="006B6BD1">
      <w:pPr>
        <w:pStyle w:val="ListBullet3"/>
      </w:pPr>
      <w:r w:rsidRPr="006B6BD1">
        <w:t>setting pressures for jacking pump start/stop</w:t>
      </w:r>
    </w:p>
    <w:p w:rsidR="00000000" w:rsidRPr="006B6BD1" w:rsidP="006B6BD1">
      <w:pPr>
        <w:pStyle w:val="ListBullet3"/>
      </w:pPr>
      <w:r w:rsidRPr="006B6BD1">
        <w:t>setting pressure for pressure maintenance pump start/stop</w:t>
      </w:r>
    </w:p>
    <w:p w:rsidR="00000000" w:rsidRPr="006B6BD1" w:rsidP="006B6BD1">
      <w:pPr>
        <w:pStyle w:val="ListBullet3"/>
      </w:pPr>
      <w:r w:rsidRPr="006B6BD1">
        <w:t>reaction times to pumps starting:</w:t>
      </w:r>
    </w:p>
    <w:p w:rsidR="00000000" w:rsidRPr="006B6BD1" w:rsidP="006B6BD1">
      <w:pPr>
        <w:pStyle w:val="ListBullet4"/>
      </w:pPr>
      <w:r w:rsidRPr="006B6BD1">
        <w:t>high set pressures</w:t>
      </w:r>
    </w:p>
    <w:p w:rsidR="00000000" w:rsidRPr="006B6BD1" w:rsidP="006B6BD1">
      <w:pPr>
        <w:pStyle w:val="ListBullet4"/>
      </w:pPr>
      <w:r w:rsidRPr="006B6BD1">
        <w:t>low set pressures</w:t>
      </w:r>
    </w:p>
    <w:p w:rsidR="00000000" w:rsidRPr="006B6BD1" w:rsidP="006B6BD1">
      <w:pPr>
        <w:pStyle w:val="ListBullet2"/>
      </w:pPr>
      <w:r w:rsidRPr="006B6BD1">
        <w:t>validating sprinkler system performance:</w:t>
      </w:r>
    </w:p>
    <w:p w:rsidR="00000000" w:rsidRPr="006B6BD1" w:rsidP="006B6BD1">
      <w:pPr>
        <w:pStyle w:val="ListBullet3"/>
      </w:pPr>
      <w:r w:rsidRPr="006B6BD1">
        <w:t>Annubar at sprinkler valves or pumps</w:t>
      </w:r>
    </w:p>
    <w:p w:rsidR="00000000" w:rsidRPr="006B6BD1" w:rsidP="006B6BD1">
      <w:pPr>
        <w:pStyle w:val="ListBullet3"/>
      </w:pPr>
      <w:r w:rsidRPr="006B6BD1">
        <w:t>discharge rates and quantities</w:t>
      </w:r>
    </w:p>
    <w:p w:rsidR="00000000" w:rsidRPr="006B6BD1" w:rsidP="006B6BD1">
      <w:pPr>
        <w:pStyle w:val="ListBullet3"/>
      </w:pPr>
      <w:r w:rsidRPr="006B6BD1">
        <w:t>discharge times for various types of sprinkler systems:</w:t>
      </w:r>
    </w:p>
    <w:p w:rsidR="00000000" w:rsidRPr="006B6BD1" w:rsidP="006B6BD1">
      <w:pPr>
        <w:pStyle w:val="ListBullet4"/>
      </w:pPr>
      <w:r w:rsidRPr="006B6BD1">
        <w:t>at alarm valve</w:t>
      </w:r>
    </w:p>
    <w:p w:rsidR="00000000" w:rsidRPr="006B6BD1" w:rsidP="006B6BD1">
      <w:pPr>
        <w:pStyle w:val="ListBullet4"/>
      </w:pPr>
      <w:r w:rsidRPr="006B6BD1">
        <w:t>remote test valve</w:t>
      </w:r>
    </w:p>
    <w:p w:rsidR="00000000" w:rsidRPr="006B6BD1" w:rsidP="006B6BD1">
      <w:pPr>
        <w:pStyle w:val="ListBullet2"/>
      </w:pPr>
      <w:r w:rsidRPr="006B6BD1">
        <w:t>the role of the local fire authorities in commissioning fire systems</w:t>
      </w:r>
    </w:p>
    <w:p w:rsidR="00000000" w:rsidRPr="006B6BD1" w:rsidP="006B6BD1">
      <w:pPr>
        <w:pStyle w:val="ListBullet2"/>
      </w:pPr>
      <w:r w:rsidRPr="006B6BD1">
        <w:t>documentation to be completed and distributed</w:t>
      </w:r>
    </w:p>
    <w:p w:rsidR="00000000" w:rsidRPr="006B6BD1" w:rsidP="006B6BD1">
      <w:pPr>
        <w:pStyle w:val="ListBullet"/>
      </w:pPr>
      <w:r w:rsidRPr="006B6BD1">
        <w:t>technical issues impacting on foam suppression system designs</w:t>
      </w:r>
    </w:p>
    <w:p w:rsidR="00000000" w:rsidRPr="006B6BD1" w:rsidP="006B6BD1">
      <w:pPr>
        <w:pStyle w:val="ListBullet"/>
      </w:pPr>
      <w:r w:rsidRPr="006B6BD1">
        <w:t>mathematic principles, equations and calculation methods:</w:t>
      </w:r>
    </w:p>
    <w:p w:rsidR="00000000" w:rsidRPr="006B6BD1" w:rsidP="006B6BD1">
      <w:pPr>
        <w:pStyle w:val="ListBullet2"/>
      </w:pPr>
      <w:r w:rsidRPr="006B6BD1">
        <w:t>financial calculati</w:t>
      </w:r>
      <w:r w:rsidRPr="006B6BD1">
        <w:t>ons, for example to assess cost-effectiveness of fire systems</w:t>
      </w:r>
    </w:p>
    <w:p w:rsidR="00000000" w:rsidRPr="006B6BD1" w:rsidP="006B6BD1">
      <w:pPr>
        <w:pStyle w:val="ListBullet2"/>
      </w:pPr>
      <w:r w:rsidRPr="006B6BD1">
        <w:t>trigonometry, for example to amend dimensions of pipe allowing for fittings</w:t>
      </w:r>
    </w:p>
    <w:p w:rsidR="00000000" w:rsidRPr="006B6BD1" w:rsidP="006B6BD1">
      <w:pPr>
        <w:pStyle w:val="ListBullet2"/>
      </w:pPr>
      <w:r w:rsidRPr="006B6BD1">
        <w:t>flow calculations:</w:t>
      </w:r>
    </w:p>
    <w:p w:rsidR="00000000" w:rsidRPr="006B6BD1" w:rsidP="006B6BD1">
      <w:pPr>
        <w:pStyle w:val="ListBullet3"/>
      </w:pPr>
      <w:r w:rsidRPr="006B6BD1">
        <w:t>area of operations</w:t>
      </w:r>
    </w:p>
    <w:p w:rsidR="00000000" w:rsidRPr="006B6BD1" w:rsidP="006B6BD1">
      <w:pPr>
        <w:pStyle w:val="ListBullet3"/>
      </w:pPr>
      <w:r w:rsidRPr="006B6BD1">
        <w:t>discharge rates and quantities</w:t>
      </w:r>
    </w:p>
    <w:p w:rsidR="00000000" w:rsidRPr="006B6BD1" w:rsidP="006B6BD1">
      <w:pPr>
        <w:pStyle w:val="ListBullet3"/>
      </w:pPr>
      <w:r w:rsidRPr="006B6BD1">
        <w:t>discharge times</w:t>
      </w:r>
    </w:p>
    <w:p w:rsidR="00000000" w:rsidRPr="006B6BD1" w:rsidP="006B6BD1">
      <w:pPr>
        <w:pStyle w:val="ListBullet3"/>
      </w:pPr>
      <w:r w:rsidRPr="006B6BD1">
        <w:t>pressure gain and loss</w:t>
      </w:r>
    </w:p>
    <w:p w:rsidR="00000000" w:rsidRPr="006B6BD1" w:rsidP="006B6BD1">
      <w:pPr>
        <w:pStyle w:val="ListBullet3"/>
      </w:pPr>
      <w:r w:rsidRPr="006B6BD1">
        <w:t>K-factors</w:t>
      </w:r>
    </w:p>
    <w:p w:rsidR="00000000" w:rsidRPr="006B6BD1" w:rsidP="006B6BD1">
      <w:pPr>
        <w:pStyle w:val="ListBullet3"/>
      </w:pPr>
      <w:r w:rsidRPr="006B6BD1">
        <w:t>pressure, temperature and volume relationship</w:t>
      </w:r>
    </w:p>
    <w:p w:rsidR="00000000" w:rsidRPr="006B6BD1" w:rsidP="006B6BD1">
      <w:pPr>
        <w:pStyle w:val="ListBullet3"/>
      </w:pPr>
      <w:r w:rsidRPr="006B6BD1">
        <w:t>Hazen-Williams equation</w:t>
      </w:r>
    </w:p>
    <w:p w:rsidR="00000000" w:rsidRPr="006B6BD1" w:rsidP="006B6BD1">
      <w:pPr>
        <w:pStyle w:val="ListBullet3"/>
      </w:pPr>
      <w:r w:rsidRPr="006B6BD1">
        <w:t xml:space="preserve">Darcy-Weisbach equation </w:t>
      </w:r>
    </w:p>
    <w:p w:rsidR="00000000" w:rsidRPr="006B6BD1" w:rsidP="006B6BD1">
      <w:pPr>
        <w:pStyle w:val="ListBullet3"/>
      </w:pPr>
      <w:r w:rsidRPr="006B6BD1">
        <w:t>ColeBrook White equations and/or tables</w:t>
      </w:r>
    </w:p>
    <w:p w:rsidR="00000000" w:rsidRPr="006B6BD1" w:rsidP="006B6BD1">
      <w:pPr>
        <w:pStyle w:val="ListBullet3"/>
      </w:pPr>
      <w:r w:rsidRPr="006B6BD1">
        <w:t>Manning Formula and/or tables</w:t>
      </w:r>
    </w:p>
    <w:p w:rsidR="00000000" w:rsidRPr="006B6BD1" w:rsidP="006B6BD1">
      <w:pPr>
        <w:pStyle w:val="ListBullet3"/>
      </w:pPr>
      <w:r w:rsidRPr="006B6BD1">
        <w:t>AS 2200 Design charts for water supply and sewerage</w:t>
      </w:r>
    </w:p>
    <w:p w:rsidR="00000000" w:rsidRPr="006B6BD1" w:rsidP="006B6BD1">
      <w:pPr>
        <w:pStyle w:val="ListBullet3"/>
      </w:pPr>
      <w:r w:rsidRPr="006B6BD1">
        <w:t>computational fluid dynamics</w:t>
      </w:r>
    </w:p>
    <w:p w:rsidR="00000000" w:rsidRPr="006B6BD1" w:rsidP="006B6BD1">
      <w:pPr>
        <w:pStyle w:val="ListBullet"/>
      </w:pPr>
      <w:r w:rsidRPr="006B6BD1">
        <w:t>principles of organic and inorganic chemistry</w:t>
      </w:r>
    </w:p>
    <w:p w:rsidR="00000000" w:rsidRPr="006B6BD1" w:rsidP="006B6BD1">
      <w:pPr>
        <w:pStyle w:val="ListBullet"/>
      </w:pPr>
      <w:r w:rsidRPr="006B6BD1">
        <w:t>principles of physical sciences:</w:t>
      </w:r>
    </w:p>
    <w:p w:rsidR="00000000" w:rsidRPr="006B6BD1" w:rsidP="006B6BD1">
      <w:pPr>
        <w:pStyle w:val="ListBullet2"/>
      </w:pPr>
      <w:r w:rsidRPr="006B6BD1">
        <w:t>Boyle</w:t>
      </w:r>
      <w:r>
        <w:t>’</w:t>
      </w:r>
      <w:r w:rsidRPr="006B6BD1">
        <w:t>s law</w:t>
      </w:r>
    </w:p>
    <w:p w:rsidR="00000000" w:rsidRPr="006B6BD1" w:rsidP="006B6BD1">
      <w:pPr>
        <w:pStyle w:val="ListBullet2"/>
      </w:pPr>
      <w:r w:rsidRPr="006B6BD1">
        <w:t>Charles</w:t>
      </w:r>
      <w:r>
        <w:t>’</w:t>
      </w:r>
      <w:r w:rsidRPr="006B6BD1">
        <w:t xml:space="preserve"> law</w:t>
      </w:r>
    </w:p>
    <w:p w:rsidR="00000000" w:rsidRPr="006B6BD1" w:rsidP="006B6BD1">
      <w:pPr>
        <w:pStyle w:val="ListBullet2"/>
      </w:pPr>
      <w:r w:rsidRPr="006B6BD1">
        <w:t>Dalton</w:t>
      </w:r>
      <w:r>
        <w:t>’</w:t>
      </w:r>
      <w:r w:rsidRPr="006B6BD1">
        <w:t>s law</w:t>
      </w:r>
    </w:p>
    <w:p w:rsidR="00000000" w:rsidRPr="006B6BD1" w:rsidP="006B6BD1">
      <w:pPr>
        <w:pStyle w:val="ListBullet2"/>
      </w:pPr>
      <w:r w:rsidRPr="006B6BD1">
        <w:t>Henry</w:t>
      </w:r>
      <w:r>
        <w:t>’</w:t>
      </w:r>
      <w:r w:rsidRPr="006B6BD1">
        <w:t xml:space="preserve">s law </w:t>
      </w:r>
    </w:p>
    <w:p w:rsidR="00000000" w:rsidRPr="006B6BD1" w:rsidP="006B6BD1">
      <w:pPr>
        <w:pStyle w:val="ListBullet"/>
      </w:pPr>
      <w:r w:rsidRPr="006B6BD1">
        <w:t>principles of thermodynamics:</w:t>
      </w:r>
    </w:p>
    <w:p w:rsidR="00000000" w:rsidRPr="006B6BD1" w:rsidP="006B6BD1">
      <w:pPr>
        <w:pStyle w:val="ListBullet2"/>
      </w:pPr>
      <w:r w:rsidRPr="006B6BD1">
        <w:t>effects of heat</w:t>
      </w:r>
    </w:p>
    <w:p w:rsidR="00000000" w:rsidRPr="006B6BD1" w:rsidP="006B6BD1">
      <w:pPr>
        <w:pStyle w:val="ListBullet2"/>
      </w:pPr>
      <w:r w:rsidRPr="006B6BD1">
        <w:t>stratification of gases</w:t>
      </w:r>
    </w:p>
    <w:p w:rsidR="00000000" w:rsidRPr="006B6BD1" w:rsidP="006B6BD1">
      <w:pPr>
        <w:pStyle w:val="ListBullet2"/>
      </w:pPr>
      <w:r w:rsidRPr="006B6BD1">
        <w:t>smoke and heat dynamics</w:t>
      </w:r>
    </w:p>
    <w:p w:rsidR="00000000" w:rsidRPr="006B6BD1" w:rsidP="006B6BD1">
      <w:pPr>
        <w:pStyle w:val="ListBullet"/>
      </w:pPr>
      <w:r w:rsidRPr="006B6BD1">
        <w:t xml:space="preserve">human psychology, especially fire avoidance behaviour </w:t>
      </w:r>
    </w:p>
    <w:p w:rsidR="00000000" w:rsidRPr="006B6BD1" w:rsidP="006B6BD1">
      <w:pPr>
        <w:pStyle w:val="ListBullet"/>
      </w:pPr>
      <w:r w:rsidRPr="006B6BD1">
        <w:t>project drawings and documentation:</w:t>
      </w:r>
    </w:p>
    <w:p w:rsidR="00000000" w:rsidRPr="006B6BD1" w:rsidP="006B6BD1">
      <w:pPr>
        <w:pStyle w:val="ListBullet2"/>
      </w:pPr>
      <w:r w:rsidRPr="006B6BD1">
        <w:t>architectural</w:t>
      </w:r>
    </w:p>
    <w:p w:rsidR="00000000" w:rsidRPr="006B6BD1" w:rsidP="006B6BD1">
      <w:pPr>
        <w:pStyle w:val="ListBullet2"/>
      </w:pPr>
      <w:r w:rsidRPr="006B6BD1">
        <w:t>structural</w:t>
      </w:r>
    </w:p>
    <w:p w:rsidR="00000000" w:rsidRPr="006B6BD1" w:rsidP="006B6BD1">
      <w:pPr>
        <w:pStyle w:val="ListBullet2"/>
      </w:pPr>
      <w:r w:rsidRPr="006B6BD1">
        <w:t>mechanical</w:t>
      </w:r>
    </w:p>
    <w:p w:rsidR="00000000" w:rsidRPr="006B6BD1" w:rsidP="006B6BD1">
      <w:pPr>
        <w:pStyle w:val="ListBullet2"/>
      </w:pPr>
      <w:r w:rsidRPr="006B6BD1">
        <w:t>electrical</w:t>
      </w:r>
    </w:p>
    <w:p w:rsidR="00000000" w:rsidRPr="006B6BD1" w:rsidP="006B6BD1">
      <w:pPr>
        <w:pStyle w:val="ListBullet2"/>
      </w:pPr>
      <w:r w:rsidRPr="006B6BD1">
        <w:t>hydraulic</w:t>
      </w:r>
    </w:p>
    <w:p w:rsidR="00000000" w:rsidRPr="006B6BD1" w:rsidP="006B6BD1">
      <w:pPr>
        <w:pStyle w:val="ListBullet2"/>
      </w:pPr>
      <w:r w:rsidRPr="006B6BD1">
        <w:t>fire engineer</w:t>
      </w:r>
      <w:r>
        <w:t>’</w:t>
      </w:r>
      <w:r w:rsidRPr="006B6BD1">
        <w:t>s or estimator</w:t>
      </w:r>
      <w:r>
        <w:t>’</w:t>
      </w:r>
      <w:r w:rsidRPr="006B6BD1">
        <w:t>s specifications.</w:t>
      </w:r>
    </w:p>
    <w:p w:rsidR="00000000" w:rsidRPr="006B6BD1" w:rsidP="006B6BD1">
      <w:pPr>
        <w:pStyle w:val="AllowPageBreak"/>
      </w:pPr>
    </w:p>
    <w:p w:rsidR="00000000" w:rsidRPr="006B6BD1" w:rsidP="006B6BD1">
      <w:pPr>
        <w:pStyle w:val="Heading1"/>
      </w:pPr>
      <w:bookmarkStart w:id="4" w:name="O_1159803"/>
      <w:bookmarkEnd w:id="4"/>
      <w:r w:rsidRPr="006B6BD1">
        <w:t>Assessment Conditions</w:t>
      </w:r>
    </w:p>
    <w:p w:rsidR="00000000" w:rsidRPr="006B6BD1" w:rsidP="003F2AB5">
      <w:pPr>
        <w:pStyle w:val="BodyText"/>
      </w:pPr>
      <w:r w:rsidRPr="006B6BD1">
        <w:t>Assessors must meet the requirements for assessors contained in the Standards for Registered Training Organisations.</w:t>
      </w:r>
    </w:p>
    <w:p w:rsidR="00000000" w:rsidRPr="006B6BD1" w:rsidP="003F2AB5">
      <w:pPr>
        <w:pStyle w:val="BodyText"/>
      </w:pPr>
      <w:r w:rsidRPr="006B6BD1">
        <w:t xml:space="preserve">This unit must be assessed in the workplace or a close simulation using realistic workplace conditions, </w:t>
      </w:r>
      <w:r w:rsidRPr="006B6BD1">
        <w:t>materials, activities, responsibili</w:t>
      </w:r>
      <w:r w:rsidRPr="006B6BD1">
        <w:t>ties, procedures, safety requirements and environmental considerations.</w:t>
      </w:r>
    </w:p>
    <w:p w:rsidR="00000000" w:rsidRPr="006B6BD1" w:rsidP="006B6BD1">
      <w:pPr>
        <w:pStyle w:val="Heading1"/>
      </w:pPr>
      <w:bookmarkStart w:id="5" w:name="O_1159816"/>
      <w:bookmarkEnd w:id="5"/>
      <w:r w:rsidRPr="006B6BD1">
        <w:t>Links</w:t>
      </w:r>
    </w:p>
    <w:p w:rsidR="00000000" w:rsidRPr="006B6BD1" w:rsidP="003F2AB5">
      <w:pPr>
        <w:pStyle w:val="BodyText"/>
      </w:pPr>
      <w:r w:rsidRPr="006B6BD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8378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B6BD1" w:rsidP="006B6BD1"/>
    <w:sectPr w:rsidSect="006B6B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B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BD1" w:rsidRPr="003F2AB5" w:rsidP="003F2A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B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AB5" w:rsidP="006B6B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F2AB5" w:rsidP="006B6B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F2AB5" w:rsidP="006B6B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B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A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6BD1" w:rsidRPr="003F2AB5" w:rsidP="003F2A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B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AB5" w:rsidRPr="002D2AF8" w:rsidP="006B6B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CPCSFS5017 Create detailed designs for foam suppression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F2AB5" w:rsidP="006B6B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6E75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70B6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9410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B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6B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6B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6B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6B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6B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6B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6B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6B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6B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6B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6BD1"/>
  </w:style>
  <w:style w:type="character" w:customStyle="1" w:styleId="Heading1Char">
    <w:name w:val="Heading 1 Char"/>
    <w:basedOn w:val="DefaultParagraphFont"/>
    <w:link w:val="Heading1"/>
    <w:rsid w:val="006B6B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6B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6B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6BD1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B6BD1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6B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6B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B6BD1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6BD1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6B6B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6B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6B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6B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6B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6B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6B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6B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6B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6B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6B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6B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6B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6B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6B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6B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6B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6B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6B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6B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6BD1"/>
    <w:rPr>
      <w:b/>
      <w:spacing w:val="0"/>
    </w:rPr>
  </w:style>
  <w:style w:type="paragraph" w:customStyle="1" w:styleId="SuperTitle">
    <w:name w:val="SuperTitle"/>
    <w:basedOn w:val="Title"/>
    <w:rsid w:val="006B6B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6B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6B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6B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6B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6B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6B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6B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6B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6B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6B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6B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6BD1"/>
    <w:rPr>
      <w:i/>
    </w:rPr>
  </w:style>
  <w:style w:type="paragraph" w:styleId="Caption">
    <w:name w:val="caption"/>
    <w:basedOn w:val="BodyText"/>
    <w:next w:val="Normal"/>
    <w:qFormat/>
    <w:rsid w:val="006B6B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6B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6B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6BD1"/>
  </w:style>
  <w:style w:type="paragraph" w:styleId="TableofFigures">
    <w:name w:val="table of figures"/>
    <w:basedOn w:val="Normal"/>
    <w:next w:val="Normal"/>
    <w:semiHidden/>
    <w:rsid w:val="006B6B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6BD1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6B6BD1"/>
    <w:rPr>
      <w:rFonts w:ascii="Wingdings" w:hAnsi="Wingdings"/>
    </w:rPr>
  </w:style>
  <w:style w:type="paragraph" w:customStyle="1" w:styleId="TableHeading">
    <w:name w:val="Table Heading"/>
    <w:basedOn w:val="HeadingBase"/>
    <w:rsid w:val="006B6B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6BD1"/>
    <w:rPr>
      <w:color w:val="0033CC"/>
      <w:u w:val="none"/>
    </w:rPr>
  </w:style>
  <w:style w:type="paragraph" w:customStyle="1" w:styleId="BodyTextRight">
    <w:name w:val="Body Text Right"/>
    <w:basedOn w:val="BodyText"/>
    <w:rsid w:val="006B6B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6B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6BD1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6B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6B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6B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6BD1"/>
    <w:rPr>
      <w:sz w:val="32"/>
    </w:rPr>
  </w:style>
  <w:style w:type="paragraph" w:customStyle="1" w:styleId="HeadingProcedure">
    <w:name w:val="Heading Procedure"/>
    <w:basedOn w:val="HeadingBase"/>
    <w:next w:val="Normal"/>
    <w:rsid w:val="006B6B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6BD1"/>
    <w:pPr>
      <w:spacing w:before="60" w:after="60"/>
    </w:pPr>
  </w:style>
  <w:style w:type="paragraph" w:styleId="ListContinue">
    <w:name w:val="List Continue"/>
    <w:basedOn w:val="List"/>
    <w:rsid w:val="006B6BD1"/>
    <w:pPr>
      <w:ind w:firstLine="0"/>
    </w:pPr>
  </w:style>
  <w:style w:type="paragraph" w:customStyle="1" w:styleId="ListNote">
    <w:name w:val="List Note"/>
    <w:basedOn w:val="List"/>
    <w:rsid w:val="006B6B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6B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6B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6BD1"/>
    <w:rPr>
      <w:rFonts w:ascii="Courier New" w:hAnsi="Courier New"/>
    </w:rPr>
  </w:style>
  <w:style w:type="paragraph" w:customStyle="1" w:styleId="NoteBullet">
    <w:name w:val="Note Bullet"/>
    <w:basedOn w:val="Note"/>
    <w:rsid w:val="006B6B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6B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6B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6B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6BD1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6B6B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6B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6BD1"/>
    <w:rPr>
      <w:b/>
      <w:smallCaps/>
    </w:rPr>
  </w:style>
  <w:style w:type="paragraph" w:customStyle="1" w:styleId="TableListNumber">
    <w:name w:val="Table List Number"/>
    <w:basedOn w:val="ListNumber"/>
    <w:rsid w:val="006B6B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6B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6BD1"/>
    <w:pPr>
      <w:numPr>
        <w:numId w:val="11"/>
      </w:numPr>
    </w:pPr>
  </w:style>
  <w:style w:type="paragraph" w:customStyle="1" w:styleId="ListAlpha2">
    <w:name w:val="List Alpha 2"/>
    <w:basedOn w:val="List2"/>
    <w:rsid w:val="006B6BD1"/>
    <w:pPr>
      <w:numPr>
        <w:numId w:val="10"/>
      </w:numPr>
    </w:pPr>
  </w:style>
  <w:style w:type="paragraph" w:styleId="List2">
    <w:name w:val="List 2"/>
    <w:basedOn w:val="BodyText"/>
    <w:rsid w:val="006B6B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6B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6B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6BD1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6B6BD1"/>
    <w:pPr>
      <w:numPr>
        <w:numId w:val="6"/>
      </w:numPr>
    </w:pPr>
  </w:style>
  <w:style w:type="paragraph" w:styleId="ListContinue2">
    <w:name w:val="List Continue 2"/>
    <w:basedOn w:val="List2"/>
    <w:rsid w:val="006B6BD1"/>
    <w:pPr>
      <w:ind w:firstLine="0"/>
    </w:pPr>
  </w:style>
  <w:style w:type="paragraph" w:styleId="ListContinue3">
    <w:name w:val="List Continue 3"/>
    <w:basedOn w:val="List3"/>
    <w:rsid w:val="006B6BD1"/>
    <w:pPr>
      <w:ind w:left="1021" w:firstLine="0"/>
    </w:pPr>
  </w:style>
  <w:style w:type="paragraph" w:styleId="ListContinue4">
    <w:name w:val="List Continue 4"/>
    <w:basedOn w:val="List4"/>
    <w:rsid w:val="006B6BD1"/>
    <w:pPr>
      <w:ind w:firstLine="0"/>
    </w:pPr>
  </w:style>
  <w:style w:type="paragraph" w:styleId="ListContinue5">
    <w:name w:val="List Continue 5"/>
    <w:basedOn w:val="List5"/>
    <w:rsid w:val="006B6BD1"/>
    <w:pPr>
      <w:ind w:firstLine="0"/>
    </w:pPr>
  </w:style>
  <w:style w:type="paragraph" w:styleId="ListNumber3">
    <w:name w:val="List Number 3"/>
    <w:basedOn w:val="List3"/>
    <w:rsid w:val="006B6BD1"/>
    <w:pPr>
      <w:numPr>
        <w:numId w:val="7"/>
      </w:numPr>
    </w:pPr>
  </w:style>
  <w:style w:type="paragraph" w:styleId="ListNumber4">
    <w:name w:val="List Number 4"/>
    <w:basedOn w:val="List4"/>
    <w:rsid w:val="006B6BD1"/>
    <w:pPr>
      <w:numPr>
        <w:numId w:val="8"/>
      </w:numPr>
    </w:pPr>
  </w:style>
  <w:style w:type="paragraph" w:styleId="ListNumber5">
    <w:name w:val="List Number 5"/>
    <w:basedOn w:val="List5"/>
    <w:rsid w:val="006B6BD1"/>
    <w:pPr>
      <w:numPr>
        <w:numId w:val="9"/>
      </w:numPr>
    </w:pPr>
  </w:style>
  <w:style w:type="paragraph" w:styleId="BlockText">
    <w:name w:val="Block Text"/>
    <w:basedOn w:val="Normal"/>
    <w:rsid w:val="006B6B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6B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6BD1"/>
    <w:rPr>
      <w:sz w:val="16"/>
      <w:vertAlign w:val="superscript"/>
    </w:rPr>
  </w:style>
  <w:style w:type="character" w:customStyle="1" w:styleId="Symbols">
    <w:name w:val="Symbols"/>
    <w:basedOn w:val="DefaultParagraphFont"/>
    <w:rsid w:val="006B6BD1"/>
    <w:rPr>
      <w:rFonts w:ascii="Symbol" w:hAnsi="Symbol"/>
    </w:rPr>
  </w:style>
  <w:style w:type="character" w:customStyle="1" w:styleId="MenuOptions">
    <w:name w:val="Menu Options"/>
    <w:basedOn w:val="DefaultParagraphFont"/>
    <w:rsid w:val="006B6B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6BD1"/>
    <w:rPr>
      <w:b/>
    </w:rPr>
  </w:style>
  <w:style w:type="character" w:customStyle="1" w:styleId="Underlined">
    <w:name w:val="Underlined"/>
    <w:basedOn w:val="DefaultParagraphFont"/>
    <w:rsid w:val="006B6BD1"/>
    <w:rPr>
      <w:u w:val="single"/>
    </w:rPr>
  </w:style>
  <w:style w:type="paragraph" w:customStyle="1" w:styleId="TableBodyTextRight">
    <w:name w:val="Table Body Text Right"/>
    <w:basedOn w:val="TableBodyText"/>
    <w:rsid w:val="006B6B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6BD1"/>
    <w:rPr>
      <w:sz w:val="18"/>
    </w:rPr>
  </w:style>
  <w:style w:type="paragraph" w:customStyle="1" w:styleId="BodySmallRight">
    <w:name w:val="Body Small Right"/>
    <w:basedOn w:val="BodyTextRight"/>
    <w:rsid w:val="006B6BD1"/>
    <w:rPr>
      <w:sz w:val="18"/>
      <w:szCs w:val="18"/>
    </w:rPr>
  </w:style>
  <w:style w:type="paragraph" w:customStyle="1" w:styleId="MarginEdition">
    <w:name w:val="Margin Edition"/>
    <w:basedOn w:val="MarginNote"/>
    <w:rsid w:val="006B6B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6BD1"/>
    <w:rPr>
      <w:sz w:val="2"/>
      <w:szCs w:val="2"/>
    </w:rPr>
  </w:style>
  <w:style w:type="character" w:customStyle="1" w:styleId="Small">
    <w:name w:val="Small"/>
    <w:basedOn w:val="DefaultParagraphFont"/>
    <w:rsid w:val="006B6BD1"/>
    <w:rPr>
      <w:sz w:val="16"/>
    </w:rPr>
  </w:style>
  <w:style w:type="paragraph" w:customStyle="1" w:styleId="WideTable">
    <w:name w:val="Wide Table"/>
    <w:basedOn w:val="Normal"/>
    <w:rsid w:val="006B6B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6BD1"/>
  </w:style>
  <w:style w:type="paragraph" w:styleId="Quote">
    <w:name w:val="Quote"/>
    <w:basedOn w:val="Heading1"/>
    <w:link w:val="QuoteChar"/>
    <w:qFormat/>
    <w:rsid w:val="006B6B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6B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6BD1"/>
    <w:pPr>
      <w:pageBreakBefore/>
    </w:pPr>
  </w:style>
  <w:style w:type="paragraph" w:customStyle="1" w:styleId="Border">
    <w:name w:val="Border"/>
    <w:basedOn w:val="Normal"/>
    <w:qFormat/>
    <w:rsid w:val="006B6B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6B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6B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6B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6B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6B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6B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6B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6B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6BD1"/>
    <w:rPr>
      <w:u w:val="single"/>
    </w:rPr>
  </w:style>
  <w:style w:type="character" w:customStyle="1" w:styleId="BoldandItalics">
    <w:name w:val="Bold and Italics"/>
    <w:qFormat/>
    <w:rsid w:val="006B6BD1"/>
    <w:rPr>
      <w:b/>
      <w:i/>
      <w:u w:val="none"/>
    </w:rPr>
  </w:style>
  <w:style w:type="paragraph" w:styleId="BalloonText">
    <w:name w:val="Balloon Text"/>
    <w:basedOn w:val="Normal"/>
    <w:link w:val="BalloonTextChar"/>
    <w:rsid w:val="006B6B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6B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6B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6B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6B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6B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6BD1"/>
    <w:pPr>
      <w:spacing w:before="0" w:after="0"/>
    </w:pPr>
  </w:style>
  <w:style w:type="paragraph" w:customStyle="1" w:styleId="BodyTextBold">
    <w:name w:val="Body Text Bold"/>
    <w:basedOn w:val="BodyText"/>
    <w:qFormat/>
    <w:rsid w:val="006B6BD1"/>
    <w:rPr>
      <w:b/>
    </w:rPr>
  </w:style>
  <w:style w:type="character" w:styleId="Hyperlink">
    <w:name w:val="Hyperlink"/>
    <w:basedOn w:val="DefaultParagraphFont"/>
    <w:uiPriority w:val="99"/>
    <w:unhideWhenUsed/>
    <w:rsid w:val="003F2A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875</Words>
  <Characters>6096</Characters>
  <Application>Microsoft Office Word</Application>
  <DocSecurity>0</DocSecurity>
  <Lines>203</Lines>
  <Paragraphs>205</Paragraphs>
  <ScaleCrop>false</ScaleCrop>
  <Company>Author-it Software Corporation Ltd.</Company>
  <LinksUpToDate>false</LinksUpToDate>
  <CharactersWithSpaces>6766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CPCSFS5017 Create detailed designs for foam suppression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2024-12-24T01:11:00Z</dcterms:created>
  <dcterms:modified xsi:type="dcterms:W3CDTF">2024-12-24T01:11:00Z</dcterms:modified>
</cp:coreProperties>
</file>