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E26" w:rsidP="00E87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CPCSFS5014 Conduct annual fire systems inspections</w:t>
      </w:r>
      <w:r>
        <w:fldChar w:fldCharType="end"/>
      </w:r>
    </w:p>
    <w:p w:rsidR="00E87E26" w:rsidP="00E87E26">
      <w:pPr>
        <w:pStyle w:val="Version"/>
        <w:sectPr w:rsidSect="002B57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7F9" w:rsidP="002B57F9">
      <w:pPr>
        <w:pStyle w:val="SuperHeading"/>
      </w:pPr>
      <w:r w:rsidRPr="002B57F9">
        <w:t>CPCSFS5014 Conduct annual fire systems inspections</w:t>
      </w:r>
    </w:p>
    <w:p w:rsidR="00000000" w:rsidRPr="002B57F9" w:rsidP="002B57F9">
      <w:pPr>
        <w:pStyle w:val="Heading1"/>
      </w:pPr>
      <w:bookmarkStart w:id="1" w:name="O_1136649"/>
      <w:bookmarkEnd w:id="1"/>
      <w:r w:rsidRPr="002B57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F9" w:rsidP="002B57F9">
            <w:pPr>
              <w:pStyle w:val="BodyText"/>
            </w:pPr>
            <w:r w:rsidRPr="002B57F9">
              <w:t>This version first released with CPC Construction, Plumbing and Services Training Package Release 5.0.</w:t>
            </w:r>
          </w:p>
          <w:p w:rsidR="00000000" w:rsidRPr="002B57F9" w:rsidP="002B57F9">
            <w:pPr>
              <w:pStyle w:val="BodyText"/>
            </w:pPr>
            <w:r w:rsidRPr="002B57F9">
              <w:t>Supersedes and is equivalent to CPCSFS5014A Conduct annual fire systems certification inspections.  Updated to me</w:t>
            </w:r>
            <w:r w:rsidRPr="002B57F9">
              <w:t>et the Standards for Training Packages 2012.</w:t>
            </w:r>
          </w:p>
        </w:tc>
      </w:tr>
    </w:tbl>
    <w:p w:rsidR="00000000" w:rsidRPr="002B57F9" w:rsidP="002B57F9">
      <w:pPr>
        <w:pStyle w:val="BodyText"/>
      </w:pPr>
    </w:p>
    <w:p w:rsidR="00000000" w:rsidRPr="002B57F9" w:rsidP="002B57F9">
      <w:pPr>
        <w:pStyle w:val="AllowPageBreak"/>
      </w:pPr>
    </w:p>
    <w:p w:rsidR="00000000" w:rsidRPr="002B57F9" w:rsidP="002B57F9">
      <w:pPr>
        <w:pStyle w:val="Heading1"/>
      </w:pPr>
      <w:bookmarkStart w:id="2" w:name="O_1136655"/>
      <w:bookmarkEnd w:id="2"/>
      <w:r w:rsidRPr="002B57F9">
        <w:t>Application</w:t>
      </w:r>
    </w:p>
    <w:p w:rsidR="00000000" w:rsidRPr="002B57F9" w:rsidP="00E87E26">
      <w:pPr>
        <w:pStyle w:val="BodyText"/>
      </w:pPr>
      <w:r w:rsidRPr="002B57F9">
        <w:t>This unit of competency specifies the outcomes required to assess all types of fire systems in all types of buildings to ensure that the systems comply with applicable legislatio</w:t>
      </w:r>
      <w:r w:rsidRPr="002B57F9">
        <w:t>n and will perform in the event of a fire.</w:t>
      </w:r>
    </w:p>
    <w:p w:rsidR="00000000" w:rsidRPr="002B57F9" w:rsidP="00E87E26">
      <w:pPr>
        <w:pStyle w:val="BodyText"/>
      </w:pPr>
      <w:r w:rsidRPr="002B57F9">
        <w:t>This unit of competency supports the role of annual inspectors of fire systems with responsibility for inspecting existing fire systems; assessing compliance with the relevant applicable legislation, codes and sta</w:t>
      </w:r>
      <w:r w:rsidRPr="002B57F9">
        <w:t>ndards; and advising whether they continue to perform to current fire safety standards.</w:t>
      </w:r>
    </w:p>
    <w:p w:rsidR="00000000" w:rsidRPr="002B57F9" w:rsidP="00E87E26">
      <w:pPr>
        <w:pStyle w:val="BodyText"/>
      </w:pPr>
      <w:r w:rsidRPr="002B57F9">
        <w:t>In some jurisdictions, this unit of competency may form part of accreditation, licensing, legislative, regulatory or certification requirements.</w:t>
      </w:r>
    </w:p>
    <w:p w:rsidR="00000000" w:rsidRPr="002B57F9" w:rsidP="002B57F9">
      <w:pPr>
        <w:pStyle w:val="Heading1"/>
      </w:pPr>
      <w:bookmarkStart w:id="3" w:name="O_1136654"/>
      <w:bookmarkEnd w:id="3"/>
      <w:r w:rsidRPr="002B57F9">
        <w:t>Pre-</w:t>
      </w:r>
      <w:r w:rsidRPr="002B57F9">
        <w:t>requisite Unit</w:t>
      </w:r>
    </w:p>
    <w:p w:rsidR="00000000" w:rsidRPr="002B57F9" w:rsidP="00E87E26">
      <w:pPr>
        <w:pStyle w:val="BodyText"/>
      </w:pPr>
      <w:r w:rsidRPr="002B57F9">
        <w:t>Nil.</w:t>
      </w:r>
    </w:p>
    <w:p w:rsidR="00000000" w:rsidRPr="002B57F9" w:rsidP="002B57F9">
      <w:pPr>
        <w:pStyle w:val="Heading1"/>
      </w:pPr>
      <w:bookmarkStart w:id="4" w:name="O_1136653"/>
      <w:bookmarkEnd w:id="4"/>
      <w:r w:rsidRPr="002B57F9">
        <w:t>Unit Sector</w:t>
      </w:r>
    </w:p>
    <w:p w:rsidR="00000000" w:rsidRPr="002B57F9" w:rsidP="00E87E26">
      <w:pPr>
        <w:pStyle w:val="BodyText"/>
      </w:pPr>
      <w:r w:rsidRPr="002B57F9">
        <w:t>Plumbing and Fire Services</w:t>
      </w:r>
    </w:p>
    <w:p w:rsidR="00000000" w:rsidRPr="002B57F9" w:rsidP="002B57F9">
      <w:pPr>
        <w:pStyle w:val="Heading1"/>
      </w:pPr>
      <w:bookmarkStart w:id="5" w:name="O_1136652"/>
      <w:bookmarkEnd w:id="5"/>
      <w:r w:rsidRPr="002B57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Performance criteria describe what needs to be done to demonstrate achievement of the element.</w:t>
            </w: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Prepare for annual fire systems inspections.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 xml:space="preserve">Schedule annual fire systems inspections in a timely manner and in consultation with relevant stakeholders, </w:t>
            </w:r>
            <w:r w:rsidRPr="002B57F9">
              <w:t xml:space="preserve">as required. </w:t>
            </w: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 xml:space="preserve">Obtain and review current building plans and identify and note modifications made to the building since the </w:t>
            </w:r>
            <w:r w:rsidRPr="002B57F9">
              <w:t>last inspection.</w:t>
            </w: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Review and use information regarding the current and historical legislatio</w:t>
            </w:r>
            <w:r w:rsidRPr="002B57F9">
              <w:t>n, codes and standards and fire engineered solutions applicable to fire systems to inform inspection planning.</w:t>
            </w: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Review and use information regarding the validity of fire systems</w:t>
            </w:r>
            <w:r>
              <w:t>’</w:t>
            </w:r>
            <w:r w:rsidRPr="002B57F9">
              <w:t xml:space="preserve"> compliance documentation to inform inspection planning.</w:t>
            </w: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Plan fir</w:t>
            </w:r>
            <w:r w:rsidRPr="002B57F9">
              <w:t>e systems certification inspections to ensure efficient and comprehensive implementation.</w:t>
            </w: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Conduct annual fire systems inspections.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Inspect and assess each aspect of each fire syste</w:t>
            </w:r>
            <w:r w:rsidRPr="002B57F9">
              <w:t xml:space="preserve">m for compliance with the applicable current and historical legislation, codes, standards, regulatory requirements and document findings. </w:t>
            </w: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Assess and record the current performance level of each fire system.</w:t>
            </w: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Produce annual fire systems inspection reports and communicate findings.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Analyse the findings of inspections and identify and record works required to address shortfalls in fire systems</w:t>
            </w:r>
            <w:r>
              <w:t>’</w:t>
            </w:r>
            <w:r w:rsidRPr="002B57F9">
              <w:t xml:space="preserve"> compliance or performance according to regulatory requirements.</w:t>
            </w: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Produce and process reports according to regulatory requirements.</w:t>
            </w:r>
          </w:p>
        </w:tc>
      </w:tr>
      <w:tr w:rsidTr="002B57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7F9">
            <w:pPr>
              <w:pStyle w:val="BodyText"/>
              <w:rPr>
                <w:lang w:val="en-NZ"/>
              </w:rPr>
            </w:pPr>
            <w:r w:rsidRPr="002B57F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7F9" w:rsidP="002B57F9">
            <w:pPr>
              <w:pStyle w:val="BodyText"/>
            </w:pPr>
            <w:r w:rsidRPr="002B57F9">
              <w:t>Communicate the findings of the report to relevant stakeholders according to regulatory requirements, and carefully explain works required to rectify fire systems.</w:t>
            </w:r>
          </w:p>
        </w:tc>
      </w:tr>
    </w:tbl>
    <w:p w:rsidR="00000000" w:rsidRPr="002B57F9" w:rsidP="002B57F9">
      <w:pPr>
        <w:pStyle w:val="BodyText"/>
      </w:pPr>
    </w:p>
    <w:p w:rsidR="00000000" w:rsidRPr="002B57F9" w:rsidP="002B57F9">
      <w:pPr>
        <w:pStyle w:val="AllowPageBreak"/>
      </w:pPr>
    </w:p>
    <w:p w:rsidR="00000000" w:rsidRPr="002B57F9" w:rsidP="002B57F9">
      <w:pPr>
        <w:pStyle w:val="Heading1"/>
      </w:pPr>
      <w:bookmarkStart w:id="6" w:name="O_1136651"/>
      <w:bookmarkEnd w:id="6"/>
      <w:r w:rsidRPr="002B57F9">
        <w:t>Foundation Skills</w:t>
      </w:r>
    </w:p>
    <w:p w:rsidR="00000000" w:rsidRPr="002B57F9" w:rsidP="00E87E26">
      <w:pPr>
        <w:pStyle w:val="BodyText"/>
      </w:pPr>
      <w:r w:rsidRPr="002B57F9">
        <w:t xml:space="preserve">Foundation skills essential to performance are explicit in the performance criteria of this unit of competency. </w:t>
      </w:r>
    </w:p>
    <w:p w:rsidR="00000000" w:rsidRPr="002B57F9" w:rsidP="002B57F9">
      <w:pPr>
        <w:pStyle w:val="Heading1"/>
      </w:pPr>
      <w:bookmarkStart w:id="7" w:name="O_1136650"/>
      <w:bookmarkEnd w:id="7"/>
      <w:r w:rsidRPr="002B57F9">
        <w:t>Unit Mapping Information</w:t>
      </w:r>
    </w:p>
    <w:p w:rsidR="00000000" w:rsidRPr="002B57F9" w:rsidP="00E87E26">
      <w:pPr>
        <w:pStyle w:val="BodyText"/>
      </w:pPr>
      <w:r w:rsidRPr="002B57F9">
        <w:t>Supersedes and is equivalent to CPCSFS5014A Conduct annual fire systems certification inspections.</w:t>
      </w:r>
    </w:p>
    <w:p w:rsidR="00000000" w:rsidRPr="002B57F9" w:rsidP="002B57F9">
      <w:pPr>
        <w:pStyle w:val="Heading1"/>
      </w:pPr>
      <w:bookmarkStart w:id="8" w:name="O_1136643"/>
      <w:bookmarkEnd w:id="8"/>
      <w:r w:rsidRPr="002B57F9">
        <w:t>Links</w:t>
      </w:r>
    </w:p>
    <w:p w:rsidR="00000000" w:rsidRPr="002B57F9" w:rsidP="00E87E26">
      <w:pPr>
        <w:pStyle w:val="BodyText"/>
      </w:pPr>
      <w:r w:rsidRPr="002B57F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E058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B57F9" w:rsidP="002B57F9"/>
    <w:sectPr w:rsidSect="002B57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F9" w:rsidRPr="00E87E26" w:rsidP="00E87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26" w:rsidP="002B57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E26" w:rsidP="002B57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87E26" w:rsidP="002B57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7F9" w:rsidRPr="00E87E26" w:rsidP="00E87E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7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26" w:rsidRPr="002D2AF8" w:rsidP="002B57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CPCSFS5014 Conduct annual fire systems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87E26" w:rsidP="002B57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7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7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7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7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7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7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7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7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7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7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7F9"/>
  </w:style>
  <w:style w:type="character" w:customStyle="1" w:styleId="Heading1Char">
    <w:name w:val="Heading 1 Char"/>
    <w:basedOn w:val="DefaultParagraphFont"/>
    <w:link w:val="Heading1"/>
    <w:rsid w:val="002B57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7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7F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57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7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7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7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7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7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7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7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7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7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7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7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7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7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7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7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7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7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7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7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57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57F9"/>
    <w:rPr>
      <w:b/>
      <w:spacing w:val="0"/>
    </w:rPr>
  </w:style>
  <w:style w:type="paragraph" w:customStyle="1" w:styleId="SuperTitle">
    <w:name w:val="SuperTitle"/>
    <w:basedOn w:val="Title"/>
    <w:rsid w:val="002B57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7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7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57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57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7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7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7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7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7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7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7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7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7F9"/>
    <w:rPr>
      <w:i/>
    </w:rPr>
  </w:style>
  <w:style w:type="paragraph" w:styleId="Caption">
    <w:name w:val="caption"/>
    <w:basedOn w:val="BodyText"/>
    <w:next w:val="Normal"/>
    <w:qFormat/>
    <w:rsid w:val="002B57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7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7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7F9"/>
  </w:style>
  <w:style w:type="paragraph" w:styleId="TableofFigures">
    <w:name w:val="table of figures"/>
    <w:basedOn w:val="Normal"/>
    <w:next w:val="Normal"/>
    <w:semiHidden/>
    <w:rsid w:val="002B57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7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57F9"/>
    <w:rPr>
      <w:rFonts w:ascii="Wingdings" w:hAnsi="Wingdings"/>
    </w:rPr>
  </w:style>
  <w:style w:type="paragraph" w:customStyle="1" w:styleId="TableHeading">
    <w:name w:val="Table Heading"/>
    <w:basedOn w:val="HeadingBase"/>
    <w:rsid w:val="002B57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7F9"/>
    <w:rPr>
      <w:color w:val="0033CC"/>
      <w:u w:val="none"/>
    </w:rPr>
  </w:style>
  <w:style w:type="paragraph" w:customStyle="1" w:styleId="BodyTextRight">
    <w:name w:val="Body Text Right"/>
    <w:basedOn w:val="BodyText"/>
    <w:rsid w:val="002B57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7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7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7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7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7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7F9"/>
    <w:rPr>
      <w:sz w:val="32"/>
    </w:rPr>
  </w:style>
  <w:style w:type="paragraph" w:customStyle="1" w:styleId="HeadingProcedure">
    <w:name w:val="Heading Procedure"/>
    <w:basedOn w:val="HeadingBase"/>
    <w:next w:val="Normal"/>
    <w:rsid w:val="002B57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7F9"/>
    <w:pPr>
      <w:spacing w:before="60" w:after="60"/>
    </w:pPr>
  </w:style>
  <w:style w:type="paragraph" w:styleId="ListContinue">
    <w:name w:val="List Continue"/>
    <w:basedOn w:val="List"/>
    <w:rsid w:val="002B57F9"/>
    <w:pPr>
      <w:ind w:firstLine="0"/>
    </w:pPr>
  </w:style>
  <w:style w:type="paragraph" w:customStyle="1" w:styleId="ListNote">
    <w:name w:val="List Note"/>
    <w:basedOn w:val="List"/>
    <w:rsid w:val="002B57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7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7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7F9"/>
    <w:rPr>
      <w:rFonts w:ascii="Courier New" w:hAnsi="Courier New"/>
    </w:rPr>
  </w:style>
  <w:style w:type="paragraph" w:customStyle="1" w:styleId="NoteBullet">
    <w:name w:val="Note Bullet"/>
    <w:basedOn w:val="Note"/>
    <w:rsid w:val="002B57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7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7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7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7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57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7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7F9"/>
    <w:rPr>
      <w:b/>
      <w:smallCaps/>
    </w:rPr>
  </w:style>
  <w:style w:type="paragraph" w:customStyle="1" w:styleId="TableListNumber">
    <w:name w:val="Table List Number"/>
    <w:basedOn w:val="ListNumber"/>
    <w:rsid w:val="002B57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7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7F9"/>
    <w:pPr>
      <w:numPr>
        <w:numId w:val="7"/>
      </w:numPr>
    </w:pPr>
  </w:style>
  <w:style w:type="paragraph" w:customStyle="1" w:styleId="ListAlpha2">
    <w:name w:val="List Alpha 2"/>
    <w:basedOn w:val="List2"/>
    <w:rsid w:val="002B57F9"/>
    <w:pPr>
      <w:numPr>
        <w:numId w:val="6"/>
      </w:numPr>
    </w:pPr>
  </w:style>
  <w:style w:type="paragraph" w:styleId="List2">
    <w:name w:val="List 2"/>
    <w:basedOn w:val="BodyText"/>
    <w:rsid w:val="002B57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7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7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7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7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7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57F9"/>
    <w:pPr>
      <w:numPr>
        <w:numId w:val="2"/>
      </w:numPr>
    </w:pPr>
  </w:style>
  <w:style w:type="paragraph" w:styleId="ListContinue2">
    <w:name w:val="List Continue 2"/>
    <w:basedOn w:val="List2"/>
    <w:rsid w:val="002B57F9"/>
    <w:pPr>
      <w:ind w:firstLine="0"/>
    </w:pPr>
  </w:style>
  <w:style w:type="paragraph" w:styleId="ListContinue3">
    <w:name w:val="List Continue 3"/>
    <w:basedOn w:val="List3"/>
    <w:rsid w:val="002B57F9"/>
    <w:pPr>
      <w:ind w:left="1021" w:firstLine="0"/>
    </w:pPr>
  </w:style>
  <w:style w:type="paragraph" w:styleId="ListContinue4">
    <w:name w:val="List Continue 4"/>
    <w:basedOn w:val="List4"/>
    <w:rsid w:val="002B57F9"/>
    <w:pPr>
      <w:ind w:firstLine="0"/>
    </w:pPr>
  </w:style>
  <w:style w:type="paragraph" w:styleId="ListContinue5">
    <w:name w:val="List Continue 5"/>
    <w:basedOn w:val="List5"/>
    <w:rsid w:val="002B57F9"/>
    <w:pPr>
      <w:ind w:firstLine="0"/>
    </w:pPr>
  </w:style>
  <w:style w:type="paragraph" w:styleId="ListNumber3">
    <w:name w:val="List Number 3"/>
    <w:basedOn w:val="List3"/>
    <w:rsid w:val="002B57F9"/>
    <w:pPr>
      <w:numPr>
        <w:numId w:val="3"/>
      </w:numPr>
    </w:pPr>
  </w:style>
  <w:style w:type="paragraph" w:styleId="ListNumber4">
    <w:name w:val="List Number 4"/>
    <w:basedOn w:val="List4"/>
    <w:rsid w:val="002B57F9"/>
    <w:pPr>
      <w:numPr>
        <w:numId w:val="4"/>
      </w:numPr>
    </w:pPr>
  </w:style>
  <w:style w:type="paragraph" w:styleId="ListNumber5">
    <w:name w:val="List Number 5"/>
    <w:basedOn w:val="List5"/>
    <w:rsid w:val="002B57F9"/>
    <w:pPr>
      <w:numPr>
        <w:numId w:val="5"/>
      </w:numPr>
    </w:pPr>
  </w:style>
  <w:style w:type="paragraph" w:styleId="BlockText">
    <w:name w:val="Block Text"/>
    <w:basedOn w:val="Normal"/>
    <w:rsid w:val="002B57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7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7F9"/>
    <w:rPr>
      <w:sz w:val="16"/>
      <w:vertAlign w:val="superscript"/>
    </w:rPr>
  </w:style>
  <w:style w:type="character" w:customStyle="1" w:styleId="Symbols">
    <w:name w:val="Symbols"/>
    <w:basedOn w:val="DefaultParagraphFont"/>
    <w:rsid w:val="002B57F9"/>
    <w:rPr>
      <w:rFonts w:ascii="Symbol" w:hAnsi="Symbol"/>
    </w:rPr>
  </w:style>
  <w:style w:type="character" w:customStyle="1" w:styleId="MenuOptions">
    <w:name w:val="Menu Options"/>
    <w:basedOn w:val="DefaultParagraphFont"/>
    <w:rsid w:val="002B57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7F9"/>
    <w:rPr>
      <w:b/>
    </w:rPr>
  </w:style>
  <w:style w:type="character" w:customStyle="1" w:styleId="Underlined">
    <w:name w:val="Underlined"/>
    <w:basedOn w:val="DefaultParagraphFont"/>
    <w:rsid w:val="002B57F9"/>
    <w:rPr>
      <w:u w:val="single"/>
    </w:rPr>
  </w:style>
  <w:style w:type="paragraph" w:customStyle="1" w:styleId="TableBodyTextRight">
    <w:name w:val="Table Body Text Right"/>
    <w:basedOn w:val="TableBodyText"/>
    <w:rsid w:val="002B57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7F9"/>
    <w:rPr>
      <w:sz w:val="18"/>
    </w:rPr>
  </w:style>
  <w:style w:type="paragraph" w:customStyle="1" w:styleId="BodySmallRight">
    <w:name w:val="Body Small Right"/>
    <w:basedOn w:val="BodyTextRight"/>
    <w:rsid w:val="002B57F9"/>
    <w:rPr>
      <w:sz w:val="18"/>
      <w:szCs w:val="18"/>
    </w:rPr>
  </w:style>
  <w:style w:type="paragraph" w:customStyle="1" w:styleId="MarginEdition">
    <w:name w:val="Margin Edition"/>
    <w:basedOn w:val="MarginNote"/>
    <w:rsid w:val="002B57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7F9"/>
    <w:rPr>
      <w:sz w:val="2"/>
      <w:szCs w:val="2"/>
    </w:rPr>
  </w:style>
  <w:style w:type="character" w:customStyle="1" w:styleId="Small">
    <w:name w:val="Small"/>
    <w:basedOn w:val="DefaultParagraphFont"/>
    <w:rsid w:val="002B57F9"/>
    <w:rPr>
      <w:sz w:val="16"/>
    </w:rPr>
  </w:style>
  <w:style w:type="paragraph" w:customStyle="1" w:styleId="WideTable">
    <w:name w:val="Wide Table"/>
    <w:basedOn w:val="Normal"/>
    <w:rsid w:val="002B57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7F9"/>
  </w:style>
  <w:style w:type="paragraph" w:styleId="Quote">
    <w:name w:val="Quote"/>
    <w:basedOn w:val="Heading1"/>
    <w:link w:val="QuoteChar"/>
    <w:qFormat/>
    <w:rsid w:val="002B57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7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7F9"/>
    <w:pPr>
      <w:pageBreakBefore/>
    </w:pPr>
  </w:style>
  <w:style w:type="paragraph" w:customStyle="1" w:styleId="Border">
    <w:name w:val="Border"/>
    <w:basedOn w:val="Normal"/>
    <w:qFormat/>
    <w:rsid w:val="002B57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7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7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7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7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7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7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7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7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7F9"/>
    <w:rPr>
      <w:u w:val="single"/>
    </w:rPr>
  </w:style>
  <w:style w:type="character" w:customStyle="1" w:styleId="BoldandItalics">
    <w:name w:val="Bold and Italics"/>
    <w:qFormat/>
    <w:rsid w:val="002B57F9"/>
    <w:rPr>
      <w:b/>
      <w:i/>
      <w:u w:val="none"/>
    </w:rPr>
  </w:style>
  <w:style w:type="paragraph" w:styleId="BalloonText">
    <w:name w:val="Balloon Text"/>
    <w:basedOn w:val="Normal"/>
    <w:link w:val="BalloonTextChar"/>
    <w:rsid w:val="002B57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7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7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7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7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7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7F9"/>
    <w:pPr>
      <w:spacing w:before="0" w:after="0"/>
    </w:pPr>
  </w:style>
  <w:style w:type="paragraph" w:customStyle="1" w:styleId="BodyTextBold">
    <w:name w:val="Body Text Bold"/>
    <w:basedOn w:val="BodyText"/>
    <w:qFormat/>
    <w:rsid w:val="002B57F9"/>
    <w:rPr>
      <w:b/>
    </w:rPr>
  </w:style>
  <w:style w:type="character" w:styleId="Hyperlink">
    <w:name w:val="Hyperlink"/>
    <w:basedOn w:val="DefaultParagraphFont"/>
    <w:uiPriority w:val="99"/>
    <w:unhideWhenUsed/>
    <w:rsid w:val="00E87E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3002</Characters>
  <Application>Microsoft Office Word</Application>
  <DocSecurity>0</DocSecurity>
  <Lines>125</Lines>
  <Paragraphs>60</Paragraphs>
  <ScaleCrop>false</ScaleCrop>
  <Company>Author-it Software Corporation Ltd.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CPCSFS5014 Conduct annual fire systems inspections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