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14D" w:rsidP="00236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CPCSFS5008 Create detailed designs for fire detection and warning systems</w:t>
      </w:r>
      <w:r>
        <w:fldChar w:fldCharType="end"/>
      </w:r>
    </w:p>
    <w:p w:rsidR="0023614D" w:rsidP="0023614D">
      <w:pPr>
        <w:pStyle w:val="Version"/>
        <w:sectPr w:rsidSect="00917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8CE" w:rsidP="009178CE">
      <w:pPr>
        <w:pStyle w:val="SuperHeading"/>
      </w:pPr>
      <w:r w:rsidRPr="009178CE">
        <w:t>CPCSFS5008 Create detailed designs for fire detection and warning systems</w:t>
      </w:r>
    </w:p>
    <w:p w:rsidR="00000000" w:rsidRPr="009178CE" w:rsidP="009178CE">
      <w:pPr>
        <w:pStyle w:val="Heading1"/>
      </w:pPr>
      <w:bookmarkStart w:id="1" w:name="O_1139954"/>
      <w:bookmarkEnd w:id="1"/>
      <w:r w:rsidRPr="009178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CE" w:rsidP="009178CE">
            <w:pPr>
              <w:pStyle w:val="BodyText"/>
            </w:pPr>
            <w:r w:rsidRPr="009178CE">
              <w:t>This version first released with CPC Construction, Plumbing and Services Training Package Release 5.0.</w:t>
            </w:r>
          </w:p>
          <w:p w:rsidR="00000000" w:rsidRPr="009178CE" w:rsidP="009178CE">
            <w:pPr>
              <w:pStyle w:val="BodyText"/>
            </w:pPr>
            <w:r w:rsidRPr="009178CE">
              <w:t>Supersedes and is equivalent to CPCSFS5008A Create detailed designs for fire detection and warning systems.  Updated to meet the Standards for Training Packages 2012.</w:t>
            </w:r>
          </w:p>
        </w:tc>
      </w:tr>
    </w:tbl>
    <w:p w:rsidR="00000000" w:rsidRPr="009178CE" w:rsidP="009178CE">
      <w:pPr>
        <w:pStyle w:val="BodyText"/>
      </w:pPr>
    </w:p>
    <w:p w:rsidR="00000000" w:rsidRPr="009178CE" w:rsidP="009178CE">
      <w:pPr>
        <w:pStyle w:val="AllowPageBreak"/>
      </w:pPr>
    </w:p>
    <w:p w:rsidR="00000000" w:rsidRPr="009178CE" w:rsidP="009178CE">
      <w:pPr>
        <w:pStyle w:val="Heading1"/>
      </w:pPr>
      <w:bookmarkStart w:id="2" w:name="O_1139960"/>
      <w:bookmarkEnd w:id="2"/>
      <w:r w:rsidRPr="009178CE">
        <w:t>Application</w:t>
      </w:r>
    </w:p>
    <w:p w:rsidR="00000000" w:rsidRPr="009178CE" w:rsidP="0023614D">
      <w:pPr>
        <w:pStyle w:val="BodyText"/>
      </w:pPr>
      <w:r w:rsidRPr="009178CE">
        <w:t>This unit specifies the skills and knowledge required to</w:t>
      </w:r>
      <w:r w:rsidRPr="009178CE">
        <w:t xml:space="preserve"> obtain, process and set up drawings for the detailed design of fire detection and warning systems low to high-rise buildings over 25 metres and 50 metres in height.</w:t>
      </w:r>
    </w:p>
    <w:p w:rsidR="00000000" w:rsidRPr="009178CE" w:rsidP="0023614D">
      <w:pPr>
        <w:pStyle w:val="BodyText"/>
      </w:pPr>
      <w:r w:rsidRPr="009178CE">
        <w:t>The unit involves assessing and selecting component requirements, setting out the location</w:t>
      </w:r>
      <w:r w:rsidRPr="009178CE">
        <w:t>s of components and creating final notated drawings.</w:t>
      </w:r>
    </w:p>
    <w:p w:rsidR="00000000" w:rsidRPr="009178CE" w:rsidP="0023614D">
      <w:pPr>
        <w:pStyle w:val="BodyText"/>
      </w:pPr>
      <w:r w:rsidRPr="009178CE">
        <w:t>This unit of competency supports the role of fire systems</w:t>
      </w:r>
      <w:r>
        <w:t>’</w:t>
      </w:r>
      <w:r w:rsidRPr="009178CE">
        <w:t xml:space="preserve"> designers with responsibility for creating detailed designs for fire detection and warning systems. </w:t>
      </w:r>
    </w:p>
    <w:p w:rsidR="00000000" w:rsidRPr="009178CE" w:rsidP="0023614D">
      <w:pPr>
        <w:pStyle w:val="BodyText"/>
      </w:pPr>
      <w:r w:rsidRPr="009178CE">
        <w:t xml:space="preserve">The role may involve interaction with fire </w:t>
      </w:r>
      <w:r w:rsidRPr="009178CE">
        <w:t>engineers, architects, builders, suppliers, clients and relevant planning authorities and requires a sound understanding of applicable legislation, standards and codes, including the National Construction Code (NCC).</w:t>
      </w:r>
    </w:p>
    <w:p w:rsidR="00000000" w:rsidRPr="009178CE" w:rsidP="0023614D">
      <w:pPr>
        <w:pStyle w:val="BodyText"/>
      </w:pPr>
      <w:r w:rsidRPr="009178CE">
        <w:t>Licensing, legislative, regulatory or c</w:t>
      </w:r>
      <w:r w:rsidRPr="009178CE">
        <w:t xml:space="preserve">ertification requirements may apply to this unit, requirements should be confirmed with the relevant government body. </w:t>
      </w:r>
    </w:p>
    <w:p w:rsidR="00000000" w:rsidRPr="009178CE" w:rsidP="009178CE">
      <w:pPr>
        <w:pStyle w:val="Heading1"/>
      </w:pPr>
      <w:bookmarkStart w:id="3" w:name="O_1139959"/>
      <w:bookmarkEnd w:id="3"/>
      <w:r w:rsidRPr="009178CE">
        <w:t>Pre-requisite Unit</w:t>
      </w:r>
    </w:p>
    <w:p w:rsidR="00000000" w:rsidRPr="009178CE" w:rsidP="0023614D">
      <w:pPr>
        <w:pStyle w:val="BodyText"/>
      </w:pPr>
      <w:r w:rsidRPr="009178CE">
        <w:t>Nil.</w:t>
      </w:r>
    </w:p>
    <w:p w:rsidR="00000000" w:rsidRPr="009178CE" w:rsidP="009178CE">
      <w:pPr>
        <w:pStyle w:val="Heading1"/>
      </w:pPr>
      <w:bookmarkStart w:id="4" w:name="O_1139958"/>
      <w:bookmarkEnd w:id="4"/>
      <w:r w:rsidRPr="009178CE">
        <w:t>Unit Sector</w:t>
      </w:r>
    </w:p>
    <w:p w:rsidR="00000000" w:rsidRPr="009178CE" w:rsidP="0023614D">
      <w:pPr>
        <w:pStyle w:val="BodyText"/>
      </w:pPr>
      <w:r w:rsidRPr="009178CE">
        <w:t>Plumbing and Fire Services</w:t>
      </w:r>
    </w:p>
    <w:p w:rsidR="00000000" w:rsidRPr="009178CE" w:rsidP="009178CE">
      <w:pPr>
        <w:pStyle w:val="Heading1"/>
      </w:pPr>
      <w:bookmarkStart w:id="5" w:name="O_1139957"/>
      <w:bookmarkEnd w:id="5"/>
      <w:r w:rsidRPr="009178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Performance criteria describe what needs to be done to demonstrate achievement of the element.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Set up fire systems design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Request and obtain project drawings and</w:t>
            </w:r>
            <w:r w:rsidRPr="009178CE">
              <w:t xml:space="preserve"> documentation and name and file according to workplace procedures. 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Clean drawings to leave minimal essential information.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Import layers showing designs of other services into clean architectural or structural drawings.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Add details from drawings of the floor level above, if these affect the design.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Process detailed design drawings according to workplace procedures.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Lay out the fire systems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Determine the exact location of the fire detection and warning system and notate on the drawing.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Determine the most efficient and workable layout and location of fire detection and warning systems components and notate on the drawing.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Calculate and check dimensions and notate on the drawing.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Specify component capacities and characteristics.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Complete electrical calculations to assess requirements and confirm cable ranges.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 xml:space="preserve">Specify components which are most suitable to the application. 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 xml:space="preserve">Design and specify electronic interfaces with other services. 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Prepare system performance requirements and commissioning procedures and specifications according to relevant codes</w:t>
            </w:r>
            <w:r w:rsidRPr="009178CE">
              <w:t xml:space="preserve"> and standards and component manufacturer</w:t>
            </w:r>
            <w:r>
              <w:t>’</w:t>
            </w:r>
            <w:r w:rsidRPr="009178CE">
              <w:t>s recommendations, workplace and project requirements.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Submit drawings for approval and finalise design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 xml:space="preserve">Submit fire detection and warning system design drawings to relevant personnel within the scheduled timeframe. 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 xml:space="preserve">Make or negotiate required amendments to design drawings as required. </w:t>
            </w:r>
          </w:p>
        </w:tc>
      </w:tr>
      <w:tr w:rsidTr="00917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CE">
            <w:pPr>
              <w:pStyle w:val="BodyText"/>
              <w:rPr>
                <w:lang w:val="en-NZ"/>
              </w:rPr>
            </w:pPr>
            <w:r w:rsidRPr="009178C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CE" w:rsidP="009178CE">
            <w:pPr>
              <w:pStyle w:val="BodyText"/>
            </w:pPr>
            <w:r w:rsidRPr="009178CE">
              <w:t>Process and distribute final approved design drawings according to project requirements.</w:t>
            </w:r>
          </w:p>
        </w:tc>
      </w:tr>
    </w:tbl>
    <w:p w:rsidR="00000000" w:rsidRPr="009178CE" w:rsidP="009178CE">
      <w:pPr>
        <w:pStyle w:val="BodyText"/>
      </w:pPr>
    </w:p>
    <w:p w:rsidR="00000000" w:rsidRPr="009178CE" w:rsidP="009178CE">
      <w:pPr>
        <w:pStyle w:val="AllowPageBreak"/>
      </w:pPr>
    </w:p>
    <w:p w:rsidR="00000000" w:rsidRPr="009178CE" w:rsidP="009178CE">
      <w:pPr>
        <w:pStyle w:val="Heading1"/>
      </w:pPr>
      <w:bookmarkStart w:id="6" w:name="O_1139956"/>
      <w:bookmarkEnd w:id="6"/>
      <w:r w:rsidRPr="009178CE">
        <w:t>Foundation Skills</w:t>
      </w:r>
    </w:p>
    <w:p w:rsidR="00000000" w:rsidRPr="009178CE" w:rsidP="0023614D">
      <w:pPr>
        <w:pStyle w:val="BodyText"/>
      </w:pPr>
      <w:r w:rsidRPr="009178CE">
        <w:t xml:space="preserve">Foundation skills essential to performance are explicit in the performance criteria of this unit of competency. </w:t>
      </w:r>
    </w:p>
    <w:p w:rsidR="00000000" w:rsidRPr="009178CE" w:rsidP="009178CE">
      <w:pPr>
        <w:pStyle w:val="Heading1"/>
      </w:pPr>
      <w:bookmarkStart w:id="7" w:name="O_1139955"/>
      <w:bookmarkEnd w:id="7"/>
      <w:r w:rsidRPr="009178CE">
        <w:t>Unit Mapping Information</w:t>
      </w:r>
    </w:p>
    <w:p w:rsidR="00000000" w:rsidRPr="009178CE" w:rsidP="0023614D">
      <w:pPr>
        <w:pStyle w:val="BodyText"/>
      </w:pPr>
      <w:r w:rsidRPr="009178CE">
        <w:t>Supersedes and is equivalent to CPCSFS5008A Create detailed designs for fire detection and warning systems.</w:t>
      </w:r>
    </w:p>
    <w:p w:rsidR="00000000" w:rsidRPr="009178CE" w:rsidP="009178CE">
      <w:pPr>
        <w:pStyle w:val="Heading1"/>
      </w:pPr>
      <w:bookmarkStart w:id="8" w:name="O_1139948"/>
      <w:bookmarkEnd w:id="8"/>
      <w:r w:rsidRPr="009178CE">
        <w:t>Links</w:t>
      </w:r>
    </w:p>
    <w:p w:rsidR="00000000" w:rsidRPr="009178CE" w:rsidP="0023614D">
      <w:pPr>
        <w:pStyle w:val="BodyText"/>
      </w:pPr>
      <w:r w:rsidRPr="009178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206E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178CE" w:rsidP="009178CE"/>
    <w:sectPr w:rsidSect="00917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CE" w:rsidRPr="0023614D" w:rsidP="00236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4D" w:rsidP="00917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14D" w:rsidP="00917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3614D" w:rsidP="00917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8CE" w:rsidRPr="0023614D" w:rsidP="00236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4D" w:rsidRPr="002D2AF8" w:rsidP="00917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CPCSFS5008 Create detailed designs for fire detection and warning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3614D" w:rsidP="00917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8CE"/>
  </w:style>
  <w:style w:type="character" w:customStyle="1" w:styleId="Heading1Char">
    <w:name w:val="Heading 1 Char"/>
    <w:basedOn w:val="DefaultParagraphFont"/>
    <w:link w:val="Heading1"/>
    <w:rsid w:val="00917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8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17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8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8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7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8CE"/>
    <w:rPr>
      <w:b/>
      <w:spacing w:val="0"/>
    </w:rPr>
  </w:style>
  <w:style w:type="paragraph" w:customStyle="1" w:styleId="SuperTitle">
    <w:name w:val="SuperTitle"/>
    <w:basedOn w:val="Title"/>
    <w:rsid w:val="00917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8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8CE"/>
    <w:rPr>
      <w:i/>
    </w:rPr>
  </w:style>
  <w:style w:type="paragraph" w:styleId="Caption">
    <w:name w:val="caption"/>
    <w:basedOn w:val="BodyText"/>
    <w:next w:val="Normal"/>
    <w:qFormat/>
    <w:rsid w:val="00917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8CE"/>
  </w:style>
  <w:style w:type="paragraph" w:styleId="TableofFigures">
    <w:name w:val="table of figures"/>
    <w:basedOn w:val="Normal"/>
    <w:next w:val="Normal"/>
    <w:semiHidden/>
    <w:rsid w:val="00917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8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78CE"/>
    <w:rPr>
      <w:rFonts w:ascii="Wingdings" w:hAnsi="Wingdings"/>
    </w:rPr>
  </w:style>
  <w:style w:type="paragraph" w:customStyle="1" w:styleId="TableHeading">
    <w:name w:val="Table Heading"/>
    <w:basedOn w:val="HeadingBase"/>
    <w:rsid w:val="00917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8CE"/>
    <w:rPr>
      <w:color w:val="0033CC"/>
      <w:u w:val="none"/>
    </w:rPr>
  </w:style>
  <w:style w:type="paragraph" w:customStyle="1" w:styleId="BodyTextRight">
    <w:name w:val="Body Text Right"/>
    <w:basedOn w:val="BodyText"/>
    <w:rsid w:val="00917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8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8CE"/>
    <w:rPr>
      <w:sz w:val="32"/>
    </w:rPr>
  </w:style>
  <w:style w:type="paragraph" w:customStyle="1" w:styleId="HeadingProcedure">
    <w:name w:val="Heading Procedure"/>
    <w:basedOn w:val="HeadingBase"/>
    <w:next w:val="Normal"/>
    <w:rsid w:val="00917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8CE"/>
    <w:pPr>
      <w:spacing w:before="60" w:after="60"/>
    </w:pPr>
  </w:style>
  <w:style w:type="paragraph" w:styleId="ListContinue">
    <w:name w:val="List Continue"/>
    <w:basedOn w:val="List"/>
    <w:rsid w:val="009178CE"/>
    <w:pPr>
      <w:ind w:firstLine="0"/>
    </w:pPr>
  </w:style>
  <w:style w:type="paragraph" w:customStyle="1" w:styleId="ListNote">
    <w:name w:val="List Note"/>
    <w:basedOn w:val="List"/>
    <w:rsid w:val="00917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8CE"/>
    <w:rPr>
      <w:rFonts w:ascii="Courier New" w:hAnsi="Courier New"/>
    </w:rPr>
  </w:style>
  <w:style w:type="paragraph" w:customStyle="1" w:styleId="NoteBullet">
    <w:name w:val="Note Bullet"/>
    <w:basedOn w:val="Note"/>
    <w:rsid w:val="00917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8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7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8CE"/>
    <w:rPr>
      <w:b/>
      <w:smallCaps/>
    </w:rPr>
  </w:style>
  <w:style w:type="paragraph" w:customStyle="1" w:styleId="TableListNumber">
    <w:name w:val="Table List Number"/>
    <w:basedOn w:val="ListNumber"/>
    <w:rsid w:val="00917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8CE"/>
    <w:pPr>
      <w:numPr>
        <w:numId w:val="7"/>
      </w:numPr>
    </w:pPr>
  </w:style>
  <w:style w:type="paragraph" w:customStyle="1" w:styleId="ListAlpha2">
    <w:name w:val="List Alpha 2"/>
    <w:basedOn w:val="List2"/>
    <w:rsid w:val="009178CE"/>
    <w:pPr>
      <w:numPr>
        <w:numId w:val="6"/>
      </w:numPr>
    </w:pPr>
  </w:style>
  <w:style w:type="paragraph" w:styleId="List2">
    <w:name w:val="List 2"/>
    <w:basedOn w:val="BodyText"/>
    <w:rsid w:val="00917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8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8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78CE"/>
    <w:pPr>
      <w:numPr>
        <w:numId w:val="2"/>
      </w:numPr>
    </w:pPr>
  </w:style>
  <w:style w:type="paragraph" w:styleId="ListContinue2">
    <w:name w:val="List Continue 2"/>
    <w:basedOn w:val="List2"/>
    <w:rsid w:val="009178CE"/>
    <w:pPr>
      <w:ind w:firstLine="0"/>
    </w:pPr>
  </w:style>
  <w:style w:type="paragraph" w:styleId="ListContinue3">
    <w:name w:val="List Continue 3"/>
    <w:basedOn w:val="List3"/>
    <w:rsid w:val="009178CE"/>
    <w:pPr>
      <w:ind w:left="1021" w:firstLine="0"/>
    </w:pPr>
  </w:style>
  <w:style w:type="paragraph" w:styleId="ListContinue4">
    <w:name w:val="List Continue 4"/>
    <w:basedOn w:val="List4"/>
    <w:rsid w:val="009178CE"/>
    <w:pPr>
      <w:ind w:firstLine="0"/>
    </w:pPr>
  </w:style>
  <w:style w:type="paragraph" w:styleId="ListContinue5">
    <w:name w:val="List Continue 5"/>
    <w:basedOn w:val="List5"/>
    <w:rsid w:val="009178CE"/>
    <w:pPr>
      <w:ind w:firstLine="0"/>
    </w:pPr>
  </w:style>
  <w:style w:type="paragraph" w:styleId="ListNumber3">
    <w:name w:val="List Number 3"/>
    <w:basedOn w:val="List3"/>
    <w:rsid w:val="009178CE"/>
    <w:pPr>
      <w:numPr>
        <w:numId w:val="3"/>
      </w:numPr>
    </w:pPr>
  </w:style>
  <w:style w:type="paragraph" w:styleId="ListNumber4">
    <w:name w:val="List Number 4"/>
    <w:basedOn w:val="List4"/>
    <w:rsid w:val="009178CE"/>
    <w:pPr>
      <w:numPr>
        <w:numId w:val="4"/>
      </w:numPr>
    </w:pPr>
  </w:style>
  <w:style w:type="paragraph" w:styleId="ListNumber5">
    <w:name w:val="List Number 5"/>
    <w:basedOn w:val="List5"/>
    <w:rsid w:val="009178CE"/>
    <w:pPr>
      <w:numPr>
        <w:numId w:val="5"/>
      </w:numPr>
    </w:pPr>
  </w:style>
  <w:style w:type="paragraph" w:styleId="BlockText">
    <w:name w:val="Block Text"/>
    <w:basedOn w:val="Normal"/>
    <w:rsid w:val="00917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8CE"/>
    <w:rPr>
      <w:sz w:val="16"/>
      <w:vertAlign w:val="superscript"/>
    </w:rPr>
  </w:style>
  <w:style w:type="character" w:customStyle="1" w:styleId="Symbols">
    <w:name w:val="Symbols"/>
    <w:basedOn w:val="DefaultParagraphFont"/>
    <w:rsid w:val="009178CE"/>
    <w:rPr>
      <w:rFonts w:ascii="Symbol" w:hAnsi="Symbol"/>
    </w:rPr>
  </w:style>
  <w:style w:type="character" w:customStyle="1" w:styleId="MenuOptions">
    <w:name w:val="Menu Options"/>
    <w:basedOn w:val="DefaultParagraphFont"/>
    <w:rsid w:val="00917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8CE"/>
    <w:rPr>
      <w:b/>
    </w:rPr>
  </w:style>
  <w:style w:type="character" w:customStyle="1" w:styleId="Underlined">
    <w:name w:val="Underlined"/>
    <w:basedOn w:val="DefaultParagraphFont"/>
    <w:rsid w:val="009178CE"/>
    <w:rPr>
      <w:u w:val="single"/>
    </w:rPr>
  </w:style>
  <w:style w:type="paragraph" w:customStyle="1" w:styleId="TableBodyTextRight">
    <w:name w:val="Table Body Text Right"/>
    <w:basedOn w:val="TableBodyText"/>
    <w:rsid w:val="00917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8CE"/>
    <w:rPr>
      <w:sz w:val="18"/>
    </w:rPr>
  </w:style>
  <w:style w:type="paragraph" w:customStyle="1" w:styleId="BodySmallRight">
    <w:name w:val="Body Small Right"/>
    <w:basedOn w:val="BodyTextRight"/>
    <w:rsid w:val="009178CE"/>
    <w:rPr>
      <w:sz w:val="18"/>
      <w:szCs w:val="18"/>
    </w:rPr>
  </w:style>
  <w:style w:type="paragraph" w:customStyle="1" w:styleId="MarginEdition">
    <w:name w:val="Margin Edition"/>
    <w:basedOn w:val="MarginNote"/>
    <w:rsid w:val="00917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8CE"/>
    <w:rPr>
      <w:sz w:val="2"/>
      <w:szCs w:val="2"/>
    </w:rPr>
  </w:style>
  <w:style w:type="character" w:customStyle="1" w:styleId="Small">
    <w:name w:val="Small"/>
    <w:basedOn w:val="DefaultParagraphFont"/>
    <w:rsid w:val="009178CE"/>
    <w:rPr>
      <w:sz w:val="16"/>
    </w:rPr>
  </w:style>
  <w:style w:type="paragraph" w:customStyle="1" w:styleId="WideTable">
    <w:name w:val="Wide Table"/>
    <w:basedOn w:val="Normal"/>
    <w:rsid w:val="00917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8CE"/>
  </w:style>
  <w:style w:type="paragraph" w:styleId="Quote">
    <w:name w:val="Quote"/>
    <w:basedOn w:val="Heading1"/>
    <w:link w:val="QuoteChar"/>
    <w:qFormat/>
    <w:rsid w:val="00917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8CE"/>
    <w:pPr>
      <w:pageBreakBefore/>
    </w:pPr>
  </w:style>
  <w:style w:type="paragraph" w:customStyle="1" w:styleId="Border">
    <w:name w:val="Border"/>
    <w:basedOn w:val="Normal"/>
    <w:qFormat/>
    <w:rsid w:val="00917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8CE"/>
    <w:rPr>
      <w:u w:val="single"/>
    </w:rPr>
  </w:style>
  <w:style w:type="character" w:customStyle="1" w:styleId="BoldandItalics">
    <w:name w:val="Bold and Italics"/>
    <w:qFormat/>
    <w:rsid w:val="009178CE"/>
    <w:rPr>
      <w:b/>
      <w:i/>
      <w:u w:val="none"/>
    </w:rPr>
  </w:style>
  <w:style w:type="paragraph" w:styleId="BalloonText">
    <w:name w:val="Balloon Text"/>
    <w:basedOn w:val="Normal"/>
    <w:link w:val="BalloonTextChar"/>
    <w:rsid w:val="00917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8CE"/>
    <w:pPr>
      <w:spacing w:before="0" w:after="0"/>
    </w:pPr>
  </w:style>
  <w:style w:type="paragraph" w:customStyle="1" w:styleId="BodyTextBold">
    <w:name w:val="Body Text Bold"/>
    <w:basedOn w:val="BodyText"/>
    <w:qFormat/>
    <w:rsid w:val="009178CE"/>
    <w:rPr>
      <w:b/>
    </w:rPr>
  </w:style>
  <w:style w:type="character" w:styleId="Hyperlink">
    <w:name w:val="Hyperlink"/>
    <w:basedOn w:val="DefaultParagraphFont"/>
    <w:uiPriority w:val="99"/>
    <w:unhideWhenUsed/>
    <w:rsid w:val="00236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3401</Characters>
  <Application>Microsoft Office Word</Application>
  <DocSecurity>0</DocSecurity>
  <Lines>154</Lines>
  <Paragraphs>77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CPCSFS5008 Create detailed designs for fire detection and warning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