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7091" w:rsidP="00F67091">
      <w:pPr>
        <w:pStyle w:val="Title"/>
      </w:pPr>
      <w:r>
        <w:fldChar w:fldCharType="begin"/>
      </w:r>
      <w:r>
        <w:instrText xml:space="preserve"> TITLE   \* MERGEFORMAT </w:instrText>
      </w:r>
      <w:r>
        <w:fldChar w:fldCharType="separate"/>
      </w:r>
      <w:r>
        <w:t>CPCSFS5007 Create detailed designs for hydrant and hose reel systems</w:t>
      </w:r>
      <w:r>
        <w:fldChar w:fldCharType="end"/>
      </w:r>
    </w:p>
    <w:p w:rsidR="00F67091" w:rsidP="00F67091">
      <w:pPr>
        <w:pStyle w:val="Version"/>
        <w:sectPr w:rsidSect="00B16D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6D22" w:rsidP="00B16D22">
      <w:pPr>
        <w:pStyle w:val="SuperHeading"/>
      </w:pPr>
      <w:r w:rsidRPr="00B16D22">
        <w:t>CPCSFS5007 Create detailed designs for hydrant and hose reel systems</w:t>
      </w:r>
    </w:p>
    <w:p w:rsidR="00000000" w:rsidRPr="00B16D22" w:rsidP="00B16D22">
      <w:pPr>
        <w:pStyle w:val="Heading1"/>
      </w:pPr>
      <w:bookmarkStart w:id="1" w:name="O_1136491"/>
      <w:bookmarkEnd w:id="1"/>
      <w:r w:rsidRPr="00B16D22">
        <w:t>Modification History</w:t>
      </w:r>
    </w:p>
    <w:tbl>
      <w:tblPr>
        <w:tblW w:w="0" w:type="auto"/>
        <w:tblLayout w:type="fixed"/>
        <w:tblCellMar>
          <w:left w:w="62" w:type="dxa"/>
          <w:right w:w="62" w:type="dxa"/>
        </w:tblCellMar>
        <w:tblLook w:val="0000"/>
      </w:tblPr>
      <w:tblGrid>
        <w:gridCol w:w="1310"/>
        <w:gridCol w:w="7508"/>
      </w:tblGrid>
      <w:tr w:rsidTr="00B16D22">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Release 1</w:t>
            </w:r>
          </w:p>
        </w:tc>
        <w:tc>
          <w:tcPr>
            <w:tcW w:w="7508" w:type="dxa"/>
            <w:tcBorders>
              <w:top w:val="nil"/>
              <w:left w:val="nil"/>
              <w:bottom w:val="nil"/>
              <w:right w:val="nil"/>
            </w:tcBorders>
            <w:tcMar>
              <w:top w:w="0" w:type="dxa"/>
              <w:left w:w="62" w:type="dxa"/>
              <w:bottom w:w="0" w:type="dxa"/>
              <w:right w:w="62" w:type="dxa"/>
            </w:tcMar>
          </w:tcPr>
          <w:p w:rsidR="00000000" w:rsidRPr="00B16D22" w:rsidP="00B16D22">
            <w:pPr>
              <w:pStyle w:val="BodyText"/>
            </w:pPr>
            <w:r w:rsidRPr="00B16D22">
              <w:t>This version first released with CPC Construction, Plumbing and Services Training Package Release 5.0.</w:t>
            </w:r>
          </w:p>
          <w:p w:rsidR="00000000" w:rsidRPr="00B16D22" w:rsidP="00B16D22">
            <w:pPr>
              <w:pStyle w:val="BodyText"/>
            </w:pPr>
            <w:r w:rsidRPr="00B16D22">
              <w:t>Supersedes and is equivalent to CPCSFS5007A Create detailed designs for hydrant and hose reel systems. Updated to meet the Standards for Training Packages 2012.</w:t>
            </w:r>
          </w:p>
        </w:tc>
      </w:tr>
    </w:tbl>
    <w:p w:rsidR="00000000" w:rsidRPr="00B16D22" w:rsidP="00B16D22">
      <w:pPr>
        <w:pStyle w:val="BodyText"/>
      </w:pPr>
    </w:p>
    <w:p w:rsidR="00000000" w:rsidRPr="00B16D22" w:rsidP="00B16D22">
      <w:pPr>
        <w:pStyle w:val="AllowPageBreak"/>
      </w:pPr>
    </w:p>
    <w:p w:rsidR="00000000" w:rsidRPr="00B16D22" w:rsidP="00B16D22">
      <w:pPr>
        <w:pStyle w:val="Heading1"/>
      </w:pPr>
      <w:bookmarkStart w:id="2" w:name="O_1136497"/>
      <w:bookmarkEnd w:id="2"/>
      <w:r w:rsidRPr="00B16D22">
        <w:t>Application</w:t>
      </w:r>
    </w:p>
    <w:p w:rsidR="00000000" w:rsidRPr="00B16D22" w:rsidP="00F67091">
      <w:pPr>
        <w:pStyle w:val="BodyText"/>
      </w:pPr>
      <w:r w:rsidRPr="00B16D22">
        <w:t>This unit specifies the skills and knowledge required to obtai</w:t>
      </w:r>
      <w:r w:rsidRPr="00B16D22">
        <w:t>n, process and set up drawings for the detailed design of hydrant and hose reel systems for low to high-rise buildings over 25 metres and 45 metres in height.</w:t>
      </w:r>
    </w:p>
    <w:p w:rsidR="00000000" w:rsidRPr="00B16D22" w:rsidP="00F67091">
      <w:pPr>
        <w:pStyle w:val="BodyText"/>
      </w:pPr>
      <w:r w:rsidRPr="00B16D22">
        <w:t>This unit of competency supports the role of fire systems designers and hydraulic design consulta</w:t>
      </w:r>
      <w:r w:rsidRPr="00B16D22">
        <w:t>nts who manage their own work and take responsibility for assessing and selecting component requirements, setting out the locations of components and creating final notated drawings for hydrant and hose reel systems.</w:t>
      </w:r>
    </w:p>
    <w:p w:rsidR="00000000" w:rsidRPr="00B16D22" w:rsidP="00F67091">
      <w:pPr>
        <w:pStyle w:val="BodyText"/>
      </w:pPr>
      <w:r w:rsidRPr="00B16D22">
        <w:t>The role may involve interaction with f</w:t>
      </w:r>
      <w:r w:rsidRPr="00B16D22">
        <w:t>ire engineers, architects, contractors, suppliers, clients and relevant planning authorities and requires a sound understanding of applicable legislation, standards and codes, including the National Construction Code (NCC).</w:t>
      </w:r>
    </w:p>
    <w:p w:rsidR="00000000" w:rsidRPr="00B16D22" w:rsidP="00F67091">
      <w:pPr>
        <w:pStyle w:val="BodyText"/>
      </w:pPr>
      <w:r w:rsidRPr="00B16D22">
        <w:t>This unit does not apply to fire</w:t>
      </w:r>
      <w:r w:rsidRPr="00B16D22">
        <w:t xml:space="preserve"> systems for special hazard locations.</w:t>
      </w:r>
    </w:p>
    <w:p w:rsidR="00000000" w:rsidRPr="00B16D22" w:rsidP="00F67091">
      <w:pPr>
        <w:pStyle w:val="BodyText"/>
      </w:pPr>
      <w:r w:rsidRPr="00B16D22">
        <w:t xml:space="preserve">Licensing, legislative, regulatory or certification requirements may apply to this unit. </w:t>
      </w:r>
    </w:p>
    <w:p w:rsidR="00000000" w:rsidRPr="00B16D22" w:rsidP="00B16D22">
      <w:pPr>
        <w:pStyle w:val="Heading1"/>
      </w:pPr>
      <w:bookmarkStart w:id="3" w:name="O_1136496"/>
      <w:bookmarkEnd w:id="3"/>
      <w:r w:rsidRPr="00B16D22">
        <w:t>Pre-requisite Unit</w:t>
      </w:r>
    </w:p>
    <w:p w:rsidR="00000000" w:rsidRPr="00B16D22" w:rsidP="00F67091">
      <w:pPr>
        <w:pStyle w:val="BodyText"/>
      </w:pPr>
      <w:r w:rsidRPr="00B16D22">
        <w:t>Nil.</w:t>
      </w:r>
    </w:p>
    <w:p w:rsidR="00000000" w:rsidRPr="00B16D22" w:rsidP="00B16D22">
      <w:pPr>
        <w:pStyle w:val="Heading1"/>
      </w:pPr>
      <w:bookmarkStart w:id="4" w:name="O_1136495"/>
      <w:bookmarkEnd w:id="4"/>
      <w:r w:rsidRPr="00B16D22">
        <w:t>Unit Sector</w:t>
      </w:r>
    </w:p>
    <w:p w:rsidR="00000000" w:rsidRPr="00B16D22" w:rsidP="00F67091">
      <w:pPr>
        <w:pStyle w:val="BodyText"/>
      </w:pPr>
      <w:r w:rsidRPr="00B16D22">
        <w:t>Plumbing and Fire Services</w:t>
      </w:r>
    </w:p>
    <w:p w:rsidR="00000000" w:rsidRPr="00B16D22" w:rsidP="00B16D22">
      <w:pPr>
        <w:pStyle w:val="Heading1"/>
      </w:pPr>
      <w:bookmarkStart w:id="5" w:name="O_1136494"/>
      <w:bookmarkEnd w:id="5"/>
      <w:r w:rsidRPr="00B16D2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16D2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Performance criteria describe what needs to be done to demonstrate achievement of the element.</w:t>
            </w:r>
          </w:p>
        </w:tc>
      </w:tr>
      <w:tr w:rsidTr="00B16D2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1</w:t>
            </w:r>
          </w:p>
        </w:tc>
        <w:tc>
          <w:tcPr>
            <w:tcW w:w="2357" w:type="dxa"/>
            <w:vMerge w:val="restart"/>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Set up fire systems design drawings.</w:t>
            </w:r>
          </w:p>
        </w:tc>
        <w:tc>
          <w:tcPr>
            <w:tcW w:w="804"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1.1</w:t>
            </w:r>
          </w:p>
        </w:tc>
        <w:tc>
          <w:tcPr>
            <w:tcW w:w="5659"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 xml:space="preserve">Access and review project drawings and </w:t>
            </w:r>
            <w:r w:rsidRPr="00B16D22">
              <w:t xml:space="preserve">documentation. </w:t>
            </w:r>
          </w:p>
        </w:tc>
      </w:tr>
      <w:tr w:rsidTr="00B16D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1.2</w:t>
            </w:r>
          </w:p>
        </w:tc>
        <w:tc>
          <w:tcPr>
            <w:tcW w:w="5659"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Clean drawings to leave minimal essential information.</w:t>
            </w:r>
          </w:p>
        </w:tc>
      </w:tr>
      <w:tr w:rsidTr="00B16D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1.3</w:t>
            </w:r>
          </w:p>
        </w:tc>
        <w:tc>
          <w:tcPr>
            <w:tcW w:w="5659"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Import layers showing designs of other services into clean architectural or structural drawings.</w:t>
            </w:r>
          </w:p>
        </w:tc>
      </w:tr>
      <w:tr w:rsidTr="00B16D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1.4</w:t>
            </w:r>
          </w:p>
        </w:tc>
        <w:tc>
          <w:tcPr>
            <w:tcW w:w="5659"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Add details from drawings of the floor level above, if these affect the design.</w:t>
            </w:r>
          </w:p>
        </w:tc>
      </w:tr>
      <w:tr w:rsidTr="00B16D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1.5</w:t>
            </w:r>
          </w:p>
        </w:tc>
        <w:tc>
          <w:tcPr>
            <w:tcW w:w="5659"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Process the detailed design drawings in accordance with workplace procedures.</w:t>
            </w:r>
          </w:p>
        </w:tc>
      </w:tr>
      <w:tr w:rsidTr="00B16D2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16D22">
            <w:pPr>
              <w:pStyle w:val="BodyText"/>
              <w:rPr>
                <w:lang w:val="en-NZ"/>
              </w:rPr>
            </w:pPr>
          </w:p>
        </w:tc>
      </w:tr>
      <w:tr w:rsidTr="00B16D2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2</w:t>
            </w:r>
          </w:p>
        </w:tc>
        <w:tc>
          <w:tcPr>
            <w:tcW w:w="2357" w:type="dxa"/>
            <w:vMerge w:val="restart"/>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Lay out the hydrant and hose reel design.</w:t>
            </w:r>
          </w:p>
        </w:tc>
        <w:tc>
          <w:tcPr>
            <w:tcW w:w="804"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2.1</w:t>
            </w:r>
          </w:p>
        </w:tc>
        <w:tc>
          <w:tcPr>
            <w:tcW w:w="5659"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 xml:space="preserve">Conduct a site visit </w:t>
            </w:r>
            <w:r w:rsidRPr="00B16D22">
              <w:t>if possible, to confirm dimensions and assess installation risks and constraints.</w:t>
            </w:r>
          </w:p>
        </w:tc>
      </w:tr>
      <w:tr w:rsidTr="00B16D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2.2</w:t>
            </w:r>
          </w:p>
        </w:tc>
        <w:tc>
          <w:tcPr>
            <w:tcW w:w="5659"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Determine the exact location of hydrants and hose reels and notate on the drawing according to relevant codes and standards.</w:t>
            </w:r>
          </w:p>
        </w:tc>
      </w:tr>
      <w:tr w:rsidTr="00B16D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2.3</w:t>
            </w:r>
          </w:p>
        </w:tc>
        <w:tc>
          <w:tcPr>
            <w:tcW w:w="5659"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Determine the most efficient and workable layout and location of hydrant and hose reel system components and notate on the drawing.</w:t>
            </w:r>
          </w:p>
        </w:tc>
      </w:tr>
      <w:tr w:rsidTr="00B16D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2.4</w:t>
            </w:r>
          </w:p>
        </w:tc>
        <w:tc>
          <w:tcPr>
            <w:tcW w:w="5659"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Calculate and check dimensions and notate on the drawing.</w:t>
            </w:r>
          </w:p>
        </w:tc>
      </w:tr>
      <w:tr w:rsidTr="00B16D2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16D22">
            <w:pPr>
              <w:pStyle w:val="BodyText"/>
              <w:rPr>
                <w:lang w:val="en-NZ"/>
              </w:rPr>
            </w:pPr>
          </w:p>
        </w:tc>
      </w:tr>
      <w:tr w:rsidTr="00B16D2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3</w:t>
            </w:r>
          </w:p>
        </w:tc>
        <w:tc>
          <w:tcPr>
            <w:tcW w:w="2357" w:type="dxa"/>
            <w:vMerge w:val="restart"/>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Submit drawings for approval and finalise design process.</w:t>
            </w:r>
          </w:p>
        </w:tc>
        <w:tc>
          <w:tcPr>
            <w:tcW w:w="804"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3.1</w:t>
            </w:r>
          </w:p>
        </w:tc>
        <w:tc>
          <w:tcPr>
            <w:tcW w:w="5659"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 xml:space="preserve">Submit fire hydrant and hose reel system design drawings to relevant persons within the scheduled timeframe. </w:t>
            </w:r>
          </w:p>
        </w:tc>
      </w:tr>
      <w:tr w:rsidTr="00B16D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3.2</w:t>
            </w:r>
          </w:p>
        </w:tc>
        <w:tc>
          <w:tcPr>
            <w:tcW w:w="5659"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Make or negotiate amendments to design drawings as required.</w:t>
            </w:r>
          </w:p>
        </w:tc>
      </w:tr>
      <w:tr w:rsidTr="00B16D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D22">
            <w:pPr>
              <w:pStyle w:val="BodyText"/>
              <w:rPr>
                <w:lang w:val="en-NZ"/>
              </w:rPr>
            </w:pPr>
            <w:r w:rsidRPr="00B16D22">
              <w:t>3.3</w:t>
            </w:r>
          </w:p>
        </w:tc>
        <w:tc>
          <w:tcPr>
            <w:tcW w:w="5659" w:type="dxa"/>
            <w:tcBorders>
              <w:top w:val="nil"/>
              <w:left w:val="nil"/>
              <w:bottom w:val="nil"/>
              <w:right w:val="nil"/>
            </w:tcBorders>
            <w:tcMar>
              <w:top w:w="0" w:type="dxa"/>
              <w:left w:w="62" w:type="dxa"/>
              <w:bottom w:w="0" w:type="dxa"/>
              <w:right w:w="62" w:type="dxa"/>
            </w:tcMar>
          </w:tcPr>
          <w:p w:rsidR="00000000" w:rsidRPr="00B16D22" w:rsidP="00B16D22">
            <w:pPr>
              <w:pStyle w:val="BodyText"/>
            </w:pPr>
            <w:r w:rsidRPr="00B16D22">
              <w:t>Process a</w:t>
            </w:r>
            <w:r w:rsidRPr="00B16D22">
              <w:t>nd distribute final approved design drawings according to project and workplace requirements.</w:t>
            </w:r>
          </w:p>
        </w:tc>
      </w:tr>
    </w:tbl>
    <w:p w:rsidR="00000000" w:rsidRPr="00B16D22" w:rsidP="00B16D22">
      <w:pPr>
        <w:pStyle w:val="BodyText"/>
      </w:pPr>
    </w:p>
    <w:p w:rsidR="00000000" w:rsidRPr="00B16D22" w:rsidP="00B16D22">
      <w:pPr>
        <w:pStyle w:val="AllowPageBreak"/>
      </w:pPr>
    </w:p>
    <w:p w:rsidR="00000000" w:rsidRPr="00B16D22" w:rsidP="00B16D22">
      <w:pPr>
        <w:pStyle w:val="Heading1"/>
      </w:pPr>
      <w:bookmarkStart w:id="6" w:name="O_1136493"/>
      <w:bookmarkEnd w:id="6"/>
      <w:r w:rsidRPr="00B16D22">
        <w:t>Foundation Skills</w:t>
      </w:r>
    </w:p>
    <w:p w:rsidR="00000000" w:rsidRPr="00B16D22" w:rsidP="00F67091">
      <w:pPr>
        <w:pStyle w:val="BodyText"/>
      </w:pPr>
      <w:r w:rsidRPr="00B16D22">
        <w:t xml:space="preserve">Foundation skills essential to performance are explicit in the performance criteria of this unit of competency. </w:t>
      </w:r>
    </w:p>
    <w:p w:rsidR="00000000" w:rsidRPr="00B16D22" w:rsidP="00B16D22">
      <w:pPr>
        <w:pStyle w:val="Heading1"/>
      </w:pPr>
      <w:bookmarkStart w:id="7" w:name="O_1136492"/>
      <w:bookmarkEnd w:id="7"/>
      <w:r w:rsidRPr="00B16D22">
        <w:t>Unit Mapping Information</w:t>
      </w:r>
    </w:p>
    <w:p w:rsidR="00000000" w:rsidRPr="00B16D22" w:rsidP="00F67091">
      <w:pPr>
        <w:pStyle w:val="BodyText"/>
      </w:pPr>
      <w:r w:rsidRPr="00B16D22">
        <w:t>Supersedes and is equivalent to CPCSFS5007A Create detailed designs for hydrant and hose reel systems.</w:t>
      </w:r>
    </w:p>
    <w:p w:rsidR="00000000" w:rsidRPr="00B16D22" w:rsidP="00B16D22">
      <w:pPr>
        <w:pStyle w:val="Heading1"/>
      </w:pPr>
      <w:bookmarkStart w:id="8" w:name="O_1136485"/>
      <w:bookmarkEnd w:id="8"/>
      <w:r w:rsidRPr="00B16D22">
        <w:t>Links</w:t>
      </w:r>
    </w:p>
    <w:p w:rsidR="00000000" w:rsidRPr="00B16D22" w:rsidP="00F67091">
      <w:pPr>
        <w:pStyle w:val="BodyText"/>
      </w:pPr>
      <w:r w:rsidRPr="00B16D2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22689">
        <w:rPr>
          <w:rStyle w:val="Hyperlink"/>
        </w:rPr>
        <w:t>https://vetnet.gov.au/Pages/TrainingDocs.aspx?q=7e15fa6a-68b8-4097-b099-030a5569b1ad</w:t>
      </w:r>
      <w:r>
        <w:fldChar w:fldCharType="end"/>
      </w:r>
    </w:p>
    <w:p w:rsidR="00000000" w:rsidRPr="00B16D22" w:rsidP="00B16D22"/>
    <w:sectPr w:rsidSect="00B16D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D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D22" w:rsidRPr="00F67091" w:rsidP="00F670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D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091" w:rsidP="00B16D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7091" w:rsidP="00B16D2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F67091" w:rsidP="00B16D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D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0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6D22" w:rsidRPr="00F67091" w:rsidP="00F670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D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091" w:rsidRPr="002D2AF8" w:rsidP="00B16D22">
    <w:pPr>
      <w:pStyle w:val="Header"/>
      <w:framePr w:wrap="around"/>
    </w:pPr>
    <w:r>
      <w:fldChar w:fldCharType="begin"/>
    </w:r>
    <w:r>
      <w:instrText xml:space="preserve"> TITLE   \* MERGEFORMAT </w:instrText>
    </w:r>
    <w:r>
      <w:fldChar w:fldCharType="separate"/>
    </w:r>
    <w:r>
      <w:t>CPCSFS5007 Create detailed designs for hydrant and hose reel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F67091" w:rsidP="00B16D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D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D22"/>
    <w:pPr>
      <w:spacing w:before="360" w:after="60"/>
      <w:outlineLvl w:val="0"/>
    </w:pPr>
    <w:rPr>
      <w:sz w:val="32"/>
    </w:rPr>
  </w:style>
  <w:style w:type="paragraph" w:styleId="Heading2">
    <w:name w:val="heading 2"/>
    <w:basedOn w:val="HeadingBase"/>
    <w:next w:val="BodyText"/>
    <w:link w:val="Heading2Char"/>
    <w:qFormat/>
    <w:rsid w:val="00B16D22"/>
    <w:pPr>
      <w:keepLines/>
      <w:spacing w:before="240" w:after="120"/>
      <w:outlineLvl w:val="1"/>
    </w:pPr>
    <w:rPr>
      <w:sz w:val="28"/>
      <w:szCs w:val="40"/>
    </w:rPr>
  </w:style>
  <w:style w:type="paragraph" w:styleId="Heading3">
    <w:name w:val="heading 3"/>
    <w:basedOn w:val="HeadingBase"/>
    <w:next w:val="BodyText"/>
    <w:link w:val="Heading3Char"/>
    <w:qFormat/>
    <w:rsid w:val="00B16D22"/>
    <w:pPr>
      <w:spacing w:before="180" w:after="120"/>
      <w:outlineLvl w:val="2"/>
    </w:pPr>
    <w:rPr>
      <w:spacing w:val="-10"/>
      <w:kern w:val="32"/>
    </w:rPr>
  </w:style>
  <w:style w:type="paragraph" w:styleId="Heading4">
    <w:name w:val="heading 4"/>
    <w:basedOn w:val="HeadingBase"/>
    <w:next w:val="BodyText"/>
    <w:link w:val="Heading4Char"/>
    <w:qFormat/>
    <w:rsid w:val="00B16D22"/>
    <w:pPr>
      <w:spacing w:before="160" w:after="120"/>
      <w:outlineLvl w:val="3"/>
    </w:pPr>
    <w:rPr>
      <w:sz w:val="22"/>
    </w:rPr>
  </w:style>
  <w:style w:type="paragraph" w:styleId="Heading5">
    <w:name w:val="heading 5"/>
    <w:basedOn w:val="HeadingBase"/>
    <w:next w:val="Normal"/>
    <w:link w:val="Heading5Char"/>
    <w:qFormat/>
    <w:rsid w:val="00B16D22"/>
    <w:pPr>
      <w:spacing w:before="80"/>
      <w:outlineLvl w:val="4"/>
    </w:pPr>
    <w:rPr>
      <w:color w:val="918585"/>
      <w:sz w:val="20"/>
    </w:rPr>
  </w:style>
  <w:style w:type="paragraph" w:styleId="Heading6">
    <w:name w:val="heading 6"/>
    <w:basedOn w:val="HeadingBase"/>
    <w:next w:val="Normal"/>
    <w:link w:val="Heading6Char"/>
    <w:qFormat/>
    <w:rsid w:val="00B16D22"/>
    <w:pPr>
      <w:spacing w:before="60"/>
      <w:outlineLvl w:val="5"/>
    </w:pPr>
    <w:rPr>
      <w:color w:val="918585"/>
      <w:sz w:val="20"/>
    </w:rPr>
  </w:style>
  <w:style w:type="paragraph" w:styleId="Heading7">
    <w:name w:val="heading 7"/>
    <w:basedOn w:val="Normal"/>
    <w:next w:val="Normal"/>
    <w:link w:val="Heading7Char"/>
    <w:qFormat/>
    <w:rsid w:val="00B16D22"/>
    <w:pPr>
      <w:ind w:left="720"/>
      <w:outlineLvl w:val="6"/>
    </w:pPr>
    <w:rPr>
      <w:i/>
    </w:rPr>
  </w:style>
  <w:style w:type="paragraph" w:styleId="Heading8">
    <w:name w:val="heading 8"/>
    <w:basedOn w:val="Normal"/>
    <w:next w:val="Normal"/>
    <w:link w:val="Heading8Char"/>
    <w:qFormat/>
    <w:rsid w:val="00B16D22"/>
    <w:pPr>
      <w:ind w:left="720"/>
      <w:outlineLvl w:val="7"/>
    </w:pPr>
    <w:rPr>
      <w:i/>
    </w:rPr>
  </w:style>
  <w:style w:type="paragraph" w:styleId="Heading9">
    <w:name w:val="heading 9"/>
    <w:basedOn w:val="Normal"/>
    <w:next w:val="Normal"/>
    <w:link w:val="Heading9Char"/>
    <w:qFormat/>
    <w:rsid w:val="00B16D22"/>
    <w:pPr>
      <w:ind w:left="720"/>
      <w:outlineLvl w:val="8"/>
    </w:pPr>
    <w:rPr>
      <w:i/>
    </w:rPr>
  </w:style>
  <w:style w:type="character" w:default="1" w:styleId="DefaultParagraphFont">
    <w:name w:val="Default Paragraph Font"/>
    <w:uiPriority w:val="1"/>
    <w:unhideWhenUsed/>
    <w:rsid w:val="00B16D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D22"/>
  </w:style>
  <w:style w:type="character" w:customStyle="1" w:styleId="Heading1Char">
    <w:name w:val="Heading 1 Char"/>
    <w:basedOn w:val="DefaultParagraphFont"/>
    <w:link w:val="Heading1"/>
    <w:rsid w:val="00B16D22"/>
    <w:rPr>
      <w:rFonts w:ascii="Times New Roman" w:eastAsia="Times New Roman" w:hAnsi="Times New Roman" w:cs="Times New Roman"/>
      <w:b/>
      <w:sz w:val="32"/>
      <w:szCs w:val="20"/>
      <w:lang w:eastAsia="en-US"/>
    </w:rPr>
  </w:style>
  <w:style w:type="paragraph" w:styleId="BodyText">
    <w:name w:val="Body Text"/>
    <w:basedOn w:val="Normal"/>
    <w:link w:val="BodyTextChar"/>
    <w:rsid w:val="00B16D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6D22"/>
    <w:rPr>
      <w:rFonts w:ascii="Times New Roman" w:eastAsia="Times New Roman" w:hAnsi="Times New Roman" w:cs="Times New Roman"/>
      <w:sz w:val="24"/>
      <w:lang w:eastAsia="en-US"/>
    </w:rPr>
  </w:style>
  <w:style w:type="paragraph" w:customStyle="1" w:styleId="SuperHeading">
    <w:name w:val="SuperHeading"/>
    <w:basedOn w:val="Normal"/>
    <w:rsid w:val="00B16D22"/>
    <w:pPr>
      <w:spacing w:before="240" w:after="120"/>
      <w:outlineLvl w:val="0"/>
    </w:pPr>
    <w:rPr>
      <w:rFonts w:ascii="Times New Roman" w:hAnsi="Times New Roman"/>
      <w:b/>
      <w:sz w:val="32"/>
    </w:rPr>
  </w:style>
  <w:style w:type="paragraph" w:customStyle="1" w:styleId="AllowPageBreak">
    <w:name w:val="AllowPageBreak"/>
    <w:rsid w:val="00B16D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6D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D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D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D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D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D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D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D22"/>
    <w:rPr>
      <w:rFonts w:ascii="Courier New" w:eastAsia="Times New Roman" w:hAnsi="Courier New" w:cs="Times New Roman"/>
      <w:i/>
      <w:szCs w:val="20"/>
      <w:lang w:eastAsia="en-US"/>
    </w:rPr>
  </w:style>
  <w:style w:type="paragraph" w:customStyle="1" w:styleId="HeadingBase">
    <w:name w:val="Heading Base"/>
    <w:rsid w:val="00B16D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D22"/>
    <w:pPr>
      <w:tabs>
        <w:tab w:val="right" w:leader="dot" w:pos="9072"/>
      </w:tabs>
      <w:ind w:left="567"/>
    </w:pPr>
    <w:rPr>
      <w:szCs w:val="22"/>
    </w:rPr>
  </w:style>
  <w:style w:type="paragraph" w:customStyle="1" w:styleId="TOCBase">
    <w:name w:val="TOC Base"/>
    <w:rsid w:val="00B16D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D22"/>
    <w:pPr>
      <w:tabs>
        <w:tab w:val="right" w:leader="dot" w:pos="9072"/>
      </w:tabs>
      <w:spacing w:before="40" w:after="40"/>
      <w:ind w:left="284"/>
    </w:pPr>
    <w:rPr>
      <w:rFonts w:ascii="Times New Roman" w:hAnsi="Times New Roman"/>
    </w:rPr>
  </w:style>
  <w:style w:type="paragraph" w:styleId="TOC1">
    <w:name w:val="toc 1"/>
    <w:basedOn w:val="TOCBase"/>
    <w:next w:val="Normal"/>
    <w:rsid w:val="00B16D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6D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D22"/>
    <w:rPr>
      <w:rFonts w:ascii="Times New Roman" w:eastAsia="Times New Roman" w:hAnsi="Times New Roman" w:cs="Times New Roman"/>
      <w:sz w:val="16"/>
      <w:lang w:eastAsia="en-US"/>
    </w:rPr>
  </w:style>
  <w:style w:type="paragraph" w:styleId="Title">
    <w:name w:val="Title"/>
    <w:basedOn w:val="HeadingBase"/>
    <w:link w:val="TitleChar"/>
    <w:qFormat/>
    <w:rsid w:val="00B16D22"/>
    <w:pPr>
      <w:spacing w:before="5040"/>
      <w:jc w:val="center"/>
    </w:pPr>
    <w:rPr>
      <w:sz w:val="48"/>
      <w:szCs w:val="72"/>
      <w:lang w:val="en-US"/>
    </w:rPr>
  </w:style>
  <w:style w:type="character" w:customStyle="1" w:styleId="TitleChar">
    <w:name w:val="Title Char"/>
    <w:basedOn w:val="DefaultParagraphFont"/>
    <w:link w:val="Title"/>
    <w:rsid w:val="00B16D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D22"/>
    <w:pPr>
      <w:tabs>
        <w:tab w:val="left" w:pos="3600"/>
        <w:tab w:val="left" w:pos="3958"/>
      </w:tabs>
    </w:pPr>
  </w:style>
  <w:style w:type="paragraph" w:styleId="List">
    <w:name w:val="List"/>
    <w:basedOn w:val="BodyText"/>
    <w:next w:val="BodyText"/>
    <w:rsid w:val="00B16D22"/>
    <w:pPr>
      <w:tabs>
        <w:tab w:val="left" w:pos="340"/>
      </w:tabs>
      <w:spacing w:before="60" w:after="60"/>
      <w:ind w:left="340" w:hanging="340"/>
    </w:pPr>
  </w:style>
  <w:style w:type="paragraph" w:styleId="ListBullet">
    <w:name w:val="List Bullet"/>
    <w:basedOn w:val="List"/>
    <w:rsid w:val="00B16D22"/>
    <w:pPr>
      <w:numPr>
        <w:numId w:val="10"/>
      </w:numPr>
      <w:tabs>
        <w:tab w:val="clear" w:pos="340"/>
      </w:tabs>
      <w:spacing w:before="40" w:after="40"/>
    </w:pPr>
  </w:style>
  <w:style w:type="paragraph" w:customStyle="1" w:styleId="Note">
    <w:name w:val="Note"/>
    <w:basedOn w:val="BodyText"/>
    <w:rsid w:val="00B16D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6D22"/>
    <w:rPr>
      <w:b/>
      <w:spacing w:val="0"/>
    </w:rPr>
  </w:style>
  <w:style w:type="paragraph" w:customStyle="1" w:styleId="SuperTitle">
    <w:name w:val="SuperTitle"/>
    <w:basedOn w:val="Title"/>
    <w:rsid w:val="00B16D22"/>
    <w:pPr>
      <w:framePr w:wrap="auto" w:hAnchor="text" w:y="6049"/>
    </w:pPr>
    <w:rPr>
      <w:color w:val="000000"/>
      <w:sz w:val="40"/>
    </w:rPr>
  </w:style>
  <w:style w:type="paragraph" w:customStyle="1" w:styleId="TOCTitle">
    <w:name w:val="TOCTitle"/>
    <w:basedOn w:val="Heading1"/>
    <w:rsid w:val="00B16D22"/>
    <w:pPr>
      <w:spacing w:after="240"/>
      <w:jc w:val="center"/>
      <w:outlineLvl w:val="9"/>
    </w:pPr>
    <w:rPr>
      <w:caps/>
    </w:rPr>
  </w:style>
  <w:style w:type="paragraph" w:customStyle="1" w:styleId="Version">
    <w:name w:val="Version"/>
    <w:rsid w:val="00B16D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6D22"/>
    <w:pPr>
      <w:numPr>
        <w:numId w:val="11"/>
      </w:numPr>
      <w:tabs>
        <w:tab w:val="clear" w:pos="680"/>
      </w:tabs>
    </w:pPr>
  </w:style>
  <w:style w:type="paragraph" w:styleId="Index1">
    <w:name w:val="index 1"/>
    <w:basedOn w:val="Normal"/>
    <w:next w:val="Normal"/>
    <w:semiHidden/>
    <w:rsid w:val="00B16D22"/>
    <w:pPr>
      <w:keepNext w:val="0"/>
      <w:tabs>
        <w:tab w:val="right" w:pos="4176"/>
      </w:tabs>
      <w:ind w:left="198" w:hanging="198"/>
    </w:pPr>
    <w:rPr>
      <w:rFonts w:ascii="Garamond" w:hAnsi="Garamond"/>
    </w:rPr>
  </w:style>
  <w:style w:type="paragraph" w:styleId="IndexHeading">
    <w:name w:val="index heading"/>
    <w:basedOn w:val="Normal"/>
    <w:next w:val="Index1"/>
    <w:semiHidden/>
    <w:rsid w:val="00B16D22"/>
    <w:pPr>
      <w:spacing w:before="120" w:after="120"/>
    </w:pPr>
    <w:rPr>
      <w:rFonts w:ascii="Arial" w:hAnsi="Arial"/>
      <w:b/>
      <w:color w:val="918585"/>
      <w:sz w:val="24"/>
    </w:rPr>
  </w:style>
  <w:style w:type="paragraph" w:styleId="Header">
    <w:name w:val="header"/>
    <w:basedOn w:val="Normal"/>
    <w:link w:val="HeaderChar"/>
    <w:rsid w:val="00B16D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D22"/>
    <w:rPr>
      <w:rFonts w:ascii="Times New Roman" w:eastAsia="Times New Roman" w:hAnsi="Times New Roman" w:cs="Times New Roman"/>
      <w:sz w:val="16"/>
      <w:szCs w:val="20"/>
      <w:lang w:val="en-GB" w:eastAsia="en-US"/>
    </w:rPr>
  </w:style>
  <w:style w:type="paragraph" w:customStyle="1" w:styleId="Chapter">
    <w:name w:val="Chapter"/>
    <w:basedOn w:val="Normal"/>
    <w:rsid w:val="00B16D22"/>
    <w:pPr>
      <w:spacing w:before="240"/>
    </w:pPr>
    <w:rPr>
      <w:rFonts w:ascii="Times New Roman" w:hAnsi="Times New Roman"/>
      <w:smallCaps/>
      <w:spacing w:val="80"/>
      <w:sz w:val="28"/>
    </w:rPr>
  </w:style>
  <w:style w:type="paragraph" w:customStyle="1" w:styleId="InChapter">
    <w:name w:val="InChapter"/>
    <w:basedOn w:val="Heading3"/>
    <w:rsid w:val="00B16D22"/>
    <w:pPr>
      <w:spacing w:after="240"/>
      <w:outlineLvl w:val="9"/>
    </w:pPr>
    <w:rPr>
      <w:noProof/>
    </w:rPr>
  </w:style>
  <w:style w:type="paragraph" w:styleId="Index2">
    <w:name w:val="index 2"/>
    <w:basedOn w:val="Normal"/>
    <w:next w:val="Normal"/>
    <w:semiHidden/>
    <w:rsid w:val="00B16D22"/>
    <w:pPr>
      <w:tabs>
        <w:tab w:val="right" w:pos="4176"/>
      </w:tabs>
      <w:ind w:left="568" w:hanging="284"/>
    </w:pPr>
    <w:rPr>
      <w:rFonts w:ascii="Garamond" w:hAnsi="Garamond"/>
    </w:rPr>
  </w:style>
  <w:style w:type="paragraph" w:customStyle="1" w:styleId="Byline">
    <w:name w:val="Byline"/>
    <w:rsid w:val="00B16D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D22"/>
    <w:pPr>
      <w:tabs>
        <w:tab w:val="clear" w:pos="3600"/>
        <w:tab w:val="clear" w:pos="3958"/>
      </w:tabs>
      <w:jc w:val="right"/>
    </w:pPr>
  </w:style>
  <w:style w:type="character" w:styleId="Emphasis">
    <w:name w:val="Emphasis"/>
    <w:basedOn w:val="DefaultParagraphFont"/>
    <w:qFormat/>
    <w:rsid w:val="00B16D22"/>
    <w:rPr>
      <w:i/>
    </w:rPr>
  </w:style>
  <w:style w:type="paragraph" w:styleId="Caption">
    <w:name w:val="caption"/>
    <w:basedOn w:val="BodyText"/>
    <w:next w:val="Normal"/>
    <w:qFormat/>
    <w:rsid w:val="00B16D22"/>
    <w:pPr>
      <w:framePr w:w="2268" w:hSpace="181" w:vSpace="181" w:wrap="around" w:vAnchor="text" w:hAnchor="page" w:x="1135" w:y="285" w:anchorLock="1"/>
    </w:pPr>
    <w:rPr>
      <w:i/>
    </w:rPr>
  </w:style>
  <w:style w:type="paragraph" w:customStyle="1" w:styleId="MiniTOCTitle">
    <w:name w:val="MiniTOCTitle"/>
    <w:basedOn w:val="Heading4"/>
    <w:rsid w:val="00B16D22"/>
    <w:pPr>
      <w:spacing w:before="240"/>
      <w:outlineLvl w:val="9"/>
    </w:pPr>
    <w:rPr>
      <w:noProof/>
      <w:sz w:val="24"/>
    </w:rPr>
  </w:style>
  <w:style w:type="paragraph" w:customStyle="1" w:styleId="MiniTOCItem">
    <w:name w:val="MiniTOCItem"/>
    <w:basedOn w:val="ListBullet"/>
    <w:rsid w:val="00B16D22"/>
    <w:pPr>
      <w:numPr>
        <w:numId w:val="0"/>
      </w:numPr>
      <w:tabs>
        <w:tab w:val="right" w:leader="dot" w:pos="6521"/>
      </w:tabs>
      <w:spacing w:before="0" w:after="0"/>
    </w:pPr>
  </w:style>
  <w:style w:type="paragraph" w:customStyle="1" w:styleId="TOFTitle">
    <w:name w:val="TOFTitle"/>
    <w:basedOn w:val="TOCTitle"/>
    <w:rsid w:val="00B16D22"/>
  </w:style>
  <w:style w:type="paragraph" w:styleId="TableofFigures">
    <w:name w:val="table of figures"/>
    <w:basedOn w:val="Normal"/>
    <w:next w:val="Normal"/>
    <w:semiHidden/>
    <w:rsid w:val="00B16D22"/>
    <w:pPr>
      <w:tabs>
        <w:tab w:val="right" w:leader="dot" w:pos="9072"/>
      </w:tabs>
      <w:ind w:left="970" w:hanging="403"/>
    </w:pPr>
    <w:rPr>
      <w:rFonts w:ascii="Times New Roman" w:hAnsi="Times New Roman"/>
      <w:b/>
    </w:rPr>
  </w:style>
  <w:style w:type="paragraph" w:styleId="ListNumber">
    <w:name w:val="List Number"/>
    <w:basedOn w:val="List"/>
    <w:rsid w:val="00B16D22"/>
    <w:pPr>
      <w:numPr>
        <w:numId w:val="13"/>
      </w:numPr>
      <w:tabs>
        <w:tab w:val="clear" w:pos="340"/>
      </w:tabs>
    </w:pPr>
  </w:style>
  <w:style w:type="character" w:customStyle="1" w:styleId="WingdingSymbols">
    <w:name w:val="Wingding Symbols"/>
    <w:rsid w:val="00B16D22"/>
    <w:rPr>
      <w:rFonts w:ascii="Wingdings" w:hAnsi="Wingdings"/>
    </w:rPr>
  </w:style>
  <w:style w:type="paragraph" w:customStyle="1" w:styleId="TableHeading">
    <w:name w:val="Table Heading"/>
    <w:basedOn w:val="HeadingBase"/>
    <w:rsid w:val="00B16D22"/>
    <w:pPr>
      <w:keepLines/>
      <w:pBdr>
        <w:bottom w:val="single" w:sz="6" w:space="1" w:color="918585"/>
      </w:pBdr>
      <w:spacing w:before="240"/>
    </w:pPr>
  </w:style>
  <w:style w:type="character" w:customStyle="1" w:styleId="HotSpot">
    <w:name w:val="HotSpot"/>
    <w:rsid w:val="00B16D22"/>
    <w:rPr>
      <w:color w:val="0033CC"/>
      <w:u w:val="none"/>
    </w:rPr>
  </w:style>
  <w:style w:type="paragraph" w:customStyle="1" w:styleId="BodyTextRight">
    <w:name w:val="Body Text Right"/>
    <w:basedOn w:val="BodyText"/>
    <w:rsid w:val="00B16D22"/>
    <w:pPr>
      <w:spacing w:before="0" w:after="0"/>
      <w:jc w:val="right"/>
    </w:pPr>
  </w:style>
  <w:style w:type="paragraph" w:styleId="Index3">
    <w:name w:val="index 3"/>
    <w:basedOn w:val="ListNumber2"/>
    <w:next w:val="Normal"/>
    <w:semiHidden/>
    <w:rsid w:val="00B16D22"/>
    <w:pPr>
      <w:numPr>
        <w:numId w:val="0"/>
      </w:numPr>
      <w:tabs>
        <w:tab w:val="right" w:leader="dot" w:pos="4176"/>
      </w:tabs>
    </w:pPr>
  </w:style>
  <w:style w:type="paragraph" w:styleId="ListNumber2">
    <w:name w:val="List Number 2"/>
    <w:basedOn w:val="List2"/>
    <w:rsid w:val="00B16D22"/>
    <w:pPr>
      <w:numPr>
        <w:numId w:val="8"/>
      </w:numPr>
      <w:tabs>
        <w:tab w:val="clear" w:pos="1060"/>
      </w:tabs>
    </w:pPr>
  </w:style>
  <w:style w:type="paragraph" w:customStyle="1" w:styleId="MarginNote">
    <w:name w:val="Margin Note"/>
    <w:basedOn w:val="BodyText"/>
    <w:rsid w:val="00B16D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D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D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D22"/>
    <w:rPr>
      <w:sz w:val="32"/>
    </w:rPr>
  </w:style>
  <w:style w:type="paragraph" w:customStyle="1" w:styleId="HeadingProcedure">
    <w:name w:val="Heading Procedure"/>
    <w:basedOn w:val="HeadingBase"/>
    <w:next w:val="Normal"/>
    <w:rsid w:val="00B16D22"/>
    <w:pPr>
      <w:tabs>
        <w:tab w:val="left" w:pos="0"/>
      </w:tabs>
      <w:spacing w:before="120" w:after="60"/>
    </w:pPr>
    <w:rPr>
      <w:i/>
      <w:color w:val="918585"/>
      <w:sz w:val="22"/>
    </w:rPr>
  </w:style>
  <w:style w:type="paragraph" w:customStyle="1" w:styleId="TableBodyText">
    <w:name w:val="Table Body Text"/>
    <w:basedOn w:val="BodyText"/>
    <w:rsid w:val="00B16D22"/>
    <w:pPr>
      <w:spacing w:before="60" w:after="60"/>
    </w:pPr>
  </w:style>
  <w:style w:type="paragraph" w:styleId="ListContinue">
    <w:name w:val="List Continue"/>
    <w:basedOn w:val="List"/>
    <w:rsid w:val="00B16D22"/>
    <w:pPr>
      <w:ind w:firstLine="0"/>
    </w:pPr>
  </w:style>
  <w:style w:type="paragraph" w:customStyle="1" w:styleId="ListNote">
    <w:name w:val="List Note"/>
    <w:basedOn w:val="List"/>
    <w:rsid w:val="00B16D22"/>
    <w:pPr>
      <w:pBdr>
        <w:top w:val="single" w:sz="6" w:space="2" w:color="918585"/>
        <w:bottom w:val="single" w:sz="6" w:space="2" w:color="918585"/>
      </w:pBdr>
      <w:tabs>
        <w:tab w:val="left" w:pos="1021"/>
      </w:tabs>
      <w:ind w:firstLine="0"/>
    </w:pPr>
  </w:style>
  <w:style w:type="paragraph" w:customStyle="1" w:styleId="Warning">
    <w:name w:val="Warning"/>
    <w:basedOn w:val="BodyText"/>
    <w:rsid w:val="00B16D22"/>
    <w:pPr>
      <w:shd w:val="clear" w:color="auto" w:fill="D9D9D9"/>
      <w:tabs>
        <w:tab w:val="left" w:pos="992"/>
      </w:tabs>
      <w:ind w:left="119" w:right="119"/>
    </w:pPr>
    <w:rPr>
      <w:sz w:val="20"/>
    </w:rPr>
  </w:style>
  <w:style w:type="paragraph" w:customStyle="1" w:styleId="MarginIcons">
    <w:name w:val="Margin Icons"/>
    <w:basedOn w:val="BodyText"/>
    <w:rsid w:val="00B16D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D22"/>
    <w:rPr>
      <w:rFonts w:ascii="Courier New" w:hAnsi="Courier New"/>
    </w:rPr>
  </w:style>
  <w:style w:type="paragraph" w:customStyle="1" w:styleId="NoteBullet">
    <w:name w:val="Note Bullet"/>
    <w:basedOn w:val="Note"/>
    <w:rsid w:val="00B16D22"/>
    <w:pPr>
      <w:tabs>
        <w:tab w:val="clear" w:pos="680"/>
      </w:tabs>
      <w:spacing w:before="60" w:after="60"/>
    </w:pPr>
  </w:style>
  <w:style w:type="paragraph" w:customStyle="1" w:styleId="SubHeading2">
    <w:name w:val="SubHeading2"/>
    <w:basedOn w:val="HeadingBase"/>
    <w:rsid w:val="00B16D22"/>
    <w:pPr>
      <w:spacing w:before="240" w:after="60"/>
    </w:pPr>
    <w:rPr>
      <w:sz w:val="20"/>
    </w:rPr>
  </w:style>
  <w:style w:type="paragraph" w:customStyle="1" w:styleId="SubHeading1">
    <w:name w:val="SubHeading1"/>
    <w:basedOn w:val="HeadingBase"/>
    <w:rsid w:val="00B16D22"/>
    <w:pPr>
      <w:spacing w:before="240" w:after="60"/>
    </w:pPr>
    <w:rPr>
      <w:color w:val="918585"/>
      <w:sz w:val="22"/>
    </w:rPr>
  </w:style>
  <w:style w:type="paragraph" w:customStyle="1" w:styleId="SideHeading">
    <w:name w:val="Side Heading"/>
    <w:basedOn w:val="HeadingBase"/>
    <w:rsid w:val="00B16D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D22"/>
    <w:pPr>
      <w:numPr>
        <w:numId w:val="9"/>
      </w:numPr>
    </w:pPr>
  </w:style>
  <w:style w:type="paragraph" w:styleId="PlainText">
    <w:name w:val="Plain Text"/>
    <w:basedOn w:val="Normal"/>
    <w:link w:val="PlainTextChar"/>
    <w:rsid w:val="00B16D22"/>
    <w:rPr>
      <w:sz w:val="20"/>
    </w:rPr>
  </w:style>
  <w:style w:type="character" w:customStyle="1" w:styleId="PlainTextChar">
    <w:name w:val="Plain Text Char"/>
    <w:basedOn w:val="DefaultParagraphFont"/>
    <w:link w:val="PlainText"/>
    <w:rsid w:val="00B16D22"/>
    <w:rPr>
      <w:rFonts w:ascii="Courier New" w:eastAsia="Times New Roman" w:hAnsi="Courier New" w:cs="Times New Roman"/>
      <w:sz w:val="20"/>
      <w:szCs w:val="20"/>
      <w:lang w:eastAsia="en-US"/>
    </w:rPr>
  </w:style>
  <w:style w:type="character" w:customStyle="1" w:styleId="MenuOption">
    <w:name w:val="Menu Option"/>
    <w:basedOn w:val="DefaultParagraphFont"/>
    <w:rsid w:val="00B16D22"/>
    <w:rPr>
      <w:b/>
      <w:smallCaps/>
    </w:rPr>
  </w:style>
  <w:style w:type="paragraph" w:customStyle="1" w:styleId="TableListNumber">
    <w:name w:val="Table List Number"/>
    <w:basedOn w:val="ListNumber"/>
    <w:rsid w:val="00B16D22"/>
    <w:pPr>
      <w:numPr>
        <w:numId w:val="0"/>
      </w:numPr>
    </w:pPr>
  </w:style>
  <w:style w:type="paragraph" w:styleId="TOC4">
    <w:name w:val="toc 4"/>
    <w:basedOn w:val="TOCBase"/>
    <w:next w:val="Normal"/>
    <w:semiHidden/>
    <w:rsid w:val="00B16D22"/>
    <w:pPr>
      <w:tabs>
        <w:tab w:val="right" w:leader="dot" w:pos="9071"/>
      </w:tabs>
      <w:ind w:left="1701"/>
    </w:pPr>
  </w:style>
  <w:style w:type="paragraph" w:customStyle="1" w:styleId="ListAlpha">
    <w:name w:val="List Alpha"/>
    <w:basedOn w:val="List"/>
    <w:rsid w:val="00B16D22"/>
    <w:pPr>
      <w:numPr>
        <w:numId w:val="7"/>
      </w:numPr>
    </w:pPr>
  </w:style>
  <w:style w:type="paragraph" w:customStyle="1" w:styleId="ListAlpha2">
    <w:name w:val="List Alpha 2"/>
    <w:basedOn w:val="List2"/>
    <w:rsid w:val="00B16D22"/>
    <w:pPr>
      <w:numPr>
        <w:numId w:val="6"/>
      </w:numPr>
    </w:pPr>
  </w:style>
  <w:style w:type="paragraph" w:styleId="List2">
    <w:name w:val="List 2"/>
    <w:basedOn w:val="BodyText"/>
    <w:rsid w:val="00B16D22"/>
    <w:pPr>
      <w:tabs>
        <w:tab w:val="left" w:pos="680"/>
      </w:tabs>
      <w:spacing w:before="60" w:after="60"/>
      <w:ind w:left="680" w:hanging="340"/>
    </w:pPr>
  </w:style>
  <w:style w:type="paragraph" w:styleId="List3">
    <w:name w:val="List 3"/>
    <w:basedOn w:val="BodyText"/>
    <w:rsid w:val="00B16D22"/>
    <w:pPr>
      <w:tabs>
        <w:tab w:val="left" w:pos="1021"/>
      </w:tabs>
      <w:spacing w:before="60" w:after="60"/>
      <w:ind w:left="1020" w:hanging="340"/>
    </w:pPr>
  </w:style>
  <w:style w:type="paragraph" w:styleId="List4">
    <w:name w:val="List 4"/>
    <w:basedOn w:val="BodyText"/>
    <w:rsid w:val="00B16D22"/>
    <w:pPr>
      <w:tabs>
        <w:tab w:val="left" w:pos="1361"/>
      </w:tabs>
      <w:spacing w:before="60" w:after="60"/>
      <w:ind w:left="1361" w:hanging="340"/>
    </w:pPr>
  </w:style>
  <w:style w:type="paragraph" w:styleId="List5">
    <w:name w:val="List 5"/>
    <w:basedOn w:val="BodyText"/>
    <w:rsid w:val="00B16D22"/>
    <w:pPr>
      <w:tabs>
        <w:tab w:val="left" w:pos="1701"/>
      </w:tabs>
      <w:spacing w:before="60" w:after="60"/>
      <w:ind w:left="1701" w:hanging="340"/>
    </w:pPr>
  </w:style>
  <w:style w:type="paragraph" w:styleId="ListBullet3">
    <w:name w:val="List Bullet 3"/>
    <w:basedOn w:val="List3"/>
    <w:rsid w:val="00B16D22"/>
    <w:pPr>
      <w:numPr>
        <w:numId w:val="12"/>
      </w:numPr>
      <w:tabs>
        <w:tab w:val="clear" w:pos="1021"/>
      </w:tabs>
      <w:ind w:left="1037" w:hanging="357"/>
    </w:pPr>
  </w:style>
  <w:style w:type="paragraph" w:styleId="ListBullet4">
    <w:name w:val="List Bullet 4"/>
    <w:basedOn w:val="List4"/>
    <w:rsid w:val="00B16D22"/>
    <w:pPr>
      <w:numPr>
        <w:numId w:val="1"/>
      </w:numPr>
      <w:tabs>
        <w:tab w:val="clear" w:pos="1361"/>
      </w:tabs>
    </w:pPr>
  </w:style>
  <w:style w:type="paragraph" w:styleId="ListBullet5">
    <w:name w:val="List Bullet 5"/>
    <w:basedOn w:val="List5"/>
    <w:rsid w:val="00B16D22"/>
    <w:pPr>
      <w:numPr>
        <w:numId w:val="2"/>
      </w:numPr>
    </w:pPr>
  </w:style>
  <w:style w:type="paragraph" w:styleId="ListContinue2">
    <w:name w:val="List Continue 2"/>
    <w:basedOn w:val="List2"/>
    <w:rsid w:val="00B16D22"/>
    <w:pPr>
      <w:ind w:firstLine="0"/>
    </w:pPr>
  </w:style>
  <w:style w:type="paragraph" w:styleId="ListContinue3">
    <w:name w:val="List Continue 3"/>
    <w:basedOn w:val="List3"/>
    <w:rsid w:val="00B16D22"/>
    <w:pPr>
      <w:ind w:left="1021" w:firstLine="0"/>
    </w:pPr>
  </w:style>
  <w:style w:type="paragraph" w:styleId="ListContinue4">
    <w:name w:val="List Continue 4"/>
    <w:basedOn w:val="List4"/>
    <w:rsid w:val="00B16D22"/>
    <w:pPr>
      <w:ind w:firstLine="0"/>
    </w:pPr>
  </w:style>
  <w:style w:type="paragraph" w:styleId="ListContinue5">
    <w:name w:val="List Continue 5"/>
    <w:basedOn w:val="List5"/>
    <w:rsid w:val="00B16D22"/>
    <w:pPr>
      <w:ind w:firstLine="0"/>
    </w:pPr>
  </w:style>
  <w:style w:type="paragraph" w:styleId="ListNumber3">
    <w:name w:val="List Number 3"/>
    <w:basedOn w:val="List3"/>
    <w:rsid w:val="00B16D22"/>
    <w:pPr>
      <w:numPr>
        <w:numId w:val="3"/>
      </w:numPr>
    </w:pPr>
  </w:style>
  <w:style w:type="paragraph" w:styleId="ListNumber4">
    <w:name w:val="List Number 4"/>
    <w:basedOn w:val="List4"/>
    <w:rsid w:val="00B16D22"/>
    <w:pPr>
      <w:numPr>
        <w:numId w:val="4"/>
      </w:numPr>
    </w:pPr>
  </w:style>
  <w:style w:type="paragraph" w:styleId="ListNumber5">
    <w:name w:val="List Number 5"/>
    <w:basedOn w:val="List5"/>
    <w:rsid w:val="00B16D22"/>
    <w:pPr>
      <w:numPr>
        <w:numId w:val="5"/>
      </w:numPr>
    </w:pPr>
  </w:style>
  <w:style w:type="paragraph" w:styleId="BlockText">
    <w:name w:val="Block Text"/>
    <w:basedOn w:val="Normal"/>
    <w:rsid w:val="00B16D22"/>
    <w:pPr>
      <w:spacing w:after="120"/>
      <w:ind w:left="1440" w:right="1440"/>
    </w:pPr>
  </w:style>
  <w:style w:type="character" w:customStyle="1" w:styleId="Subscript">
    <w:name w:val="Subscript"/>
    <w:basedOn w:val="DefaultParagraphFont"/>
    <w:rsid w:val="00B16D22"/>
    <w:rPr>
      <w:sz w:val="16"/>
      <w:vertAlign w:val="subscript"/>
    </w:rPr>
  </w:style>
  <w:style w:type="character" w:customStyle="1" w:styleId="Superscript">
    <w:name w:val="Superscript"/>
    <w:basedOn w:val="DefaultParagraphFont"/>
    <w:rsid w:val="00B16D22"/>
    <w:rPr>
      <w:sz w:val="16"/>
      <w:vertAlign w:val="superscript"/>
    </w:rPr>
  </w:style>
  <w:style w:type="character" w:customStyle="1" w:styleId="Symbols">
    <w:name w:val="Symbols"/>
    <w:basedOn w:val="DefaultParagraphFont"/>
    <w:rsid w:val="00B16D22"/>
    <w:rPr>
      <w:rFonts w:ascii="Symbol" w:hAnsi="Symbol"/>
    </w:rPr>
  </w:style>
  <w:style w:type="character" w:customStyle="1" w:styleId="MenuOptions">
    <w:name w:val="Menu Options"/>
    <w:basedOn w:val="DefaultParagraphFont"/>
    <w:rsid w:val="00B16D22"/>
    <w:rPr>
      <w:rFonts w:ascii="Arial Narrow" w:hAnsi="Arial Narrow"/>
      <w:smallCaps/>
    </w:rPr>
  </w:style>
  <w:style w:type="character" w:customStyle="1" w:styleId="Buttons">
    <w:name w:val="Buttons"/>
    <w:basedOn w:val="DefaultParagraphFont"/>
    <w:rsid w:val="00B16D22"/>
    <w:rPr>
      <w:b/>
    </w:rPr>
  </w:style>
  <w:style w:type="character" w:customStyle="1" w:styleId="Underlined">
    <w:name w:val="Underlined"/>
    <w:basedOn w:val="DefaultParagraphFont"/>
    <w:rsid w:val="00B16D22"/>
    <w:rPr>
      <w:u w:val="single"/>
    </w:rPr>
  </w:style>
  <w:style w:type="paragraph" w:customStyle="1" w:styleId="TableBodyTextRight">
    <w:name w:val="Table Body Text Right"/>
    <w:basedOn w:val="TableBodyText"/>
    <w:rsid w:val="00B16D22"/>
    <w:pPr>
      <w:widowControl w:val="0"/>
      <w:autoSpaceDE w:val="0"/>
      <w:autoSpaceDN w:val="0"/>
      <w:adjustRightInd w:val="0"/>
      <w:jc w:val="right"/>
    </w:pPr>
    <w:rPr>
      <w:rFonts w:cs="Arial"/>
      <w:szCs w:val="18"/>
    </w:rPr>
  </w:style>
  <w:style w:type="paragraph" w:customStyle="1" w:styleId="CopyrightText">
    <w:name w:val="Copyright Text"/>
    <w:basedOn w:val="BodyText"/>
    <w:rsid w:val="00B16D22"/>
    <w:rPr>
      <w:sz w:val="18"/>
    </w:rPr>
  </w:style>
  <w:style w:type="paragraph" w:customStyle="1" w:styleId="BodySmallRight">
    <w:name w:val="Body Small Right"/>
    <w:basedOn w:val="BodyTextRight"/>
    <w:rsid w:val="00B16D22"/>
    <w:rPr>
      <w:sz w:val="18"/>
      <w:szCs w:val="18"/>
    </w:rPr>
  </w:style>
  <w:style w:type="paragraph" w:customStyle="1" w:styleId="MarginEdition">
    <w:name w:val="Margin Edition"/>
    <w:basedOn w:val="MarginNote"/>
    <w:rsid w:val="00B16D22"/>
    <w:pPr>
      <w:spacing w:before="0" w:after="0"/>
    </w:pPr>
    <w:rPr>
      <w:rFonts w:ascii="Times New Roman" w:hAnsi="Times New Roman"/>
      <w:color w:val="999999"/>
    </w:rPr>
  </w:style>
  <w:style w:type="paragraph" w:customStyle="1" w:styleId="Spacer">
    <w:name w:val="Spacer"/>
    <w:basedOn w:val="Normal"/>
    <w:rsid w:val="00B16D22"/>
    <w:rPr>
      <w:sz w:val="2"/>
      <w:szCs w:val="2"/>
    </w:rPr>
  </w:style>
  <w:style w:type="character" w:customStyle="1" w:styleId="Small">
    <w:name w:val="Small"/>
    <w:basedOn w:val="DefaultParagraphFont"/>
    <w:rsid w:val="00B16D22"/>
    <w:rPr>
      <w:sz w:val="16"/>
    </w:rPr>
  </w:style>
  <w:style w:type="paragraph" w:customStyle="1" w:styleId="WideTable">
    <w:name w:val="Wide Table"/>
    <w:basedOn w:val="Normal"/>
    <w:rsid w:val="00B16D22"/>
    <w:pPr>
      <w:ind w:left="-1418"/>
    </w:pPr>
    <w:rPr>
      <w:sz w:val="2"/>
      <w:szCs w:val="2"/>
    </w:rPr>
  </w:style>
  <w:style w:type="character" w:styleId="PageNumber">
    <w:name w:val="page number"/>
    <w:basedOn w:val="DefaultParagraphFont"/>
    <w:rsid w:val="00B16D22"/>
  </w:style>
  <w:style w:type="paragraph" w:styleId="Quote">
    <w:name w:val="Quote"/>
    <w:basedOn w:val="Heading1"/>
    <w:link w:val="QuoteChar"/>
    <w:qFormat/>
    <w:rsid w:val="00B16D22"/>
    <w:rPr>
      <w:b w:val="0"/>
      <w:sz w:val="72"/>
      <w:szCs w:val="72"/>
      <w:lang w:val="en-NZ"/>
    </w:rPr>
  </w:style>
  <w:style w:type="character" w:customStyle="1" w:styleId="QuoteChar">
    <w:name w:val="Quote Char"/>
    <w:basedOn w:val="DefaultParagraphFont"/>
    <w:link w:val="Quote"/>
    <w:rsid w:val="00B16D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D22"/>
    <w:pPr>
      <w:pageBreakBefore/>
    </w:pPr>
  </w:style>
  <w:style w:type="paragraph" w:customStyle="1" w:styleId="Border">
    <w:name w:val="Border"/>
    <w:basedOn w:val="Normal"/>
    <w:qFormat/>
    <w:rsid w:val="00B16D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D22"/>
    <w:rPr>
      <w:b/>
      <w:bCs/>
      <w:i/>
      <w:iCs/>
      <w:color w:val="auto"/>
    </w:rPr>
  </w:style>
  <w:style w:type="paragraph" w:styleId="IntenseQuote">
    <w:name w:val="Intense Quote"/>
    <w:basedOn w:val="Normal"/>
    <w:next w:val="Normal"/>
    <w:link w:val="IntenseQuoteChar"/>
    <w:uiPriority w:val="30"/>
    <w:qFormat/>
    <w:rsid w:val="00B16D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D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D22"/>
    <w:rPr>
      <w:smallCaps/>
      <w:color w:val="auto"/>
      <w:u w:val="single"/>
    </w:rPr>
  </w:style>
  <w:style w:type="character" w:styleId="IntenseReference">
    <w:name w:val="Intense Reference"/>
    <w:basedOn w:val="DefaultParagraphFont"/>
    <w:uiPriority w:val="32"/>
    <w:qFormat/>
    <w:rsid w:val="00B16D22"/>
    <w:rPr>
      <w:b/>
      <w:bCs/>
      <w:smallCaps/>
      <w:color w:val="auto"/>
      <w:spacing w:val="5"/>
      <w:u w:val="single"/>
    </w:rPr>
  </w:style>
  <w:style w:type="paragraph" w:customStyle="1" w:styleId="2ColumnHeading">
    <w:name w:val="2Column Heading"/>
    <w:basedOn w:val="BodyText"/>
    <w:qFormat/>
    <w:rsid w:val="00B16D22"/>
    <w:pPr>
      <w:spacing w:after="60"/>
      <w:ind w:left="-2268"/>
    </w:pPr>
    <w:rPr>
      <w:b/>
    </w:rPr>
  </w:style>
  <w:style w:type="paragraph" w:customStyle="1" w:styleId="Heading1TOC">
    <w:name w:val="Heading1 TOC"/>
    <w:basedOn w:val="Normal"/>
    <w:qFormat/>
    <w:rsid w:val="00B16D22"/>
    <w:pPr>
      <w:spacing w:before="240" w:after="120"/>
    </w:pPr>
    <w:rPr>
      <w:rFonts w:ascii="Times New Roman" w:hAnsi="Times New Roman"/>
      <w:b/>
      <w:sz w:val="32"/>
    </w:rPr>
  </w:style>
  <w:style w:type="paragraph" w:customStyle="1" w:styleId="Heading2TOC">
    <w:name w:val="Heading2 TOC"/>
    <w:basedOn w:val="Normal"/>
    <w:qFormat/>
    <w:rsid w:val="00B16D22"/>
    <w:pPr>
      <w:spacing w:before="240" w:after="60"/>
    </w:pPr>
    <w:rPr>
      <w:rFonts w:ascii="Times New Roman" w:hAnsi="Times New Roman"/>
      <w:b/>
      <w:sz w:val="28"/>
    </w:rPr>
  </w:style>
  <w:style w:type="character" w:customStyle="1" w:styleId="Underline">
    <w:name w:val="Underline"/>
    <w:basedOn w:val="DefaultParagraphFont"/>
    <w:qFormat/>
    <w:rsid w:val="00B16D22"/>
    <w:rPr>
      <w:u w:val="single"/>
    </w:rPr>
  </w:style>
  <w:style w:type="character" w:customStyle="1" w:styleId="BoldandItalics">
    <w:name w:val="Bold and Italics"/>
    <w:qFormat/>
    <w:rsid w:val="00B16D22"/>
    <w:rPr>
      <w:b/>
      <w:i/>
      <w:u w:val="none"/>
    </w:rPr>
  </w:style>
  <w:style w:type="paragraph" w:styleId="BalloonText">
    <w:name w:val="Balloon Text"/>
    <w:basedOn w:val="Normal"/>
    <w:link w:val="BalloonTextChar"/>
    <w:rsid w:val="00B16D22"/>
    <w:rPr>
      <w:rFonts w:ascii="Tahoma" w:hAnsi="Tahoma" w:cs="Tahoma"/>
      <w:sz w:val="16"/>
      <w:szCs w:val="16"/>
    </w:rPr>
  </w:style>
  <w:style w:type="character" w:customStyle="1" w:styleId="BalloonTextChar">
    <w:name w:val="Balloon Text Char"/>
    <w:basedOn w:val="DefaultParagraphFont"/>
    <w:link w:val="BalloonText"/>
    <w:rsid w:val="00B16D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D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6D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D22"/>
    <w:rPr>
      <w:b/>
      <w:color w:val="660033"/>
      <w:spacing w:val="0"/>
    </w:rPr>
  </w:style>
  <w:style w:type="paragraph" w:customStyle="1" w:styleId="Nameditemlist">
    <w:name w:val="Named item list"/>
    <w:basedOn w:val="BodyText"/>
    <w:qFormat/>
    <w:rsid w:val="00B16D22"/>
    <w:pPr>
      <w:tabs>
        <w:tab w:val="left" w:pos="2835"/>
      </w:tabs>
      <w:ind w:left="2835" w:hanging="2835"/>
    </w:pPr>
  </w:style>
  <w:style w:type="paragraph" w:customStyle="1" w:styleId="BodyTextnopadding">
    <w:name w:val="Body Text no padding"/>
    <w:basedOn w:val="BodyText"/>
    <w:qFormat/>
    <w:rsid w:val="00B16D22"/>
    <w:pPr>
      <w:spacing w:before="0" w:after="0"/>
    </w:pPr>
  </w:style>
  <w:style w:type="paragraph" w:customStyle="1" w:styleId="BodyTextBold">
    <w:name w:val="Body Text Bold"/>
    <w:basedOn w:val="BodyText"/>
    <w:qFormat/>
    <w:rsid w:val="00B16D22"/>
    <w:rPr>
      <w:b/>
    </w:rPr>
  </w:style>
  <w:style w:type="character" w:styleId="Hyperlink">
    <w:name w:val="Hyperlink"/>
    <w:basedOn w:val="DefaultParagraphFont"/>
    <w:uiPriority w:val="99"/>
    <w:unhideWhenUsed/>
    <w:rsid w:val="00F670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510</Words>
  <Characters>3029</Characters>
  <Application>Microsoft Office Word</Application>
  <DocSecurity>0</DocSecurity>
  <Lines>131</Lines>
  <Paragraphs>69</Paragraphs>
  <ScaleCrop>false</ScaleCrop>
  <Company>Author-it Software Corporation Ltd.</Company>
  <LinksUpToDate>false</LinksUpToDate>
  <CharactersWithSpaces>3470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CPCSFS5007 Create detailed designs for hydrant and hose reel systems</dc:title>
  <dc:subject>Approved</dc:subject>
  <dc:creator>BuildSkills Australia</dc:creator>
  <cp:keywords>Release: 1</cp:keywords>
  <dc:description>Review Date: 12 April 2008</dc:description>
  <cp:lastModifiedBy>HSD_TPCMSd.prod</cp:lastModifiedBy>
  <cp:revision>3</cp:revision>
  <dcterms:created xsi:type="dcterms:W3CDTF">2024-12-24T01:34:00Z</dcterms:created>
  <dcterms:modified xsi:type="dcterms:W3CDTF">2024-12-24T01:34:00Z</dcterms:modified>
</cp:coreProperties>
</file>