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1EF" w:rsidP="001421EF">
      <w:pPr>
        <w:pStyle w:val="Title"/>
      </w:pPr>
      <w:r>
        <w:fldChar w:fldCharType="begin"/>
      </w:r>
      <w:r>
        <w:instrText xml:space="preserve"> TITLE   \* MERGEFORMAT </w:instrText>
      </w:r>
      <w:r>
        <w:fldChar w:fldCharType="separate"/>
      </w:r>
      <w:r>
        <w:t>CPCSFS5002 Research and interpret detailed fire systems design project requirements</w:t>
      </w:r>
      <w:r>
        <w:fldChar w:fldCharType="end"/>
      </w:r>
    </w:p>
    <w:p w:rsidR="001421EF" w:rsidP="001421EF">
      <w:pPr>
        <w:pStyle w:val="Version"/>
        <w:sectPr w:rsidSect="00EA7E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E0D" w:rsidP="00EA7E0D">
      <w:pPr>
        <w:pStyle w:val="SuperHeading"/>
      </w:pPr>
      <w:r w:rsidRPr="00EA7E0D">
        <w:t>CPCSFS5002 Research and interpret detailed fire systems design project requirements</w:t>
      </w:r>
    </w:p>
    <w:p w:rsidR="00000000" w:rsidRPr="00EA7E0D" w:rsidP="00EA7E0D">
      <w:pPr>
        <w:pStyle w:val="Heading1"/>
      </w:pPr>
      <w:bookmarkStart w:id="1" w:name="O_1136423"/>
      <w:bookmarkEnd w:id="1"/>
      <w:r w:rsidRPr="00EA7E0D">
        <w:t>Modification History</w:t>
      </w:r>
    </w:p>
    <w:tbl>
      <w:tblPr>
        <w:tblW w:w="0" w:type="auto"/>
        <w:tblLayout w:type="fixed"/>
        <w:tblCellMar>
          <w:left w:w="62" w:type="dxa"/>
          <w:right w:w="62" w:type="dxa"/>
        </w:tblCellMar>
        <w:tblLook w:val="0000"/>
      </w:tblPr>
      <w:tblGrid>
        <w:gridCol w:w="1310"/>
        <w:gridCol w:w="7508"/>
      </w:tblGrid>
      <w:tr w:rsidTr="00EA7E0D">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Release 1</w:t>
            </w:r>
          </w:p>
        </w:tc>
        <w:tc>
          <w:tcPr>
            <w:tcW w:w="7508" w:type="dxa"/>
            <w:tcBorders>
              <w:top w:val="nil"/>
              <w:left w:val="nil"/>
              <w:bottom w:val="nil"/>
              <w:right w:val="nil"/>
            </w:tcBorders>
            <w:tcMar>
              <w:top w:w="0" w:type="dxa"/>
              <w:left w:w="62" w:type="dxa"/>
              <w:bottom w:w="0" w:type="dxa"/>
              <w:right w:w="62" w:type="dxa"/>
            </w:tcMar>
          </w:tcPr>
          <w:p w:rsidR="00000000" w:rsidRPr="00EA7E0D" w:rsidP="00EA7E0D">
            <w:pPr>
              <w:pStyle w:val="BodyText"/>
            </w:pPr>
            <w:r w:rsidRPr="00EA7E0D">
              <w:t>This version first released with CPC Construction, Plumbing and Services Training Package Release 5.0.</w:t>
            </w:r>
          </w:p>
          <w:p w:rsidR="00000000" w:rsidRPr="00EA7E0D" w:rsidP="00EA7E0D">
            <w:pPr>
              <w:pStyle w:val="BodyText"/>
            </w:pPr>
            <w:r w:rsidRPr="00EA7E0D">
              <w:t>Supersedes and is equivalent to CPCSFS5002A Research and interpret detailed fire systems design project requirements.  Updated to meet the Standards for Training Packages 2012.</w:t>
            </w:r>
          </w:p>
        </w:tc>
      </w:tr>
    </w:tbl>
    <w:p w:rsidR="00000000" w:rsidRPr="00EA7E0D" w:rsidP="00EA7E0D">
      <w:pPr>
        <w:pStyle w:val="BodyText"/>
      </w:pPr>
    </w:p>
    <w:p w:rsidR="00000000" w:rsidRPr="00EA7E0D" w:rsidP="00EA7E0D">
      <w:pPr>
        <w:pStyle w:val="AllowPageBreak"/>
      </w:pPr>
    </w:p>
    <w:p w:rsidR="00000000" w:rsidRPr="00EA7E0D" w:rsidP="00EA7E0D">
      <w:pPr>
        <w:pStyle w:val="Heading1"/>
      </w:pPr>
      <w:bookmarkStart w:id="2" w:name="O_1136429"/>
      <w:bookmarkEnd w:id="2"/>
      <w:r w:rsidRPr="00EA7E0D">
        <w:t>Application</w:t>
      </w:r>
    </w:p>
    <w:p w:rsidR="00000000" w:rsidRPr="00EA7E0D" w:rsidP="001421EF">
      <w:pPr>
        <w:pStyle w:val="BodyText"/>
      </w:pPr>
      <w:r w:rsidRPr="00EA7E0D">
        <w:t>This unit of competency specifies the outcomes</w:t>
      </w:r>
      <w:r w:rsidRPr="00EA7E0D">
        <w:t xml:space="preserve"> required to obtain and process design drawings and documentation required for the preparation of detailed fire systems designs and to make an initial assessment of how the fire systems are affected by other aspects of the project. The unit also covers res</w:t>
      </w:r>
      <w:r w:rsidRPr="00EA7E0D">
        <w:t xml:space="preserve">earching detailed fire systems compliance requirements and regulatory processes and negotiating solutions to conflicts arising between the design brief and compliance or installation requirements. </w:t>
      </w:r>
    </w:p>
    <w:p w:rsidR="00000000" w:rsidRPr="00EA7E0D" w:rsidP="001421EF">
      <w:pPr>
        <w:pStyle w:val="BodyText"/>
      </w:pPr>
      <w:r w:rsidRPr="00EA7E0D">
        <w:t xml:space="preserve">This unit of competency supports the role of fire systems </w:t>
      </w:r>
      <w:r w:rsidRPr="00EA7E0D">
        <w:t>designers who need to gather and process fire systems design project drawings and documentation and establish the detailed design and compliance requirements for fire systems. The role also involves assessing the impact of building construction and service</w:t>
      </w:r>
      <w:r w:rsidRPr="00EA7E0D">
        <w:t xml:space="preserve">s installation on the detailed fire systems design and negotiating solutions to any conflicts arising. </w:t>
      </w:r>
    </w:p>
    <w:p w:rsidR="00000000" w:rsidRPr="00EA7E0D" w:rsidP="001421EF">
      <w:pPr>
        <w:pStyle w:val="BodyText"/>
      </w:pPr>
      <w:r w:rsidRPr="00EA7E0D">
        <w:t>In some jurisdictions, this unit of competency may form part of accreditation, licensing, legislative, regulatory or certification requirements.</w:t>
      </w:r>
    </w:p>
    <w:p w:rsidR="00000000" w:rsidRPr="00EA7E0D" w:rsidP="00EA7E0D">
      <w:pPr>
        <w:pStyle w:val="Heading1"/>
      </w:pPr>
      <w:bookmarkStart w:id="3" w:name="O_1136428"/>
      <w:bookmarkEnd w:id="3"/>
      <w:r w:rsidRPr="00EA7E0D">
        <w:t>Pre-requisite Unit</w:t>
      </w:r>
    </w:p>
    <w:p w:rsidR="00000000" w:rsidRPr="00EA7E0D" w:rsidP="001421EF">
      <w:pPr>
        <w:pStyle w:val="BodyText"/>
      </w:pPr>
      <w:r w:rsidRPr="00EA7E0D">
        <w:t>Nil.</w:t>
      </w:r>
    </w:p>
    <w:p w:rsidR="00000000" w:rsidRPr="00EA7E0D" w:rsidP="00EA7E0D">
      <w:pPr>
        <w:pStyle w:val="Heading1"/>
      </w:pPr>
      <w:bookmarkStart w:id="4" w:name="O_1136427"/>
      <w:bookmarkEnd w:id="4"/>
      <w:r w:rsidRPr="00EA7E0D">
        <w:t>Unit Sector</w:t>
      </w:r>
    </w:p>
    <w:p w:rsidR="00000000" w:rsidRPr="00EA7E0D" w:rsidP="001421EF">
      <w:pPr>
        <w:pStyle w:val="BodyText"/>
      </w:pPr>
      <w:r w:rsidRPr="00EA7E0D">
        <w:t>Plumbing and Fire Services</w:t>
      </w:r>
    </w:p>
    <w:p w:rsidR="00000000" w:rsidRPr="00EA7E0D" w:rsidP="00EA7E0D">
      <w:pPr>
        <w:pStyle w:val="Heading1"/>
      </w:pPr>
      <w:bookmarkStart w:id="5" w:name="O_1136426"/>
      <w:bookmarkEnd w:id="5"/>
      <w:r w:rsidRPr="00EA7E0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A7E0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Performance criteria describe what needs to be done to demonstrate achievement of the element.</w:t>
            </w:r>
          </w:p>
        </w:tc>
      </w:tr>
      <w:tr w:rsidTr="00EA7E0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1</w:t>
            </w:r>
          </w:p>
        </w:tc>
        <w:tc>
          <w:tcPr>
            <w:tcW w:w="2357"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Gather and interpret project initiation documentation.</w:t>
            </w: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1.1</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Gather and check fire systems design briefs, plans and specifications for currency and completenes</w:t>
            </w:r>
            <w:r w:rsidRPr="00EA7E0D">
              <w:t>s.</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1.2</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 xml:space="preserve">Interpret the specific requirements of engineered or innovative solutions, designed and specified by fire engineers. </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1.3</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Request, obtain and file relevant drawings, plans and schedules for the building project according to workplace and project procedures.</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1.4</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Assess impacts of building construction and the installation of other services on fire systems design to pre-empt</w:t>
            </w:r>
            <w:r w:rsidRPr="00EA7E0D">
              <w:t xml:space="preserve"> possible issues.</w:t>
            </w:r>
          </w:p>
        </w:tc>
      </w:tr>
      <w:tr w:rsidTr="00EA7E0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7E0D">
            <w:pPr>
              <w:pStyle w:val="BodyText"/>
              <w:rPr>
                <w:lang w:val="en-NZ"/>
              </w:rPr>
            </w:pPr>
          </w:p>
        </w:tc>
      </w:tr>
      <w:tr w:rsidTr="00EA7E0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2</w:t>
            </w:r>
          </w:p>
        </w:tc>
        <w:tc>
          <w:tcPr>
            <w:tcW w:w="2357"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Research the detailed requirements of relevant legislation and regulatory processes.</w:t>
            </w: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2.1</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Investigate legislation impacting on design compliance in different project locations and interpret and note variations in requirements.</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2.2</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Interpret regulatory requirements impacting on fire systems designs and project processes and specific requirements in different states, territories and jurisdictional locations.</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2.3</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Identify different climatic or locational conditions and their imp</w:t>
            </w:r>
            <w:r w:rsidRPr="00EA7E0D">
              <w:t>act on the operational performance of the designed fire systems.</w:t>
            </w:r>
          </w:p>
        </w:tc>
      </w:tr>
      <w:tr w:rsidTr="00EA7E0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7E0D">
            <w:pPr>
              <w:pStyle w:val="BodyText"/>
              <w:rPr>
                <w:lang w:val="en-NZ"/>
              </w:rPr>
            </w:pPr>
          </w:p>
        </w:tc>
      </w:tr>
      <w:tr w:rsidTr="00EA7E0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3</w:t>
            </w:r>
          </w:p>
        </w:tc>
        <w:tc>
          <w:tcPr>
            <w:tcW w:w="2357"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Research the detailed requirements of applicable codes and standards.</w:t>
            </w: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3.1</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Gather and check applicable codes and standards for currency.</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3.2</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 xml:space="preserve">Research and interpret requirements relating to specific fire systems in different types of buildings and situations. </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3.3</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Determine and apply the appropriate code requirements for the building and situation.</w:t>
            </w:r>
          </w:p>
        </w:tc>
      </w:tr>
      <w:tr w:rsidTr="00EA7E0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7E0D">
            <w:pPr>
              <w:pStyle w:val="BodyText"/>
              <w:rPr>
                <w:lang w:val="en-NZ"/>
              </w:rPr>
            </w:pPr>
          </w:p>
        </w:tc>
      </w:tr>
      <w:tr w:rsidTr="00EA7E0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4</w:t>
            </w:r>
          </w:p>
        </w:tc>
        <w:tc>
          <w:tcPr>
            <w:tcW w:w="2357" w:type="dxa"/>
            <w:vMerge w:val="restart"/>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Consult and negotiate to clarify and finalise project details.</w:t>
            </w: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4.1</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Confirm the interpretation of the required fire systems design and intended layout and interconnection with relevant personnel.</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4.2</w:t>
            </w:r>
          </w:p>
        </w:tc>
        <w:tc>
          <w:tcPr>
            <w:tcW w:w="5659"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 xml:space="preserve">Undertake consultation and negotiations with relevant </w:t>
            </w:r>
            <w:r w:rsidRPr="00EA7E0D">
              <w:t xml:space="preserve">personnel to resolve conflicts between the design brief, regulatory or insurance requirements, the requirements of </w:t>
            </w:r>
            <w:r w:rsidRPr="00EA7E0D">
              <w:t>building construction, and the installation of the fire systems and other services.</w:t>
            </w:r>
          </w:p>
        </w:tc>
      </w:tr>
      <w:tr w:rsidTr="00EA7E0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0D">
            <w:pPr>
              <w:pStyle w:val="BodyText"/>
              <w:rPr>
                <w:lang w:val="en-NZ"/>
              </w:rPr>
            </w:pPr>
            <w:r w:rsidRPr="00EA7E0D">
              <w:t>4.3</w:t>
            </w:r>
          </w:p>
        </w:tc>
        <w:tc>
          <w:tcPr>
            <w:tcW w:w="5659" w:type="dxa"/>
            <w:tcBorders>
              <w:top w:val="nil"/>
              <w:left w:val="nil"/>
              <w:bottom w:val="nil"/>
              <w:right w:val="nil"/>
            </w:tcBorders>
            <w:tcMar>
              <w:top w:w="0" w:type="dxa"/>
              <w:left w:w="62" w:type="dxa"/>
              <w:bottom w:w="0" w:type="dxa"/>
              <w:right w:w="62" w:type="dxa"/>
            </w:tcMar>
          </w:tcPr>
          <w:p w:rsidR="00000000" w:rsidRPr="00EA7E0D" w:rsidP="00EA7E0D">
            <w:pPr>
              <w:pStyle w:val="BodyText"/>
            </w:pPr>
            <w:r w:rsidRPr="00EA7E0D">
              <w:t>Clarify aesthetic</w:t>
            </w:r>
            <w:r w:rsidRPr="00EA7E0D">
              <w:t xml:space="preserve"> requirements relating to the location of fire system components and installation methods and negotiate solutions.</w:t>
            </w:r>
          </w:p>
        </w:tc>
      </w:tr>
    </w:tbl>
    <w:p w:rsidR="00000000" w:rsidRPr="00EA7E0D" w:rsidP="00EA7E0D">
      <w:pPr>
        <w:pStyle w:val="BodyText"/>
      </w:pPr>
    </w:p>
    <w:p w:rsidR="00000000" w:rsidRPr="00EA7E0D" w:rsidP="00EA7E0D">
      <w:pPr>
        <w:pStyle w:val="AllowPageBreak"/>
      </w:pPr>
    </w:p>
    <w:p w:rsidR="00000000" w:rsidRPr="00EA7E0D" w:rsidP="00EA7E0D">
      <w:pPr>
        <w:pStyle w:val="Heading1"/>
      </w:pPr>
      <w:bookmarkStart w:id="6" w:name="O_1136425"/>
      <w:bookmarkEnd w:id="6"/>
      <w:r w:rsidRPr="00EA7E0D">
        <w:t>Foundation Skills</w:t>
      </w:r>
    </w:p>
    <w:p w:rsidR="00000000" w:rsidRPr="00EA7E0D" w:rsidP="001421EF">
      <w:pPr>
        <w:pStyle w:val="BodyText"/>
      </w:pPr>
      <w:r w:rsidRPr="00EA7E0D">
        <w:t>Foundation skills essential to performance are explicit in the performance criteria of this unit of co</w:t>
      </w:r>
      <w:r w:rsidRPr="00EA7E0D">
        <w:t xml:space="preserve">mpetency. </w:t>
      </w:r>
    </w:p>
    <w:p w:rsidR="00000000" w:rsidRPr="00EA7E0D" w:rsidP="00EA7E0D">
      <w:pPr>
        <w:pStyle w:val="Heading1"/>
      </w:pPr>
      <w:bookmarkStart w:id="7" w:name="O_1136424"/>
      <w:bookmarkEnd w:id="7"/>
      <w:r w:rsidRPr="00EA7E0D">
        <w:t>Unit Mapping Information</w:t>
      </w:r>
    </w:p>
    <w:p w:rsidR="00000000" w:rsidRPr="00EA7E0D" w:rsidP="001421EF">
      <w:pPr>
        <w:pStyle w:val="BodyText"/>
      </w:pPr>
      <w:r w:rsidRPr="00EA7E0D">
        <w:t>Supersedes and is equivalent to CPCSFS5002A Research and interpret detailed fire systems design project requirements.</w:t>
      </w:r>
    </w:p>
    <w:p w:rsidR="00000000" w:rsidRPr="00EA7E0D" w:rsidP="00EA7E0D">
      <w:pPr>
        <w:pStyle w:val="Heading1"/>
      </w:pPr>
      <w:bookmarkStart w:id="8" w:name="O_1136417"/>
      <w:bookmarkEnd w:id="8"/>
      <w:r w:rsidRPr="00EA7E0D">
        <w:t>Links</w:t>
      </w:r>
    </w:p>
    <w:p w:rsidR="00000000" w:rsidRPr="00EA7E0D" w:rsidP="001421EF">
      <w:pPr>
        <w:pStyle w:val="BodyText"/>
      </w:pPr>
      <w:r w:rsidRPr="00EA7E0D">
        <w:t>Companion volumes to this training package are available a</w:t>
      </w:r>
      <w:r w:rsidRPr="00EA7E0D">
        <w:t xml:space="preserve">t the VETNet website - </w:t>
      </w:r>
      <w:r>
        <w:fldChar w:fldCharType="begin"/>
      </w:r>
      <w:r>
        <w:instrText xml:space="preserve"> HYPERLINK "https://vetnet.gov.au/Pages/TrainingDocs.aspx?q=7e15fa6a-68b8-4097-b099-030a5569b1ad" </w:instrText>
      </w:r>
      <w:r>
        <w:fldChar w:fldCharType="separate"/>
      </w:r>
      <w:r w:rsidRPr="00F705AD">
        <w:rPr>
          <w:rStyle w:val="Hyperlink"/>
        </w:rPr>
        <w:t>https://vetnet.gov.au/Pages/TrainingDocs.aspx?q=7e15fa6a-68b8-4097-b099-030a5569b1ad</w:t>
      </w:r>
      <w:r>
        <w:fldChar w:fldCharType="end"/>
      </w:r>
    </w:p>
    <w:p w:rsidR="00000000" w:rsidRPr="00EA7E0D" w:rsidP="00EA7E0D"/>
    <w:sectPr w:rsidSect="00EA7E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0D" w:rsidRPr="001421EF" w:rsidP="00142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EF" w:rsidP="00EA7E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1EF" w:rsidP="00EA7E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421EF" w:rsidP="00EA7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E0D" w:rsidRPr="001421EF" w:rsidP="00142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EF" w:rsidRPr="002D2AF8" w:rsidP="00EA7E0D">
    <w:pPr>
      <w:pStyle w:val="Header"/>
      <w:framePr w:wrap="around"/>
    </w:pPr>
    <w:r>
      <w:fldChar w:fldCharType="begin"/>
    </w:r>
    <w:r>
      <w:instrText xml:space="preserve"> TITLE   \* MERGEFORMAT </w:instrText>
    </w:r>
    <w:r>
      <w:fldChar w:fldCharType="separate"/>
    </w:r>
    <w:r>
      <w:t>CPCSFS5002 Research and interpret detailed fire systems design project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421EF" w:rsidP="00EA7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E0D"/>
    <w:pPr>
      <w:spacing w:before="360" w:after="60"/>
      <w:outlineLvl w:val="0"/>
    </w:pPr>
    <w:rPr>
      <w:sz w:val="32"/>
    </w:rPr>
  </w:style>
  <w:style w:type="paragraph" w:styleId="Heading2">
    <w:name w:val="heading 2"/>
    <w:basedOn w:val="HeadingBase"/>
    <w:next w:val="BodyText"/>
    <w:link w:val="Heading2Char"/>
    <w:qFormat/>
    <w:rsid w:val="00EA7E0D"/>
    <w:pPr>
      <w:keepLines/>
      <w:spacing w:before="240" w:after="120"/>
      <w:outlineLvl w:val="1"/>
    </w:pPr>
    <w:rPr>
      <w:sz w:val="28"/>
      <w:szCs w:val="40"/>
    </w:rPr>
  </w:style>
  <w:style w:type="paragraph" w:styleId="Heading3">
    <w:name w:val="heading 3"/>
    <w:basedOn w:val="HeadingBase"/>
    <w:next w:val="BodyText"/>
    <w:link w:val="Heading3Char"/>
    <w:qFormat/>
    <w:rsid w:val="00EA7E0D"/>
    <w:pPr>
      <w:spacing w:before="180" w:after="120"/>
      <w:outlineLvl w:val="2"/>
    </w:pPr>
    <w:rPr>
      <w:spacing w:val="-10"/>
      <w:kern w:val="32"/>
    </w:rPr>
  </w:style>
  <w:style w:type="paragraph" w:styleId="Heading4">
    <w:name w:val="heading 4"/>
    <w:basedOn w:val="HeadingBase"/>
    <w:next w:val="BodyText"/>
    <w:link w:val="Heading4Char"/>
    <w:qFormat/>
    <w:rsid w:val="00EA7E0D"/>
    <w:pPr>
      <w:spacing w:before="160" w:after="120"/>
      <w:outlineLvl w:val="3"/>
    </w:pPr>
    <w:rPr>
      <w:sz w:val="22"/>
    </w:rPr>
  </w:style>
  <w:style w:type="paragraph" w:styleId="Heading5">
    <w:name w:val="heading 5"/>
    <w:basedOn w:val="HeadingBase"/>
    <w:next w:val="Normal"/>
    <w:link w:val="Heading5Char"/>
    <w:qFormat/>
    <w:rsid w:val="00EA7E0D"/>
    <w:pPr>
      <w:spacing w:before="80"/>
      <w:outlineLvl w:val="4"/>
    </w:pPr>
    <w:rPr>
      <w:color w:val="918585"/>
      <w:sz w:val="20"/>
    </w:rPr>
  </w:style>
  <w:style w:type="paragraph" w:styleId="Heading6">
    <w:name w:val="heading 6"/>
    <w:basedOn w:val="HeadingBase"/>
    <w:next w:val="Normal"/>
    <w:link w:val="Heading6Char"/>
    <w:qFormat/>
    <w:rsid w:val="00EA7E0D"/>
    <w:pPr>
      <w:spacing w:before="60"/>
      <w:outlineLvl w:val="5"/>
    </w:pPr>
    <w:rPr>
      <w:color w:val="918585"/>
      <w:sz w:val="20"/>
    </w:rPr>
  </w:style>
  <w:style w:type="paragraph" w:styleId="Heading7">
    <w:name w:val="heading 7"/>
    <w:basedOn w:val="Normal"/>
    <w:next w:val="Normal"/>
    <w:link w:val="Heading7Char"/>
    <w:qFormat/>
    <w:rsid w:val="00EA7E0D"/>
    <w:pPr>
      <w:ind w:left="720"/>
      <w:outlineLvl w:val="6"/>
    </w:pPr>
    <w:rPr>
      <w:i/>
    </w:rPr>
  </w:style>
  <w:style w:type="paragraph" w:styleId="Heading8">
    <w:name w:val="heading 8"/>
    <w:basedOn w:val="Normal"/>
    <w:next w:val="Normal"/>
    <w:link w:val="Heading8Char"/>
    <w:qFormat/>
    <w:rsid w:val="00EA7E0D"/>
    <w:pPr>
      <w:ind w:left="720"/>
      <w:outlineLvl w:val="7"/>
    </w:pPr>
    <w:rPr>
      <w:i/>
    </w:rPr>
  </w:style>
  <w:style w:type="paragraph" w:styleId="Heading9">
    <w:name w:val="heading 9"/>
    <w:basedOn w:val="Normal"/>
    <w:next w:val="Normal"/>
    <w:link w:val="Heading9Char"/>
    <w:qFormat/>
    <w:rsid w:val="00EA7E0D"/>
    <w:pPr>
      <w:ind w:left="720"/>
      <w:outlineLvl w:val="8"/>
    </w:pPr>
    <w:rPr>
      <w:i/>
    </w:rPr>
  </w:style>
  <w:style w:type="character" w:default="1" w:styleId="DefaultParagraphFont">
    <w:name w:val="Default Paragraph Font"/>
    <w:uiPriority w:val="1"/>
    <w:unhideWhenUsed/>
    <w:rsid w:val="00EA7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E0D"/>
  </w:style>
  <w:style w:type="character" w:customStyle="1" w:styleId="Heading1Char">
    <w:name w:val="Heading 1 Char"/>
    <w:basedOn w:val="DefaultParagraphFont"/>
    <w:link w:val="Heading1"/>
    <w:rsid w:val="00EA7E0D"/>
    <w:rPr>
      <w:rFonts w:ascii="Times New Roman" w:eastAsia="Times New Roman" w:hAnsi="Times New Roman" w:cs="Times New Roman"/>
      <w:b/>
      <w:sz w:val="32"/>
      <w:szCs w:val="20"/>
      <w:lang w:eastAsia="en-US"/>
    </w:rPr>
  </w:style>
  <w:style w:type="paragraph" w:styleId="BodyText">
    <w:name w:val="Body Text"/>
    <w:basedOn w:val="Normal"/>
    <w:link w:val="BodyTextChar"/>
    <w:rsid w:val="00EA7E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E0D"/>
    <w:rPr>
      <w:rFonts w:ascii="Times New Roman" w:eastAsia="Times New Roman" w:hAnsi="Times New Roman" w:cs="Times New Roman"/>
      <w:sz w:val="24"/>
      <w:lang w:eastAsia="en-US"/>
    </w:rPr>
  </w:style>
  <w:style w:type="paragraph" w:customStyle="1" w:styleId="SuperHeading">
    <w:name w:val="SuperHeading"/>
    <w:basedOn w:val="Normal"/>
    <w:rsid w:val="00EA7E0D"/>
    <w:pPr>
      <w:spacing w:before="240" w:after="120"/>
      <w:outlineLvl w:val="0"/>
    </w:pPr>
    <w:rPr>
      <w:rFonts w:ascii="Times New Roman" w:hAnsi="Times New Roman"/>
      <w:b/>
      <w:sz w:val="32"/>
    </w:rPr>
  </w:style>
  <w:style w:type="paragraph" w:customStyle="1" w:styleId="AllowPageBreak">
    <w:name w:val="AllowPageBreak"/>
    <w:rsid w:val="00EA7E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E0D"/>
    <w:rPr>
      <w:rFonts w:ascii="Courier New" w:eastAsia="Times New Roman" w:hAnsi="Courier New" w:cs="Times New Roman"/>
      <w:i/>
      <w:szCs w:val="20"/>
      <w:lang w:eastAsia="en-US"/>
    </w:rPr>
  </w:style>
  <w:style w:type="paragraph" w:customStyle="1" w:styleId="HeadingBase">
    <w:name w:val="Heading Base"/>
    <w:rsid w:val="00EA7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E0D"/>
    <w:pPr>
      <w:tabs>
        <w:tab w:val="right" w:leader="dot" w:pos="9072"/>
      </w:tabs>
      <w:ind w:left="567"/>
    </w:pPr>
    <w:rPr>
      <w:szCs w:val="22"/>
    </w:rPr>
  </w:style>
  <w:style w:type="paragraph" w:customStyle="1" w:styleId="TOCBase">
    <w:name w:val="TOC Base"/>
    <w:rsid w:val="00EA7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E0D"/>
    <w:pPr>
      <w:tabs>
        <w:tab w:val="right" w:leader="dot" w:pos="9072"/>
      </w:tabs>
      <w:spacing w:before="40" w:after="40"/>
      <w:ind w:left="284"/>
    </w:pPr>
    <w:rPr>
      <w:rFonts w:ascii="Times New Roman" w:hAnsi="Times New Roman"/>
    </w:rPr>
  </w:style>
  <w:style w:type="paragraph" w:styleId="TOC1">
    <w:name w:val="toc 1"/>
    <w:basedOn w:val="TOCBase"/>
    <w:next w:val="Normal"/>
    <w:rsid w:val="00EA7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E0D"/>
    <w:rPr>
      <w:rFonts w:ascii="Times New Roman" w:eastAsia="Times New Roman" w:hAnsi="Times New Roman" w:cs="Times New Roman"/>
      <w:sz w:val="16"/>
      <w:lang w:eastAsia="en-US"/>
    </w:rPr>
  </w:style>
  <w:style w:type="paragraph" w:styleId="Title">
    <w:name w:val="Title"/>
    <w:basedOn w:val="HeadingBase"/>
    <w:link w:val="TitleChar"/>
    <w:qFormat/>
    <w:rsid w:val="00EA7E0D"/>
    <w:pPr>
      <w:spacing w:before="5040"/>
      <w:jc w:val="center"/>
    </w:pPr>
    <w:rPr>
      <w:sz w:val="48"/>
      <w:szCs w:val="72"/>
      <w:lang w:val="en-US"/>
    </w:rPr>
  </w:style>
  <w:style w:type="character" w:customStyle="1" w:styleId="TitleChar">
    <w:name w:val="Title Char"/>
    <w:basedOn w:val="DefaultParagraphFont"/>
    <w:link w:val="Title"/>
    <w:rsid w:val="00EA7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E0D"/>
    <w:pPr>
      <w:tabs>
        <w:tab w:val="left" w:pos="3600"/>
        <w:tab w:val="left" w:pos="3958"/>
      </w:tabs>
    </w:pPr>
  </w:style>
  <w:style w:type="paragraph" w:styleId="List">
    <w:name w:val="List"/>
    <w:basedOn w:val="BodyText"/>
    <w:next w:val="BodyText"/>
    <w:rsid w:val="00EA7E0D"/>
    <w:pPr>
      <w:tabs>
        <w:tab w:val="left" w:pos="340"/>
      </w:tabs>
      <w:spacing w:before="60" w:after="60"/>
      <w:ind w:left="340" w:hanging="340"/>
    </w:pPr>
  </w:style>
  <w:style w:type="paragraph" w:styleId="ListBullet">
    <w:name w:val="List Bullet"/>
    <w:basedOn w:val="List"/>
    <w:rsid w:val="00EA7E0D"/>
    <w:pPr>
      <w:numPr>
        <w:numId w:val="10"/>
      </w:numPr>
      <w:tabs>
        <w:tab w:val="clear" w:pos="340"/>
      </w:tabs>
      <w:spacing w:before="40" w:after="40"/>
    </w:pPr>
  </w:style>
  <w:style w:type="paragraph" w:customStyle="1" w:styleId="Note">
    <w:name w:val="Note"/>
    <w:basedOn w:val="BodyText"/>
    <w:rsid w:val="00EA7E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7E0D"/>
    <w:rPr>
      <w:b/>
      <w:spacing w:val="0"/>
    </w:rPr>
  </w:style>
  <w:style w:type="paragraph" w:customStyle="1" w:styleId="SuperTitle">
    <w:name w:val="SuperTitle"/>
    <w:basedOn w:val="Title"/>
    <w:rsid w:val="00EA7E0D"/>
    <w:pPr>
      <w:framePr w:wrap="auto" w:hAnchor="text" w:y="6049"/>
    </w:pPr>
    <w:rPr>
      <w:color w:val="000000"/>
      <w:sz w:val="40"/>
    </w:rPr>
  </w:style>
  <w:style w:type="paragraph" w:customStyle="1" w:styleId="TOCTitle">
    <w:name w:val="TOCTitle"/>
    <w:basedOn w:val="Heading1"/>
    <w:rsid w:val="00EA7E0D"/>
    <w:pPr>
      <w:spacing w:after="240"/>
      <w:jc w:val="center"/>
      <w:outlineLvl w:val="9"/>
    </w:pPr>
    <w:rPr>
      <w:caps/>
    </w:rPr>
  </w:style>
  <w:style w:type="paragraph" w:customStyle="1" w:styleId="Version">
    <w:name w:val="Version"/>
    <w:rsid w:val="00EA7E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E0D"/>
    <w:pPr>
      <w:numPr>
        <w:numId w:val="11"/>
      </w:numPr>
      <w:tabs>
        <w:tab w:val="clear" w:pos="680"/>
      </w:tabs>
    </w:pPr>
  </w:style>
  <w:style w:type="paragraph" w:styleId="Index1">
    <w:name w:val="index 1"/>
    <w:basedOn w:val="Normal"/>
    <w:next w:val="Normal"/>
    <w:semiHidden/>
    <w:rsid w:val="00EA7E0D"/>
    <w:pPr>
      <w:keepNext w:val="0"/>
      <w:tabs>
        <w:tab w:val="right" w:pos="4176"/>
      </w:tabs>
      <w:ind w:left="198" w:hanging="198"/>
    </w:pPr>
    <w:rPr>
      <w:rFonts w:ascii="Garamond" w:hAnsi="Garamond"/>
    </w:rPr>
  </w:style>
  <w:style w:type="paragraph" w:styleId="IndexHeading">
    <w:name w:val="index heading"/>
    <w:basedOn w:val="Normal"/>
    <w:next w:val="Index1"/>
    <w:semiHidden/>
    <w:rsid w:val="00EA7E0D"/>
    <w:pPr>
      <w:spacing w:before="120" w:after="120"/>
    </w:pPr>
    <w:rPr>
      <w:rFonts w:ascii="Arial" w:hAnsi="Arial"/>
      <w:b/>
      <w:color w:val="918585"/>
      <w:sz w:val="24"/>
    </w:rPr>
  </w:style>
  <w:style w:type="paragraph" w:styleId="Header">
    <w:name w:val="header"/>
    <w:basedOn w:val="Normal"/>
    <w:link w:val="HeaderChar"/>
    <w:rsid w:val="00EA7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E0D"/>
    <w:rPr>
      <w:rFonts w:ascii="Times New Roman" w:eastAsia="Times New Roman" w:hAnsi="Times New Roman" w:cs="Times New Roman"/>
      <w:sz w:val="16"/>
      <w:szCs w:val="20"/>
      <w:lang w:val="en-GB" w:eastAsia="en-US"/>
    </w:rPr>
  </w:style>
  <w:style w:type="paragraph" w:customStyle="1" w:styleId="Chapter">
    <w:name w:val="Chapter"/>
    <w:basedOn w:val="Normal"/>
    <w:rsid w:val="00EA7E0D"/>
    <w:pPr>
      <w:spacing w:before="240"/>
    </w:pPr>
    <w:rPr>
      <w:rFonts w:ascii="Times New Roman" w:hAnsi="Times New Roman"/>
      <w:smallCaps/>
      <w:spacing w:val="80"/>
      <w:sz w:val="28"/>
    </w:rPr>
  </w:style>
  <w:style w:type="paragraph" w:customStyle="1" w:styleId="InChapter">
    <w:name w:val="InChapter"/>
    <w:basedOn w:val="Heading3"/>
    <w:rsid w:val="00EA7E0D"/>
    <w:pPr>
      <w:spacing w:after="240"/>
      <w:outlineLvl w:val="9"/>
    </w:pPr>
    <w:rPr>
      <w:noProof/>
    </w:rPr>
  </w:style>
  <w:style w:type="paragraph" w:styleId="Index2">
    <w:name w:val="index 2"/>
    <w:basedOn w:val="Normal"/>
    <w:next w:val="Normal"/>
    <w:semiHidden/>
    <w:rsid w:val="00EA7E0D"/>
    <w:pPr>
      <w:tabs>
        <w:tab w:val="right" w:pos="4176"/>
      </w:tabs>
      <w:ind w:left="568" w:hanging="284"/>
    </w:pPr>
    <w:rPr>
      <w:rFonts w:ascii="Garamond" w:hAnsi="Garamond"/>
    </w:rPr>
  </w:style>
  <w:style w:type="paragraph" w:customStyle="1" w:styleId="Byline">
    <w:name w:val="Byline"/>
    <w:rsid w:val="00EA7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E0D"/>
    <w:pPr>
      <w:tabs>
        <w:tab w:val="clear" w:pos="3600"/>
        <w:tab w:val="clear" w:pos="3958"/>
      </w:tabs>
      <w:jc w:val="right"/>
    </w:pPr>
  </w:style>
  <w:style w:type="character" w:styleId="Emphasis">
    <w:name w:val="Emphasis"/>
    <w:basedOn w:val="DefaultParagraphFont"/>
    <w:qFormat/>
    <w:rsid w:val="00EA7E0D"/>
    <w:rPr>
      <w:i/>
    </w:rPr>
  </w:style>
  <w:style w:type="paragraph" w:styleId="Caption">
    <w:name w:val="caption"/>
    <w:basedOn w:val="BodyText"/>
    <w:next w:val="Normal"/>
    <w:qFormat/>
    <w:rsid w:val="00EA7E0D"/>
    <w:pPr>
      <w:framePr w:w="2268" w:hSpace="181" w:vSpace="181" w:wrap="around" w:vAnchor="text" w:hAnchor="page" w:x="1135" w:y="285" w:anchorLock="1"/>
    </w:pPr>
    <w:rPr>
      <w:i/>
    </w:rPr>
  </w:style>
  <w:style w:type="paragraph" w:customStyle="1" w:styleId="MiniTOCTitle">
    <w:name w:val="MiniTOCTitle"/>
    <w:basedOn w:val="Heading4"/>
    <w:rsid w:val="00EA7E0D"/>
    <w:pPr>
      <w:spacing w:before="240"/>
      <w:outlineLvl w:val="9"/>
    </w:pPr>
    <w:rPr>
      <w:noProof/>
      <w:sz w:val="24"/>
    </w:rPr>
  </w:style>
  <w:style w:type="paragraph" w:customStyle="1" w:styleId="MiniTOCItem">
    <w:name w:val="MiniTOCItem"/>
    <w:basedOn w:val="ListBullet"/>
    <w:rsid w:val="00EA7E0D"/>
    <w:pPr>
      <w:numPr>
        <w:numId w:val="0"/>
      </w:numPr>
      <w:tabs>
        <w:tab w:val="right" w:leader="dot" w:pos="6521"/>
      </w:tabs>
      <w:spacing w:before="0" w:after="0"/>
    </w:pPr>
  </w:style>
  <w:style w:type="paragraph" w:customStyle="1" w:styleId="TOFTitle">
    <w:name w:val="TOFTitle"/>
    <w:basedOn w:val="TOCTitle"/>
    <w:rsid w:val="00EA7E0D"/>
  </w:style>
  <w:style w:type="paragraph" w:styleId="TableofFigures">
    <w:name w:val="table of figures"/>
    <w:basedOn w:val="Normal"/>
    <w:next w:val="Normal"/>
    <w:semiHidden/>
    <w:rsid w:val="00EA7E0D"/>
    <w:pPr>
      <w:tabs>
        <w:tab w:val="right" w:leader="dot" w:pos="9072"/>
      </w:tabs>
      <w:ind w:left="970" w:hanging="403"/>
    </w:pPr>
    <w:rPr>
      <w:rFonts w:ascii="Times New Roman" w:hAnsi="Times New Roman"/>
      <w:b/>
    </w:rPr>
  </w:style>
  <w:style w:type="paragraph" w:styleId="ListNumber">
    <w:name w:val="List Number"/>
    <w:basedOn w:val="List"/>
    <w:rsid w:val="00EA7E0D"/>
    <w:pPr>
      <w:numPr>
        <w:numId w:val="13"/>
      </w:numPr>
      <w:tabs>
        <w:tab w:val="clear" w:pos="340"/>
      </w:tabs>
    </w:pPr>
  </w:style>
  <w:style w:type="character" w:customStyle="1" w:styleId="WingdingSymbols">
    <w:name w:val="Wingding Symbols"/>
    <w:rsid w:val="00EA7E0D"/>
    <w:rPr>
      <w:rFonts w:ascii="Wingdings" w:hAnsi="Wingdings"/>
    </w:rPr>
  </w:style>
  <w:style w:type="paragraph" w:customStyle="1" w:styleId="TableHeading">
    <w:name w:val="Table Heading"/>
    <w:basedOn w:val="HeadingBase"/>
    <w:rsid w:val="00EA7E0D"/>
    <w:pPr>
      <w:keepLines/>
      <w:pBdr>
        <w:bottom w:val="single" w:sz="6" w:space="1" w:color="918585"/>
      </w:pBdr>
      <w:spacing w:before="240"/>
    </w:pPr>
  </w:style>
  <w:style w:type="character" w:customStyle="1" w:styleId="HotSpot">
    <w:name w:val="HotSpot"/>
    <w:rsid w:val="00EA7E0D"/>
    <w:rPr>
      <w:color w:val="0033CC"/>
      <w:u w:val="none"/>
    </w:rPr>
  </w:style>
  <w:style w:type="paragraph" w:customStyle="1" w:styleId="BodyTextRight">
    <w:name w:val="Body Text Right"/>
    <w:basedOn w:val="BodyText"/>
    <w:rsid w:val="00EA7E0D"/>
    <w:pPr>
      <w:spacing w:before="0" w:after="0"/>
      <w:jc w:val="right"/>
    </w:pPr>
  </w:style>
  <w:style w:type="paragraph" w:styleId="Index3">
    <w:name w:val="index 3"/>
    <w:basedOn w:val="ListNumber2"/>
    <w:next w:val="Normal"/>
    <w:semiHidden/>
    <w:rsid w:val="00EA7E0D"/>
    <w:pPr>
      <w:numPr>
        <w:numId w:val="0"/>
      </w:numPr>
      <w:tabs>
        <w:tab w:val="right" w:leader="dot" w:pos="4176"/>
      </w:tabs>
    </w:pPr>
  </w:style>
  <w:style w:type="paragraph" w:styleId="ListNumber2">
    <w:name w:val="List Number 2"/>
    <w:basedOn w:val="List2"/>
    <w:rsid w:val="00EA7E0D"/>
    <w:pPr>
      <w:numPr>
        <w:numId w:val="8"/>
      </w:numPr>
      <w:tabs>
        <w:tab w:val="clear" w:pos="1060"/>
      </w:tabs>
    </w:pPr>
  </w:style>
  <w:style w:type="paragraph" w:customStyle="1" w:styleId="MarginNote">
    <w:name w:val="Margin Note"/>
    <w:basedOn w:val="BodyText"/>
    <w:rsid w:val="00EA7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E0D"/>
    <w:rPr>
      <w:sz w:val="32"/>
    </w:rPr>
  </w:style>
  <w:style w:type="paragraph" w:customStyle="1" w:styleId="HeadingProcedure">
    <w:name w:val="Heading Procedure"/>
    <w:basedOn w:val="HeadingBase"/>
    <w:next w:val="Normal"/>
    <w:rsid w:val="00EA7E0D"/>
    <w:pPr>
      <w:tabs>
        <w:tab w:val="left" w:pos="0"/>
      </w:tabs>
      <w:spacing w:before="120" w:after="60"/>
    </w:pPr>
    <w:rPr>
      <w:i/>
      <w:color w:val="918585"/>
      <w:sz w:val="22"/>
    </w:rPr>
  </w:style>
  <w:style w:type="paragraph" w:customStyle="1" w:styleId="TableBodyText">
    <w:name w:val="Table Body Text"/>
    <w:basedOn w:val="BodyText"/>
    <w:rsid w:val="00EA7E0D"/>
    <w:pPr>
      <w:spacing w:before="60" w:after="60"/>
    </w:pPr>
  </w:style>
  <w:style w:type="paragraph" w:styleId="ListContinue">
    <w:name w:val="List Continue"/>
    <w:basedOn w:val="List"/>
    <w:rsid w:val="00EA7E0D"/>
    <w:pPr>
      <w:ind w:firstLine="0"/>
    </w:pPr>
  </w:style>
  <w:style w:type="paragraph" w:customStyle="1" w:styleId="ListNote">
    <w:name w:val="List Note"/>
    <w:basedOn w:val="List"/>
    <w:rsid w:val="00EA7E0D"/>
    <w:pPr>
      <w:pBdr>
        <w:top w:val="single" w:sz="6" w:space="2" w:color="918585"/>
        <w:bottom w:val="single" w:sz="6" w:space="2" w:color="918585"/>
      </w:pBdr>
      <w:tabs>
        <w:tab w:val="left" w:pos="1021"/>
      </w:tabs>
      <w:ind w:firstLine="0"/>
    </w:pPr>
  </w:style>
  <w:style w:type="paragraph" w:customStyle="1" w:styleId="Warning">
    <w:name w:val="Warning"/>
    <w:basedOn w:val="BodyText"/>
    <w:rsid w:val="00EA7E0D"/>
    <w:pPr>
      <w:shd w:val="clear" w:color="auto" w:fill="D9D9D9"/>
      <w:tabs>
        <w:tab w:val="left" w:pos="992"/>
      </w:tabs>
      <w:ind w:left="119" w:right="119"/>
    </w:pPr>
    <w:rPr>
      <w:sz w:val="20"/>
    </w:rPr>
  </w:style>
  <w:style w:type="paragraph" w:customStyle="1" w:styleId="MarginIcons">
    <w:name w:val="Margin Icons"/>
    <w:basedOn w:val="BodyText"/>
    <w:rsid w:val="00EA7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E0D"/>
    <w:rPr>
      <w:rFonts w:ascii="Courier New" w:hAnsi="Courier New"/>
    </w:rPr>
  </w:style>
  <w:style w:type="paragraph" w:customStyle="1" w:styleId="NoteBullet">
    <w:name w:val="Note Bullet"/>
    <w:basedOn w:val="Note"/>
    <w:rsid w:val="00EA7E0D"/>
    <w:pPr>
      <w:tabs>
        <w:tab w:val="clear" w:pos="680"/>
      </w:tabs>
      <w:spacing w:before="60" w:after="60"/>
    </w:pPr>
  </w:style>
  <w:style w:type="paragraph" w:customStyle="1" w:styleId="SubHeading2">
    <w:name w:val="SubHeading2"/>
    <w:basedOn w:val="HeadingBase"/>
    <w:rsid w:val="00EA7E0D"/>
    <w:pPr>
      <w:spacing w:before="240" w:after="60"/>
    </w:pPr>
    <w:rPr>
      <w:sz w:val="20"/>
    </w:rPr>
  </w:style>
  <w:style w:type="paragraph" w:customStyle="1" w:styleId="SubHeading1">
    <w:name w:val="SubHeading1"/>
    <w:basedOn w:val="HeadingBase"/>
    <w:rsid w:val="00EA7E0D"/>
    <w:pPr>
      <w:spacing w:before="240" w:after="60"/>
    </w:pPr>
    <w:rPr>
      <w:color w:val="918585"/>
      <w:sz w:val="22"/>
    </w:rPr>
  </w:style>
  <w:style w:type="paragraph" w:customStyle="1" w:styleId="SideHeading">
    <w:name w:val="Side Heading"/>
    <w:basedOn w:val="HeadingBase"/>
    <w:rsid w:val="00EA7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E0D"/>
    <w:pPr>
      <w:numPr>
        <w:numId w:val="9"/>
      </w:numPr>
    </w:pPr>
  </w:style>
  <w:style w:type="paragraph" w:styleId="PlainText">
    <w:name w:val="Plain Text"/>
    <w:basedOn w:val="Normal"/>
    <w:link w:val="PlainTextChar"/>
    <w:rsid w:val="00EA7E0D"/>
    <w:rPr>
      <w:sz w:val="20"/>
    </w:rPr>
  </w:style>
  <w:style w:type="character" w:customStyle="1" w:styleId="PlainTextChar">
    <w:name w:val="Plain Text Char"/>
    <w:basedOn w:val="DefaultParagraphFont"/>
    <w:link w:val="PlainText"/>
    <w:rsid w:val="00EA7E0D"/>
    <w:rPr>
      <w:rFonts w:ascii="Courier New" w:eastAsia="Times New Roman" w:hAnsi="Courier New" w:cs="Times New Roman"/>
      <w:sz w:val="20"/>
      <w:szCs w:val="20"/>
      <w:lang w:eastAsia="en-US"/>
    </w:rPr>
  </w:style>
  <w:style w:type="character" w:customStyle="1" w:styleId="MenuOption">
    <w:name w:val="Menu Option"/>
    <w:basedOn w:val="DefaultParagraphFont"/>
    <w:rsid w:val="00EA7E0D"/>
    <w:rPr>
      <w:b/>
      <w:smallCaps/>
    </w:rPr>
  </w:style>
  <w:style w:type="paragraph" w:customStyle="1" w:styleId="TableListNumber">
    <w:name w:val="Table List Number"/>
    <w:basedOn w:val="ListNumber"/>
    <w:rsid w:val="00EA7E0D"/>
    <w:pPr>
      <w:numPr>
        <w:numId w:val="0"/>
      </w:numPr>
    </w:pPr>
  </w:style>
  <w:style w:type="paragraph" w:styleId="TOC4">
    <w:name w:val="toc 4"/>
    <w:basedOn w:val="TOCBase"/>
    <w:next w:val="Normal"/>
    <w:semiHidden/>
    <w:rsid w:val="00EA7E0D"/>
    <w:pPr>
      <w:tabs>
        <w:tab w:val="right" w:leader="dot" w:pos="9071"/>
      </w:tabs>
      <w:ind w:left="1701"/>
    </w:pPr>
  </w:style>
  <w:style w:type="paragraph" w:customStyle="1" w:styleId="ListAlpha">
    <w:name w:val="List Alpha"/>
    <w:basedOn w:val="List"/>
    <w:rsid w:val="00EA7E0D"/>
    <w:pPr>
      <w:numPr>
        <w:numId w:val="7"/>
      </w:numPr>
    </w:pPr>
  </w:style>
  <w:style w:type="paragraph" w:customStyle="1" w:styleId="ListAlpha2">
    <w:name w:val="List Alpha 2"/>
    <w:basedOn w:val="List2"/>
    <w:rsid w:val="00EA7E0D"/>
    <w:pPr>
      <w:numPr>
        <w:numId w:val="6"/>
      </w:numPr>
    </w:pPr>
  </w:style>
  <w:style w:type="paragraph" w:styleId="List2">
    <w:name w:val="List 2"/>
    <w:basedOn w:val="BodyText"/>
    <w:rsid w:val="00EA7E0D"/>
    <w:pPr>
      <w:tabs>
        <w:tab w:val="left" w:pos="680"/>
      </w:tabs>
      <w:spacing w:before="60" w:after="60"/>
      <w:ind w:left="680" w:hanging="340"/>
    </w:pPr>
  </w:style>
  <w:style w:type="paragraph" w:styleId="List3">
    <w:name w:val="List 3"/>
    <w:basedOn w:val="BodyText"/>
    <w:rsid w:val="00EA7E0D"/>
    <w:pPr>
      <w:tabs>
        <w:tab w:val="left" w:pos="1021"/>
      </w:tabs>
      <w:spacing w:before="60" w:after="60"/>
      <w:ind w:left="1020" w:hanging="340"/>
    </w:pPr>
  </w:style>
  <w:style w:type="paragraph" w:styleId="List4">
    <w:name w:val="List 4"/>
    <w:basedOn w:val="BodyText"/>
    <w:rsid w:val="00EA7E0D"/>
    <w:pPr>
      <w:tabs>
        <w:tab w:val="left" w:pos="1361"/>
      </w:tabs>
      <w:spacing w:before="60" w:after="60"/>
      <w:ind w:left="1361" w:hanging="340"/>
    </w:pPr>
  </w:style>
  <w:style w:type="paragraph" w:styleId="List5">
    <w:name w:val="List 5"/>
    <w:basedOn w:val="BodyText"/>
    <w:rsid w:val="00EA7E0D"/>
    <w:pPr>
      <w:tabs>
        <w:tab w:val="left" w:pos="1701"/>
      </w:tabs>
      <w:spacing w:before="60" w:after="60"/>
      <w:ind w:left="1701" w:hanging="340"/>
    </w:pPr>
  </w:style>
  <w:style w:type="paragraph" w:styleId="ListBullet3">
    <w:name w:val="List Bullet 3"/>
    <w:basedOn w:val="List3"/>
    <w:rsid w:val="00EA7E0D"/>
    <w:pPr>
      <w:numPr>
        <w:numId w:val="12"/>
      </w:numPr>
      <w:tabs>
        <w:tab w:val="clear" w:pos="1021"/>
      </w:tabs>
      <w:ind w:left="1037" w:hanging="357"/>
    </w:pPr>
  </w:style>
  <w:style w:type="paragraph" w:styleId="ListBullet4">
    <w:name w:val="List Bullet 4"/>
    <w:basedOn w:val="List4"/>
    <w:rsid w:val="00EA7E0D"/>
    <w:pPr>
      <w:numPr>
        <w:numId w:val="1"/>
      </w:numPr>
      <w:tabs>
        <w:tab w:val="clear" w:pos="1361"/>
      </w:tabs>
    </w:pPr>
  </w:style>
  <w:style w:type="paragraph" w:styleId="ListBullet5">
    <w:name w:val="List Bullet 5"/>
    <w:basedOn w:val="List5"/>
    <w:rsid w:val="00EA7E0D"/>
    <w:pPr>
      <w:numPr>
        <w:numId w:val="2"/>
      </w:numPr>
    </w:pPr>
  </w:style>
  <w:style w:type="paragraph" w:styleId="ListContinue2">
    <w:name w:val="List Continue 2"/>
    <w:basedOn w:val="List2"/>
    <w:rsid w:val="00EA7E0D"/>
    <w:pPr>
      <w:ind w:firstLine="0"/>
    </w:pPr>
  </w:style>
  <w:style w:type="paragraph" w:styleId="ListContinue3">
    <w:name w:val="List Continue 3"/>
    <w:basedOn w:val="List3"/>
    <w:rsid w:val="00EA7E0D"/>
    <w:pPr>
      <w:ind w:left="1021" w:firstLine="0"/>
    </w:pPr>
  </w:style>
  <w:style w:type="paragraph" w:styleId="ListContinue4">
    <w:name w:val="List Continue 4"/>
    <w:basedOn w:val="List4"/>
    <w:rsid w:val="00EA7E0D"/>
    <w:pPr>
      <w:ind w:firstLine="0"/>
    </w:pPr>
  </w:style>
  <w:style w:type="paragraph" w:styleId="ListContinue5">
    <w:name w:val="List Continue 5"/>
    <w:basedOn w:val="List5"/>
    <w:rsid w:val="00EA7E0D"/>
    <w:pPr>
      <w:ind w:firstLine="0"/>
    </w:pPr>
  </w:style>
  <w:style w:type="paragraph" w:styleId="ListNumber3">
    <w:name w:val="List Number 3"/>
    <w:basedOn w:val="List3"/>
    <w:rsid w:val="00EA7E0D"/>
    <w:pPr>
      <w:numPr>
        <w:numId w:val="3"/>
      </w:numPr>
    </w:pPr>
  </w:style>
  <w:style w:type="paragraph" w:styleId="ListNumber4">
    <w:name w:val="List Number 4"/>
    <w:basedOn w:val="List4"/>
    <w:rsid w:val="00EA7E0D"/>
    <w:pPr>
      <w:numPr>
        <w:numId w:val="4"/>
      </w:numPr>
    </w:pPr>
  </w:style>
  <w:style w:type="paragraph" w:styleId="ListNumber5">
    <w:name w:val="List Number 5"/>
    <w:basedOn w:val="List5"/>
    <w:rsid w:val="00EA7E0D"/>
    <w:pPr>
      <w:numPr>
        <w:numId w:val="5"/>
      </w:numPr>
    </w:pPr>
  </w:style>
  <w:style w:type="paragraph" w:styleId="BlockText">
    <w:name w:val="Block Text"/>
    <w:basedOn w:val="Normal"/>
    <w:rsid w:val="00EA7E0D"/>
    <w:pPr>
      <w:spacing w:after="120"/>
      <w:ind w:left="1440" w:right="1440"/>
    </w:pPr>
  </w:style>
  <w:style w:type="character" w:customStyle="1" w:styleId="Subscript">
    <w:name w:val="Subscript"/>
    <w:basedOn w:val="DefaultParagraphFont"/>
    <w:rsid w:val="00EA7E0D"/>
    <w:rPr>
      <w:sz w:val="16"/>
      <w:vertAlign w:val="subscript"/>
    </w:rPr>
  </w:style>
  <w:style w:type="character" w:customStyle="1" w:styleId="Superscript">
    <w:name w:val="Superscript"/>
    <w:basedOn w:val="DefaultParagraphFont"/>
    <w:rsid w:val="00EA7E0D"/>
    <w:rPr>
      <w:sz w:val="16"/>
      <w:vertAlign w:val="superscript"/>
    </w:rPr>
  </w:style>
  <w:style w:type="character" w:customStyle="1" w:styleId="Symbols">
    <w:name w:val="Symbols"/>
    <w:basedOn w:val="DefaultParagraphFont"/>
    <w:rsid w:val="00EA7E0D"/>
    <w:rPr>
      <w:rFonts w:ascii="Symbol" w:hAnsi="Symbol"/>
    </w:rPr>
  </w:style>
  <w:style w:type="character" w:customStyle="1" w:styleId="MenuOptions">
    <w:name w:val="Menu Options"/>
    <w:basedOn w:val="DefaultParagraphFont"/>
    <w:rsid w:val="00EA7E0D"/>
    <w:rPr>
      <w:rFonts w:ascii="Arial Narrow" w:hAnsi="Arial Narrow"/>
      <w:smallCaps/>
    </w:rPr>
  </w:style>
  <w:style w:type="character" w:customStyle="1" w:styleId="Buttons">
    <w:name w:val="Buttons"/>
    <w:basedOn w:val="DefaultParagraphFont"/>
    <w:rsid w:val="00EA7E0D"/>
    <w:rPr>
      <w:b/>
    </w:rPr>
  </w:style>
  <w:style w:type="character" w:customStyle="1" w:styleId="Underlined">
    <w:name w:val="Underlined"/>
    <w:basedOn w:val="DefaultParagraphFont"/>
    <w:rsid w:val="00EA7E0D"/>
    <w:rPr>
      <w:u w:val="single"/>
    </w:rPr>
  </w:style>
  <w:style w:type="paragraph" w:customStyle="1" w:styleId="TableBodyTextRight">
    <w:name w:val="Table Body Text Right"/>
    <w:basedOn w:val="TableBodyText"/>
    <w:rsid w:val="00EA7E0D"/>
    <w:pPr>
      <w:widowControl w:val="0"/>
      <w:autoSpaceDE w:val="0"/>
      <w:autoSpaceDN w:val="0"/>
      <w:adjustRightInd w:val="0"/>
      <w:jc w:val="right"/>
    </w:pPr>
    <w:rPr>
      <w:rFonts w:cs="Arial"/>
      <w:szCs w:val="18"/>
    </w:rPr>
  </w:style>
  <w:style w:type="paragraph" w:customStyle="1" w:styleId="CopyrightText">
    <w:name w:val="Copyright Text"/>
    <w:basedOn w:val="BodyText"/>
    <w:rsid w:val="00EA7E0D"/>
    <w:rPr>
      <w:sz w:val="18"/>
    </w:rPr>
  </w:style>
  <w:style w:type="paragraph" w:customStyle="1" w:styleId="BodySmallRight">
    <w:name w:val="Body Small Right"/>
    <w:basedOn w:val="BodyTextRight"/>
    <w:rsid w:val="00EA7E0D"/>
    <w:rPr>
      <w:sz w:val="18"/>
      <w:szCs w:val="18"/>
    </w:rPr>
  </w:style>
  <w:style w:type="paragraph" w:customStyle="1" w:styleId="MarginEdition">
    <w:name w:val="Margin Edition"/>
    <w:basedOn w:val="MarginNote"/>
    <w:rsid w:val="00EA7E0D"/>
    <w:pPr>
      <w:spacing w:before="0" w:after="0"/>
    </w:pPr>
    <w:rPr>
      <w:rFonts w:ascii="Times New Roman" w:hAnsi="Times New Roman"/>
      <w:color w:val="999999"/>
    </w:rPr>
  </w:style>
  <w:style w:type="paragraph" w:customStyle="1" w:styleId="Spacer">
    <w:name w:val="Spacer"/>
    <w:basedOn w:val="Normal"/>
    <w:rsid w:val="00EA7E0D"/>
    <w:rPr>
      <w:sz w:val="2"/>
      <w:szCs w:val="2"/>
    </w:rPr>
  </w:style>
  <w:style w:type="character" w:customStyle="1" w:styleId="Small">
    <w:name w:val="Small"/>
    <w:basedOn w:val="DefaultParagraphFont"/>
    <w:rsid w:val="00EA7E0D"/>
    <w:rPr>
      <w:sz w:val="16"/>
    </w:rPr>
  </w:style>
  <w:style w:type="paragraph" w:customStyle="1" w:styleId="WideTable">
    <w:name w:val="Wide Table"/>
    <w:basedOn w:val="Normal"/>
    <w:rsid w:val="00EA7E0D"/>
    <w:pPr>
      <w:ind w:left="-1418"/>
    </w:pPr>
    <w:rPr>
      <w:sz w:val="2"/>
      <w:szCs w:val="2"/>
    </w:rPr>
  </w:style>
  <w:style w:type="character" w:styleId="PageNumber">
    <w:name w:val="page number"/>
    <w:basedOn w:val="DefaultParagraphFont"/>
    <w:rsid w:val="00EA7E0D"/>
  </w:style>
  <w:style w:type="paragraph" w:styleId="Quote">
    <w:name w:val="Quote"/>
    <w:basedOn w:val="Heading1"/>
    <w:link w:val="QuoteChar"/>
    <w:qFormat/>
    <w:rsid w:val="00EA7E0D"/>
    <w:rPr>
      <w:b w:val="0"/>
      <w:sz w:val="72"/>
      <w:szCs w:val="72"/>
      <w:lang w:val="en-NZ"/>
    </w:rPr>
  </w:style>
  <w:style w:type="character" w:customStyle="1" w:styleId="QuoteChar">
    <w:name w:val="Quote Char"/>
    <w:basedOn w:val="DefaultParagraphFont"/>
    <w:link w:val="Quote"/>
    <w:rsid w:val="00EA7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E0D"/>
    <w:pPr>
      <w:pageBreakBefore/>
    </w:pPr>
  </w:style>
  <w:style w:type="paragraph" w:customStyle="1" w:styleId="Border">
    <w:name w:val="Border"/>
    <w:basedOn w:val="Normal"/>
    <w:qFormat/>
    <w:rsid w:val="00EA7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E0D"/>
    <w:rPr>
      <w:b/>
      <w:bCs/>
      <w:i/>
      <w:iCs/>
      <w:color w:val="auto"/>
    </w:rPr>
  </w:style>
  <w:style w:type="paragraph" w:styleId="IntenseQuote">
    <w:name w:val="Intense Quote"/>
    <w:basedOn w:val="Normal"/>
    <w:next w:val="Normal"/>
    <w:link w:val="IntenseQuoteChar"/>
    <w:uiPriority w:val="30"/>
    <w:qFormat/>
    <w:rsid w:val="00EA7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E0D"/>
    <w:rPr>
      <w:smallCaps/>
      <w:color w:val="auto"/>
      <w:u w:val="single"/>
    </w:rPr>
  </w:style>
  <w:style w:type="character" w:styleId="IntenseReference">
    <w:name w:val="Intense Reference"/>
    <w:basedOn w:val="DefaultParagraphFont"/>
    <w:uiPriority w:val="32"/>
    <w:qFormat/>
    <w:rsid w:val="00EA7E0D"/>
    <w:rPr>
      <w:b/>
      <w:bCs/>
      <w:smallCaps/>
      <w:color w:val="auto"/>
      <w:spacing w:val="5"/>
      <w:u w:val="single"/>
    </w:rPr>
  </w:style>
  <w:style w:type="paragraph" w:customStyle="1" w:styleId="2ColumnHeading">
    <w:name w:val="2Column Heading"/>
    <w:basedOn w:val="BodyText"/>
    <w:qFormat/>
    <w:rsid w:val="00EA7E0D"/>
    <w:pPr>
      <w:spacing w:after="60"/>
      <w:ind w:left="-2268"/>
    </w:pPr>
    <w:rPr>
      <w:b/>
    </w:rPr>
  </w:style>
  <w:style w:type="paragraph" w:customStyle="1" w:styleId="Heading1TOC">
    <w:name w:val="Heading1 TOC"/>
    <w:basedOn w:val="Normal"/>
    <w:qFormat/>
    <w:rsid w:val="00EA7E0D"/>
    <w:pPr>
      <w:spacing w:before="240" w:after="120"/>
    </w:pPr>
    <w:rPr>
      <w:rFonts w:ascii="Times New Roman" w:hAnsi="Times New Roman"/>
      <w:b/>
      <w:sz w:val="32"/>
    </w:rPr>
  </w:style>
  <w:style w:type="paragraph" w:customStyle="1" w:styleId="Heading2TOC">
    <w:name w:val="Heading2 TOC"/>
    <w:basedOn w:val="Normal"/>
    <w:qFormat/>
    <w:rsid w:val="00EA7E0D"/>
    <w:pPr>
      <w:spacing w:before="240" w:after="60"/>
    </w:pPr>
    <w:rPr>
      <w:rFonts w:ascii="Times New Roman" w:hAnsi="Times New Roman"/>
      <w:b/>
      <w:sz w:val="28"/>
    </w:rPr>
  </w:style>
  <w:style w:type="character" w:customStyle="1" w:styleId="Underline">
    <w:name w:val="Underline"/>
    <w:basedOn w:val="DefaultParagraphFont"/>
    <w:qFormat/>
    <w:rsid w:val="00EA7E0D"/>
    <w:rPr>
      <w:u w:val="single"/>
    </w:rPr>
  </w:style>
  <w:style w:type="character" w:customStyle="1" w:styleId="BoldandItalics">
    <w:name w:val="Bold and Italics"/>
    <w:qFormat/>
    <w:rsid w:val="00EA7E0D"/>
    <w:rPr>
      <w:b/>
      <w:i/>
      <w:u w:val="none"/>
    </w:rPr>
  </w:style>
  <w:style w:type="paragraph" w:styleId="BalloonText">
    <w:name w:val="Balloon Text"/>
    <w:basedOn w:val="Normal"/>
    <w:link w:val="BalloonTextChar"/>
    <w:rsid w:val="00EA7E0D"/>
    <w:rPr>
      <w:rFonts w:ascii="Tahoma" w:hAnsi="Tahoma" w:cs="Tahoma"/>
      <w:sz w:val="16"/>
      <w:szCs w:val="16"/>
    </w:rPr>
  </w:style>
  <w:style w:type="character" w:customStyle="1" w:styleId="BalloonTextChar">
    <w:name w:val="Balloon Text Char"/>
    <w:basedOn w:val="DefaultParagraphFont"/>
    <w:link w:val="BalloonText"/>
    <w:rsid w:val="00EA7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E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E0D"/>
    <w:rPr>
      <w:b/>
      <w:color w:val="660033"/>
      <w:spacing w:val="0"/>
    </w:rPr>
  </w:style>
  <w:style w:type="paragraph" w:customStyle="1" w:styleId="Nameditemlist">
    <w:name w:val="Named item list"/>
    <w:basedOn w:val="BodyText"/>
    <w:qFormat/>
    <w:rsid w:val="00EA7E0D"/>
    <w:pPr>
      <w:tabs>
        <w:tab w:val="left" w:pos="2835"/>
      </w:tabs>
      <w:ind w:left="2835" w:hanging="2835"/>
    </w:pPr>
  </w:style>
  <w:style w:type="paragraph" w:customStyle="1" w:styleId="BodyTextnopadding">
    <w:name w:val="Body Text no padding"/>
    <w:basedOn w:val="BodyText"/>
    <w:qFormat/>
    <w:rsid w:val="00EA7E0D"/>
    <w:pPr>
      <w:spacing w:before="0" w:after="0"/>
    </w:pPr>
  </w:style>
  <w:style w:type="paragraph" w:customStyle="1" w:styleId="BodyTextBold">
    <w:name w:val="Body Text Bold"/>
    <w:basedOn w:val="BodyText"/>
    <w:qFormat/>
    <w:rsid w:val="00EA7E0D"/>
    <w:rPr>
      <w:b/>
    </w:rPr>
  </w:style>
  <w:style w:type="character" w:styleId="Hyperlink">
    <w:name w:val="Hyperlink"/>
    <w:basedOn w:val="DefaultParagraphFont"/>
    <w:uiPriority w:val="99"/>
    <w:unhideWhenUsed/>
    <w:rsid w:val="00142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3898</Characters>
  <Application>Microsoft Office Word</Application>
  <DocSecurity>0</DocSecurity>
  <Lines>155</Lines>
  <Paragraphs>70</Paragraphs>
  <ScaleCrop>false</ScaleCrop>
  <Company>Author-it Software Corporation Ltd.</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CPCSFS5002 Research and interpret detailed fire systems design project requirements</dc:title>
  <dc:subject>Approved</dc:subject>
  <dc:creator>BuildSkills Australia</dc:creator>
  <cp:keywords>Release: 1</cp:keywords>
  <dc:description>Review Date: 12 April 2008</dc:description>
  <cp:lastModifiedBy>HSD_TPCMSd.prod</cp:lastModifiedBy>
  <cp:revision>3</cp:revision>
  <dcterms:created xsi:type="dcterms:W3CDTF">2024-12-24T00:55:00Z</dcterms:created>
  <dcterms:modified xsi:type="dcterms:W3CDTF">2024-12-24T00:55:00Z</dcterms:modified>
</cp:coreProperties>
</file>