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B5287" w:rsidP="000B528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CPCPWT4011 Design and size heated and cold-water services and systems</w:t>
      </w:r>
      <w:r>
        <w:fldChar w:fldCharType="end"/>
      </w:r>
    </w:p>
    <w:p w:rsidR="000B5287" w:rsidP="000B5287">
      <w:pPr>
        <w:pStyle w:val="Version"/>
        <w:sectPr w:rsidSect="00FE428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E428B" w:rsidP="00FE428B">
      <w:pPr>
        <w:pStyle w:val="SuperHeading"/>
      </w:pPr>
      <w:r w:rsidRPr="00FE428B">
        <w:t>Assessment Requirements for CPCPWT4011 Design and size heated and cold-water services and systems</w:t>
      </w:r>
    </w:p>
    <w:p w:rsidR="00000000" w:rsidRPr="00FE428B" w:rsidP="00FE428B">
      <w:pPr>
        <w:pStyle w:val="Heading1"/>
      </w:pPr>
      <w:bookmarkStart w:id="1" w:name="O_1136351"/>
      <w:bookmarkEnd w:id="1"/>
      <w:r w:rsidRPr="00FE428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10"/>
        <w:gridCol w:w="7508"/>
      </w:tblGrid>
      <w:tr w:rsidTr="00FE42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428B">
            <w:pPr>
              <w:pStyle w:val="BodyText"/>
              <w:rPr>
                <w:lang w:val="en-NZ"/>
              </w:rPr>
            </w:pPr>
            <w:r w:rsidRPr="00FE428B">
              <w:t>Release 1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428B" w:rsidP="00FE428B">
            <w:pPr>
              <w:pStyle w:val="BodyText"/>
            </w:pPr>
            <w:r w:rsidRPr="00FE428B">
              <w:t>This version first released with CPC Construction, Plumbing and Services Training Package Release 5.0.</w:t>
            </w:r>
          </w:p>
          <w:p w:rsidR="00000000" w:rsidRPr="00FE428B" w:rsidP="00FE428B">
            <w:pPr>
              <w:pStyle w:val="BodyText"/>
            </w:pPr>
            <w:r w:rsidRPr="00FE428B">
              <w:t>Supersedes and is equivalent to CPCPWT4011B Design and size heated and cold-water services and systems.  Updated to meet the Standards for Training Packages 2012.</w:t>
            </w:r>
          </w:p>
        </w:tc>
      </w:tr>
    </w:tbl>
    <w:p w:rsidR="00000000" w:rsidRPr="00FE428B" w:rsidP="00FE428B">
      <w:pPr>
        <w:pStyle w:val="BodyText"/>
      </w:pPr>
    </w:p>
    <w:p w:rsidR="00000000" w:rsidRPr="00FE428B" w:rsidP="00FE428B">
      <w:pPr>
        <w:pStyle w:val="AllowPageBreak"/>
      </w:pPr>
    </w:p>
    <w:p w:rsidR="00000000" w:rsidRPr="00FE428B" w:rsidP="00FE428B">
      <w:pPr>
        <w:pStyle w:val="Heading1"/>
      </w:pPr>
      <w:bookmarkStart w:id="2" w:name="O_1136354"/>
      <w:bookmarkEnd w:id="2"/>
      <w:r w:rsidRPr="00FE428B">
        <w:t>Performance Evidence</w:t>
      </w:r>
    </w:p>
    <w:p w:rsidR="00000000" w:rsidRPr="00FE428B" w:rsidP="000B5287">
      <w:pPr>
        <w:pStyle w:val="BodyText"/>
      </w:pPr>
      <w:r w:rsidRPr="00FE428B">
        <w:t>To demonstrate competency, a candidate must meet th</w:t>
      </w:r>
      <w:r w:rsidRPr="00FE428B">
        <w:t>e performance criteria for this unit by:</w:t>
      </w:r>
    </w:p>
    <w:p w:rsidR="00000000" w:rsidRPr="00FE428B" w:rsidP="00FE428B">
      <w:pPr>
        <w:pStyle w:val="ListBullet"/>
      </w:pPr>
      <w:r w:rsidRPr="00FE428B">
        <w:t>designing, sizing and documenting the layout and schematic details for a commercial building with the design incorporating:</w:t>
      </w:r>
    </w:p>
    <w:p w:rsidR="00000000" w:rsidRPr="00FE428B" w:rsidP="00FE428B">
      <w:pPr>
        <w:pStyle w:val="ListBullet2"/>
      </w:pPr>
      <w:r w:rsidRPr="00FE428B">
        <w:t>an approved heated/tempered circulating system and cold-water system to a minimum of seve</w:t>
      </w:r>
      <w:r w:rsidRPr="00FE428B">
        <w:t>n floor levels. Each floor level must include a hydrant and hose reel system</w:t>
      </w:r>
    </w:p>
    <w:p w:rsidR="00000000" w:rsidRPr="00FE428B" w:rsidP="00FE428B">
      <w:pPr>
        <w:pStyle w:val="ListBullet2"/>
      </w:pPr>
      <w:r w:rsidRPr="00FE428B">
        <w:t xml:space="preserve">at least five levels with the following fixtures on each floor level: </w:t>
      </w:r>
    </w:p>
    <w:p w:rsidR="00000000" w:rsidRPr="00FE428B" w:rsidP="00FE428B">
      <w:pPr>
        <w:pStyle w:val="ListBullet3"/>
      </w:pPr>
      <w:r w:rsidRPr="00FE428B">
        <w:t xml:space="preserve">a disabled bathroom incorporating a water closet (WC) and basin </w:t>
      </w:r>
    </w:p>
    <w:p w:rsidR="00000000" w:rsidRPr="00FE428B" w:rsidP="00FE428B">
      <w:pPr>
        <w:pStyle w:val="ListBullet3"/>
      </w:pPr>
      <w:r w:rsidRPr="00FE428B">
        <w:t>male toilet facilities including three WCs, three basins and three individual urinals or an equivalent sized urinal slab incorporating a mains pressure flush valve system</w:t>
      </w:r>
    </w:p>
    <w:p w:rsidR="00000000" w:rsidRPr="00FE428B" w:rsidP="00FE428B">
      <w:pPr>
        <w:pStyle w:val="ListBullet3"/>
      </w:pPr>
      <w:r w:rsidRPr="00FE428B">
        <w:t xml:space="preserve">female toilet facilities including five WCs and three basins </w:t>
      </w:r>
    </w:p>
    <w:p w:rsidR="00000000" w:rsidRPr="00FE428B" w:rsidP="00FE428B">
      <w:pPr>
        <w:pStyle w:val="ListBullet3"/>
      </w:pPr>
      <w:r w:rsidRPr="00FE428B">
        <w:t>a shower</w:t>
      </w:r>
    </w:p>
    <w:p w:rsidR="00000000" w:rsidRPr="00FE428B" w:rsidP="00FE428B">
      <w:pPr>
        <w:pStyle w:val="ListBullet3"/>
      </w:pPr>
      <w:r w:rsidRPr="00FE428B">
        <w:t>a kitchen sink</w:t>
      </w:r>
      <w:r w:rsidRPr="00FE428B">
        <w:t xml:space="preserve"> for tea making purposes </w:t>
      </w:r>
    </w:p>
    <w:p w:rsidR="00000000" w:rsidRPr="00FE428B" w:rsidP="00FE428B">
      <w:pPr>
        <w:pStyle w:val="ListBullet2"/>
      </w:pPr>
      <w:r w:rsidRPr="00FE428B">
        <w:t>one floor level containing a commercial kitchen with food preparation area including at least:</w:t>
      </w:r>
    </w:p>
    <w:p w:rsidR="00000000" w:rsidRPr="00FE428B" w:rsidP="00FE428B">
      <w:pPr>
        <w:pStyle w:val="ListBullet3"/>
      </w:pPr>
      <w:r w:rsidRPr="00FE428B">
        <w:t xml:space="preserve">a commercial dishwasher </w:t>
      </w:r>
    </w:p>
    <w:p w:rsidR="00000000" w:rsidRPr="00FE428B" w:rsidP="00FE428B">
      <w:pPr>
        <w:pStyle w:val="ListBullet3"/>
      </w:pPr>
      <w:r w:rsidRPr="00FE428B">
        <w:t xml:space="preserve">a commercial pot wash facility </w:t>
      </w:r>
    </w:p>
    <w:p w:rsidR="00000000" w:rsidRPr="00FE428B" w:rsidP="00FE428B">
      <w:pPr>
        <w:pStyle w:val="ListBullet3"/>
      </w:pPr>
      <w:r w:rsidRPr="00FE428B">
        <w:t xml:space="preserve">a commercial glasswasher </w:t>
      </w:r>
    </w:p>
    <w:p w:rsidR="00000000" w:rsidRPr="00FE428B" w:rsidP="00FE428B">
      <w:pPr>
        <w:pStyle w:val="ListBullet3"/>
      </w:pPr>
      <w:r w:rsidRPr="00FE428B">
        <w:t>a basin</w:t>
      </w:r>
    </w:p>
    <w:p w:rsidR="00000000" w:rsidRPr="00FE428B" w:rsidP="00FE428B">
      <w:pPr>
        <w:pStyle w:val="ListBullet2"/>
      </w:pPr>
      <w:r w:rsidRPr="00FE428B">
        <w:t xml:space="preserve">one floor level containing a plant room </w:t>
      </w:r>
    </w:p>
    <w:p w:rsidR="00000000" w:rsidRPr="00FE428B" w:rsidP="00FE428B">
      <w:pPr>
        <w:pStyle w:val="ListBullet"/>
      </w:pPr>
      <w:r w:rsidRPr="00FE428B">
        <w:t>designing, sizing and documenting the layout and schematic details for a residential building with the design incorporating:</w:t>
      </w:r>
    </w:p>
    <w:p w:rsidR="00000000" w:rsidRPr="00FE428B" w:rsidP="00FE428B">
      <w:pPr>
        <w:pStyle w:val="ListBullet2"/>
      </w:pPr>
      <w:r w:rsidRPr="00FE428B">
        <w:t xml:space="preserve">an approved heated/tempered water system and a drinking and non-drinking cold water system to a </w:t>
      </w:r>
      <w:r w:rsidRPr="00FE428B">
        <w:t xml:space="preserve">minimum of seven floor levels, inclusive of basement, to include fixtures on each floor level (excluding the basement).  </w:t>
      </w:r>
    </w:p>
    <w:p w:rsidR="00000000" w:rsidRPr="00FE428B" w:rsidP="00FE428B">
      <w:pPr>
        <w:pStyle w:val="ListBullet2"/>
      </w:pPr>
      <w:r w:rsidRPr="00FE428B">
        <w:t xml:space="preserve">at least the following fixtures on each floor level: </w:t>
      </w:r>
    </w:p>
    <w:p w:rsidR="00000000" w:rsidRPr="00FE428B" w:rsidP="00FE428B">
      <w:pPr>
        <w:pStyle w:val="ListBullet3"/>
      </w:pPr>
      <w:r w:rsidRPr="00FE428B">
        <w:t>three baths</w:t>
      </w:r>
    </w:p>
    <w:p w:rsidR="00000000" w:rsidRPr="00FE428B" w:rsidP="00FE428B">
      <w:pPr>
        <w:pStyle w:val="ListBullet3"/>
      </w:pPr>
      <w:r w:rsidRPr="00FE428B">
        <w:t>six showers</w:t>
      </w:r>
    </w:p>
    <w:p w:rsidR="00000000" w:rsidRPr="00FE428B" w:rsidP="00FE428B">
      <w:pPr>
        <w:pStyle w:val="ListBullet3"/>
      </w:pPr>
      <w:r w:rsidRPr="00FE428B">
        <w:t>six WCs</w:t>
      </w:r>
    </w:p>
    <w:p w:rsidR="00000000" w:rsidRPr="00FE428B" w:rsidP="00FE428B">
      <w:pPr>
        <w:pStyle w:val="ListBullet3"/>
      </w:pPr>
      <w:r w:rsidRPr="00FE428B">
        <w:t>six basins</w:t>
      </w:r>
    </w:p>
    <w:p w:rsidR="00000000" w:rsidRPr="00FE428B" w:rsidP="00FE428B">
      <w:pPr>
        <w:pStyle w:val="ListBullet3"/>
      </w:pPr>
      <w:r w:rsidRPr="00FE428B">
        <w:t>three kitchen sinks</w:t>
      </w:r>
    </w:p>
    <w:p w:rsidR="00000000" w:rsidRPr="00FE428B" w:rsidP="00FE428B">
      <w:pPr>
        <w:pStyle w:val="ListBullet3"/>
      </w:pPr>
      <w:r w:rsidRPr="00FE428B">
        <w:t>three dishwashers</w:t>
      </w:r>
    </w:p>
    <w:p w:rsidR="00000000" w:rsidRPr="00FE428B" w:rsidP="00FE428B">
      <w:pPr>
        <w:pStyle w:val="ListBullet3"/>
      </w:pPr>
      <w:r w:rsidRPr="00FE428B">
        <w:t>three laundry tubs</w:t>
      </w:r>
    </w:p>
    <w:p w:rsidR="00000000" w:rsidRPr="00FE428B" w:rsidP="00FE428B">
      <w:pPr>
        <w:pStyle w:val="ListBullet3"/>
      </w:pPr>
      <w:r w:rsidRPr="00FE428B">
        <w:t>three clothes washing machines.</w:t>
      </w:r>
    </w:p>
    <w:p w:rsidR="00000000" w:rsidRPr="00FE428B" w:rsidP="00FE428B">
      <w:pPr>
        <w:pStyle w:val="AllowPageBreak"/>
      </w:pPr>
    </w:p>
    <w:p w:rsidR="00000000" w:rsidRPr="00FE428B" w:rsidP="00FE428B">
      <w:pPr>
        <w:pStyle w:val="Heading1"/>
      </w:pPr>
      <w:bookmarkStart w:id="3" w:name="O_1136353"/>
      <w:bookmarkEnd w:id="3"/>
      <w:r w:rsidRPr="00FE428B">
        <w:t>Knowledge Evidence</w:t>
      </w:r>
    </w:p>
    <w:p w:rsidR="00000000" w:rsidRPr="00FE428B" w:rsidP="000B5287">
      <w:pPr>
        <w:pStyle w:val="BodyText"/>
      </w:pPr>
      <w:r w:rsidRPr="00FE428B">
        <w:t>To be competent in this unit, a person must demonstrate knowledge of:</w:t>
      </w:r>
    </w:p>
    <w:p w:rsidR="00000000" w:rsidRPr="00FE428B" w:rsidP="00FE428B">
      <w:pPr>
        <w:pStyle w:val="ListBullet"/>
      </w:pPr>
      <w:r w:rsidRPr="00FE428B">
        <w:t>process of designing, sizing and documenting the layout of heated, tempered an</w:t>
      </w:r>
      <w:r w:rsidRPr="00FE428B">
        <w:t>d cold-water services and systems</w:t>
      </w:r>
    </w:p>
    <w:p w:rsidR="00000000" w:rsidRPr="00FE428B" w:rsidP="00FE428B">
      <w:pPr>
        <w:pStyle w:val="ListBullet"/>
      </w:pPr>
      <w:r w:rsidRPr="00FE428B">
        <w:t>properties of water, including pressure and flow rates</w:t>
      </w:r>
    </w:p>
    <w:p w:rsidR="00000000" w:rsidRPr="00FE428B" w:rsidP="00FE428B">
      <w:pPr>
        <w:pStyle w:val="ListBullet"/>
      </w:pPr>
      <w:r w:rsidRPr="00FE428B">
        <w:t>heated, tempered and cold-water services and flushing systems, and fire hydrant and hose reel systems, including non-drinking water requirements</w:t>
      </w:r>
    </w:p>
    <w:p w:rsidR="00000000" w:rsidRPr="00FE428B" w:rsidP="00FE428B">
      <w:pPr>
        <w:pStyle w:val="ListBullet"/>
      </w:pPr>
      <w:r w:rsidRPr="00FE428B">
        <w:t>mains pressure flushing devices</w:t>
      </w:r>
    </w:p>
    <w:p w:rsidR="00000000" w:rsidRPr="00FE428B" w:rsidP="00FE428B">
      <w:pPr>
        <w:pStyle w:val="ListBullet"/>
      </w:pPr>
      <w:r w:rsidRPr="00FE428B">
        <w:t>selection requirements for installing:</w:t>
      </w:r>
    </w:p>
    <w:p w:rsidR="00000000" w:rsidRPr="00FE428B" w:rsidP="00FE428B">
      <w:pPr>
        <w:pStyle w:val="ListBullet2"/>
      </w:pPr>
      <w:r w:rsidRPr="00FE428B">
        <w:t xml:space="preserve">thermostatic mixing valves </w:t>
      </w:r>
    </w:p>
    <w:p w:rsidR="00000000" w:rsidRPr="00FE428B" w:rsidP="00FE428B">
      <w:pPr>
        <w:pStyle w:val="ListBullet2"/>
      </w:pPr>
      <w:r w:rsidRPr="00FE428B">
        <w:t>backflow prevention devices</w:t>
      </w:r>
    </w:p>
    <w:p w:rsidR="00000000" w:rsidRPr="00FE428B" w:rsidP="00FE428B">
      <w:pPr>
        <w:pStyle w:val="ListBullet"/>
      </w:pPr>
      <w:r w:rsidRPr="00FE428B">
        <w:t>drawing instruments and sketching techniques, including the use of conventional symbols</w:t>
      </w:r>
    </w:p>
    <w:p w:rsidR="00000000" w:rsidRPr="00FE428B" w:rsidP="00FE428B">
      <w:pPr>
        <w:pStyle w:val="ListBullet"/>
      </w:pPr>
      <w:r w:rsidRPr="00FE428B">
        <w:t>use of computers for documentation</w:t>
      </w:r>
    </w:p>
    <w:p w:rsidR="00000000" w:rsidRPr="00FE428B" w:rsidP="00FE428B">
      <w:pPr>
        <w:pStyle w:val="ListBullet"/>
      </w:pPr>
      <w:r w:rsidRPr="00FE428B">
        <w:t>comp</w:t>
      </w:r>
      <w:r w:rsidRPr="00FE428B">
        <w:t>uter-aided design software</w:t>
      </w:r>
    </w:p>
    <w:p w:rsidR="00000000" w:rsidRPr="00FE428B" w:rsidP="00FE428B">
      <w:pPr>
        <w:pStyle w:val="ListBullet"/>
      </w:pPr>
      <w:r w:rsidRPr="00FE428B">
        <w:t>how to access relevant information, including codes and standards</w:t>
      </w:r>
    </w:p>
    <w:p w:rsidR="00000000" w:rsidRPr="00FE428B" w:rsidP="00FE428B">
      <w:pPr>
        <w:pStyle w:val="ListBullet"/>
      </w:pPr>
      <w:r w:rsidRPr="00FE428B">
        <w:t>tools, materials and equipment used to design and size heated and cold-water services and systems</w:t>
      </w:r>
    </w:p>
    <w:p w:rsidR="00000000" w:rsidRPr="00FE428B" w:rsidP="00FE428B">
      <w:pPr>
        <w:pStyle w:val="ListBullet"/>
      </w:pPr>
      <w:r w:rsidRPr="00FE428B">
        <w:t>work health and safety (WHS) requirements for designing and sizin</w:t>
      </w:r>
      <w:r w:rsidRPr="00FE428B">
        <w:t>g heated and cold-water services and systems.</w:t>
      </w:r>
    </w:p>
    <w:p w:rsidR="00000000" w:rsidRPr="00FE428B" w:rsidP="00FE428B">
      <w:pPr>
        <w:pStyle w:val="AllowPageBreak"/>
      </w:pPr>
    </w:p>
    <w:p w:rsidR="00000000" w:rsidRPr="00FE428B" w:rsidP="00FE428B">
      <w:pPr>
        <w:pStyle w:val="Heading1"/>
      </w:pPr>
      <w:bookmarkStart w:id="4" w:name="O_1136352"/>
      <w:bookmarkEnd w:id="4"/>
      <w:r w:rsidRPr="00FE428B">
        <w:t>Assessment Conditions</w:t>
      </w:r>
    </w:p>
    <w:p w:rsidR="00000000" w:rsidRPr="00FE428B" w:rsidP="000B5287">
      <w:pPr>
        <w:pStyle w:val="BodyText"/>
      </w:pPr>
      <w:r w:rsidRPr="00FE428B">
        <w:t>Assessors must meet the requirements for assessors contained in the Standards for Registered Training Organisations.</w:t>
      </w:r>
    </w:p>
    <w:p w:rsidR="00000000" w:rsidRPr="00FE428B" w:rsidP="000B5287">
      <w:pPr>
        <w:pStyle w:val="BodyText"/>
      </w:pPr>
      <w:r w:rsidRPr="00FE428B">
        <w:t>This unit must be assessed in the workplace or a close simulation using realistic workplace conditions, materials, activities, responsibilities, procedures, safety requirements and environmental considerations.</w:t>
      </w:r>
    </w:p>
    <w:p w:rsidR="00000000" w:rsidRPr="00FE428B" w:rsidP="00FE428B">
      <w:pPr>
        <w:pStyle w:val="Heading1"/>
      </w:pPr>
      <w:bookmarkStart w:id="5" w:name="O_1136350"/>
      <w:bookmarkEnd w:id="5"/>
      <w:r w:rsidRPr="00FE428B">
        <w:t>Links</w:t>
      </w:r>
    </w:p>
    <w:p w:rsidR="00000000" w:rsidRPr="00FE428B" w:rsidP="000B5287">
      <w:pPr>
        <w:pStyle w:val="BodyText"/>
      </w:pPr>
      <w:r w:rsidRPr="00FE428B">
        <w:t>Companion volumes to</w:t>
      </w:r>
      <w:r w:rsidRPr="00FE428B">
        <w:t xml:space="preserve">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020461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FE428B" w:rsidP="00FE428B"/>
    <w:sectPr w:rsidSect="00FE428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428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428B" w:rsidRPr="000B5287" w:rsidP="000B528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428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5287" w:rsidP="00FE428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B5287" w:rsidP="00FE428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0B5287" w:rsidP="00FE428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428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528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E428B" w:rsidRPr="000B5287" w:rsidP="000B528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428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5287" w:rsidRPr="002D2AF8" w:rsidP="00FE428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CPCPWT4011 Design and size heated and cold-water services and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0B5287" w:rsidP="00FE428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B1857D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EB8BDF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FF6CA1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428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E428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E428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E428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E428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E428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E428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E428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E428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E428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E428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E428B"/>
  </w:style>
  <w:style w:type="character" w:customStyle="1" w:styleId="Heading1Char">
    <w:name w:val="Heading 1 Char"/>
    <w:basedOn w:val="DefaultParagraphFont"/>
    <w:link w:val="Heading1"/>
    <w:rsid w:val="00FE428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E428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E428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E428B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E428B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E428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E428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FE428B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FE428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E428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E428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E428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E428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E428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E428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E428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E428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E428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E428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E428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E428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E428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E428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E428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E428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E428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E428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E428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E428B"/>
    <w:rPr>
      <w:b/>
      <w:spacing w:val="0"/>
    </w:rPr>
  </w:style>
  <w:style w:type="paragraph" w:customStyle="1" w:styleId="SuperTitle">
    <w:name w:val="SuperTitle"/>
    <w:basedOn w:val="Title"/>
    <w:rsid w:val="00FE428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E428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E428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E428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E428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E428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E428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E428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E428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E428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E428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E428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E428B"/>
    <w:rPr>
      <w:i/>
    </w:rPr>
  </w:style>
  <w:style w:type="paragraph" w:styleId="Caption">
    <w:name w:val="caption"/>
    <w:basedOn w:val="BodyText"/>
    <w:next w:val="Normal"/>
    <w:qFormat/>
    <w:rsid w:val="00FE428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E428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E428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E428B"/>
  </w:style>
  <w:style w:type="paragraph" w:styleId="TableofFigures">
    <w:name w:val="table of figures"/>
    <w:basedOn w:val="Normal"/>
    <w:next w:val="Normal"/>
    <w:semiHidden/>
    <w:rsid w:val="00FE428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E428B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FE428B"/>
    <w:rPr>
      <w:rFonts w:ascii="Wingdings" w:hAnsi="Wingdings"/>
    </w:rPr>
  </w:style>
  <w:style w:type="paragraph" w:customStyle="1" w:styleId="TableHeading">
    <w:name w:val="Table Heading"/>
    <w:basedOn w:val="HeadingBase"/>
    <w:rsid w:val="00FE428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E428B"/>
    <w:rPr>
      <w:color w:val="0033CC"/>
      <w:u w:val="none"/>
    </w:rPr>
  </w:style>
  <w:style w:type="paragraph" w:customStyle="1" w:styleId="BodyTextRight">
    <w:name w:val="Body Text Right"/>
    <w:basedOn w:val="BodyText"/>
    <w:rsid w:val="00FE428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E428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E428B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E428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E428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E428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E428B"/>
    <w:rPr>
      <w:sz w:val="32"/>
    </w:rPr>
  </w:style>
  <w:style w:type="paragraph" w:customStyle="1" w:styleId="HeadingProcedure">
    <w:name w:val="Heading Procedure"/>
    <w:basedOn w:val="HeadingBase"/>
    <w:next w:val="Normal"/>
    <w:rsid w:val="00FE428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E428B"/>
    <w:pPr>
      <w:spacing w:before="60" w:after="60"/>
    </w:pPr>
  </w:style>
  <w:style w:type="paragraph" w:styleId="ListContinue">
    <w:name w:val="List Continue"/>
    <w:basedOn w:val="List"/>
    <w:rsid w:val="00FE428B"/>
    <w:pPr>
      <w:ind w:firstLine="0"/>
    </w:pPr>
  </w:style>
  <w:style w:type="paragraph" w:customStyle="1" w:styleId="ListNote">
    <w:name w:val="List Note"/>
    <w:basedOn w:val="List"/>
    <w:rsid w:val="00FE428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E428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E428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E428B"/>
    <w:rPr>
      <w:rFonts w:ascii="Courier New" w:hAnsi="Courier New"/>
    </w:rPr>
  </w:style>
  <w:style w:type="paragraph" w:customStyle="1" w:styleId="NoteBullet">
    <w:name w:val="Note Bullet"/>
    <w:basedOn w:val="Note"/>
    <w:rsid w:val="00FE428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E428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E428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E428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E428B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FE428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E428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E428B"/>
    <w:rPr>
      <w:b/>
      <w:smallCaps/>
    </w:rPr>
  </w:style>
  <w:style w:type="paragraph" w:customStyle="1" w:styleId="TableListNumber">
    <w:name w:val="Table List Number"/>
    <w:basedOn w:val="ListNumber"/>
    <w:rsid w:val="00FE428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E428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E428B"/>
    <w:pPr>
      <w:numPr>
        <w:numId w:val="10"/>
      </w:numPr>
    </w:pPr>
  </w:style>
  <w:style w:type="paragraph" w:customStyle="1" w:styleId="ListAlpha2">
    <w:name w:val="List Alpha 2"/>
    <w:basedOn w:val="List2"/>
    <w:rsid w:val="00FE428B"/>
    <w:pPr>
      <w:numPr>
        <w:numId w:val="9"/>
      </w:numPr>
    </w:pPr>
  </w:style>
  <w:style w:type="paragraph" w:styleId="List2">
    <w:name w:val="List 2"/>
    <w:basedOn w:val="BodyText"/>
    <w:rsid w:val="00FE428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E428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E428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E428B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FE428B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FE428B"/>
    <w:pPr>
      <w:numPr>
        <w:numId w:val="5"/>
      </w:numPr>
    </w:pPr>
  </w:style>
  <w:style w:type="paragraph" w:styleId="ListContinue2">
    <w:name w:val="List Continue 2"/>
    <w:basedOn w:val="List2"/>
    <w:rsid w:val="00FE428B"/>
    <w:pPr>
      <w:ind w:firstLine="0"/>
    </w:pPr>
  </w:style>
  <w:style w:type="paragraph" w:styleId="ListContinue3">
    <w:name w:val="List Continue 3"/>
    <w:basedOn w:val="List3"/>
    <w:rsid w:val="00FE428B"/>
    <w:pPr>
      <w:ind w:left="1021" w:firstLine="0"/>
    </w:pPr>
  </w:style>
  <w:style w:type="paragraph" w:styleId="ListContinue4">
    <w:name w:val="List Continue 4"/>
    <w:basedOn w:val="List4"/>
    <w:rsid w:val="00FE428B"/>
    <w:pPr>
      <w:ind w:firstLine="0"/>
    </w:pPr>
  </w:style>
  <w:style w:type="paragraph" w:styleId="ListContinue5">
    <w:name w:val="List Continue 5"/>
    <w:basedOn w:val="List5"/>
    <w:rsid w:val="00FE428B"/>
    <w:pPr>
      <w:ind w:firstLine="0"/>
    </w:pPr>
  </w:style>
  <w:style w:type="paragraph" w:styleId="ListNumber3">
    <w:name w:val="List Number 3"/>
    <w:basedOn w:val="List3"/>
    <w:rsid w:val="00FE428B"/>
    <w:pPr>
      <w:numPr>
        <w:numId w:val="6"/>
      </w:numPr>
    </w:pPr>
  </w:style>
  <w:style w:type="paragraph" w:styleId="ListNumber4">
    <w:name w:val="List Number 4"/>
    <w:basedOn w:val="List4"/>
    <w:rsid w:val="00FE428B"/>
    <w:pPr>
      <w:numPr>
        <w:numId w:val="7"/>
      </w:numPr>
    </w:pPr>
  </w:style>
  <w:style w:type="paragraph" w:styleId="ListNumber5">
    <w:name w:val="List Number 5"/>
    <w:basedOn w:val="List5"/>
    <w:rsid w:val="00FE428B"/>
    <w:pPr>
      <w:numPr>
        <w:numId w:val="8"/>
      </w:numPr>
    </w:pPr>
  </w:style>
  <w:style w:type="paragraph" w:styleId="BlockText">
    <w:name w:val="Block Text"/>
    <w:basedOn w:val="Normal"/>
    <w:rsid w:val="00FE428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E428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E428B"/>
    <w:rPr>
      <w:sz w:val="16"/>
      <w:vertAlign w:val="superscript"/>
    </w:rPr>
  </w:style>
  <w:style w:type="character" w:customStyle="1" w:styleId="Symbols">
    <w:name w:val="Symbols"/>
    <w:basedOn w:val="DefaultParagraphFont"/>
    <w:rsid w:val="00FE428B"/>
    <w:rPr>
      <w:rFonts w:ascii="Symbol" w:hAnsi="Symbol"/>
    </w:rPr>
  </w:style>
  <w:style w:type="character" w:customStyle="1" w:styleId="MenuOptions">
    <w:name w:val="Menu Options"/>
    <w:basedOn w:val="DefaultParagraphFont"/>
    <w:rsid w:val="00FE428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E428B"/>
    <w:rPr>
      <w:b/>
    </w:rPr>
  </w:style>
  <w:style w:type="character" w:customStyle="1" w:styleId="Underlined">
    <w:name w:val="Underlined"/>
    <w:basedOn w:val="DefaultParagraphFont"/>
    <w:rsid w:val="00FE428B"/>
    <w:rPr>
      <w:u w:val="single"/>
    </w:rPr>
  </w:style>
  <w:style w:type="paragraph" w:customStyle="1" w:styleId="TableBodyTextRight">
    <w:name w:val="Table Body Text Right"/>
    <w:basedOn w:val="TableBodyText"/>
    <w:rsid w:val="00FE428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E428B"/>
    <w:rPr>
      <w:sz w:val="18"/>
    </w:rPr>
  </w:style>
  <w:style w:type="paragraph" w:customStyle="1" w:styleId="BodySmallRight">
    <w:name w:val="Body Small Right"/>
    <w:basedOn w:val="BodyTextRight"/>
    <w:rsid w:val="00FE428B"/>
    <w:rPr>
      <w:sz w:val="18"/>
      <w:szCs w:val="18"/>
    </w:rPr>
  </w:style>
  <w:style w:type="paragraph" w:customStyle="1" w:styleId="MarginEdition">
    <w:name w:val="Margin Edition"/>
    <w:basedOn w:val="MarginNote"/>
    <w:rsid w:val="00FE428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E428B"/>
    <w:rPr>
      <w:sz w:val="2"/>
      <w:szCs w:val="2"/>
    </w:rPr>
  </w:style>
  <w:style w:type="character" w:customStyle="1" w:styleId="Small">
    <w:name w:val="Small"/>
    <w:basedOn w:val="DefaultParagraphFont"/>
    <w:rsid w:val="00FE428B"/>
    <w:rPr>
      <w:sz w:val="16"/>
    </w:rPr>
  </w:style>
  <w:style w:type="paragraph" w:customStyle="1" w:styleId="WideTable">
    <w:name w:val="Wide Table"/>
    <w:basedOn w:val="Normal"/>
    <w:rsid w:val="00FE428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E428B"/>
  </w:style>
  <w:style w:type="paragraph" w:styleId="Quote">
    <w:name w:val="Quote"/>
    <w:basedOn w:val="Heading1"/>
    <w:link w:val="QuoteChar"/>
    <w:qFormat/>
    <w:rsid w:val="00FE428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E428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E428B"/>
    <w:pPr>
      <w:pageBreakBefore/>
    </w:pPr>
  </w:style>
  <w:style w:type="paragraph" w:customStyle="1" w:styleId="Border">
    <w:name w:val="Border"/>
    <w:basedOn w:val="Normal"/>
    <w:qFormat/>
    <w:rsid w:val="00FE428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E428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E428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E428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E428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E428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E428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E428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E428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E428B"/>
    <w:rPr>
      <w:u w:val="single"/>
    </w:rPr>
  </w:style>
  <w:style w:type="character" w:customStyle="1" w:styleId="BoldandItalics">
    <w:name w:val="Bold and Italics"/>
    <w:qFormat/>
    <w:rsid w:val="00FE428B"/>
    <w:rPr>
      <w:b/>
      <w:i/>
      <w:u w:val="none"/>
    </w:rPr>
  </w:style>
  <w:style w:type="paragraph" w:styleId="BalloonText">
    <w:name w:val="Balloon Text"/>
    <w:basedOn w:val="Normal"/>
    <w:link w:val="BalloonTextChar"/>
    <w:rsid w:val="00FE428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E428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E428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E428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E428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E428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E428B"/>
    <w:pPr>
      <w:spacing w:before="0" w:after="0"/>
    </w:pPr>
  </w:style>
  <w:style w:type="paragraph" w:customStyle="1" w:styleId="BodyTextBold">
    <w:name w:val="Body Text Bold"/>
    <w:basedOn w:val="BodyText"/>
    <w:qFormat/>
    <w:rsid w:val="00FE428B"/>
    <w:rPr>
      <w:b/>
    </w:rPr>
  </w:style>
  <w:style w:type="character" w:styleId="Hyperlink">
    <w:name w:val="Hyperlink"/>
    <w:basedOn w:val="DefaultParagraphFont"/>
    <w:uiPriority w:val="99"/>
    <w:unhideWhenUsed/>
    <w:rsid w:val="000B528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515</Words>
  <Characters>3221</Characters>
  <Application>Microsoft Office Word</Application>
  <DocSecurity>0</DocSecurity>
  <Lines>84</Lines>
  <Paragraphs>64</Paragraphs>
  <ScaleCrop>false</ScaleCrop>
  <Company>Author-it Software Corporation Ltd.</Company>
  <LinksUpToDate>false</LinksUpToDate>
  <CharactersWithSpaces>3672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CPCPWT4011 Design and size heated and cold-water services and systems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2024-12-24T01:32:00Z</dcterms:created>
  <dcterms:modified xsi:type="dcterms:W3CDTF">2024-12-24T01:32:00Z</dcterms:modified>
</cp:coreProperties>
</file>