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6719" w:rsidP="00FB671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CPCPWT3029 Install water pipe systems</w:t>
      </w:r>
      <w:r>
        <w:fldChar w:fldCharType="end"/>
      </w:r>
    </w:p>
    <w:p w:rsidR="00FB6719" w:rsidP="00FB6719">
      <w:pPr>
        <w:pStyle w:val="Version"/>
        <w:sectPr w:rsidSect="00993B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3B87" w:rsidP="00993B87">
      <w:pPr>
        <w:pStyle w:val="SuperHeading"/>
      </w:pPr>
      <w:r w:rsidRPr="00993B87">
        <w:t>CPCPWT3029 Install water pipe systems</w:t>
      </w:r>
    </w:p>
    <w:p w:rsidR="00000000" w:rsidRPr="00993B87" w:rsidP="00993B87">
      <w:pPr>
        <w:pStyle w:val="Heading1"/>
      </w:pPr>
      <w:bookmarkStart w:id="1" w:name="O_1159206"/>
      <w:bookmarkEnd w:id="1"/>
      <w:r w:rsidRPr="00993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>This version first released with CPC Construction, Plumbing and Services Training Package Release 5.1.</w:t>
            </w:r>
          </w:p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Changes to Knowledge Evidence.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>This version first released with CPC Construction, Plumbing and Services Trainin</w:t>
            </w:r>
            <w:r w:rsidRPr="00993B87">
              <w:t>g Package Release 5.0.</w:t>
            </w:r>
          </w:p>
          <w:p w:rsidR="00000000" w:rsidRPr="00993B87" w:rsidP="00993B87">
            <w:pPr>
              <w:pStyle w:val="BodyText"/>
            </w:pPr>
            <w:r w:rsidRPr="00993B87">
              <w:t>Supersedes and is equivalent to CPCPWT3029A Install water pipe systems.  Updated to meet the Standards for Training Packages 2012.</w:t>
            </w:r>
          </w:p>
        </w:tc>
      </w:tr>
    </w:tbl>
    <w:p w:rsidR="00000000" w:rsidRPr="00993B87" w:rsidP="00993B87">
      <w:pPr>
        <w:pStyle w:val="BodyText"/>
      </w:pP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2" w:name="O_1159205"/>
      <w:bookmarkEnd w:id="2"/>
      <w:r w:rsidRPr="00993B87">
        <w:t>Application</w:t>
      </w:r>
    </w:p>
    <w:p w:rsidR="00000000" w:rsidRPr="00993B87" w:rsidP="00FB6719">
      <w:pPr>
        <w:pStyle w:val="BodyText"/>
      </w:pPr>
      <w:r w:rsidRPr="00993B87">
        <w:t xml:space="preserve">This unit specifies the skills and knowledge required to install and </w:t>
      </w:r>
      <w:r w:rsidRPr="00993B87">
        <w:t>test water pipes larger than DN65.</w:t>
      </w:r>
    </w:p>
    <w:p w:rsidR="00000000" w:rsidRPr="00993B87" w:rsidP="00FB6719">
      <w:pPr>
        <w:pStyle w:val="BodyText"/>
      </w:pPr>
      <w:r w:rsidRPr="00993B87">
        <w:t xml:space="preserve">In some jurisdictions, this unit of competency may form part of accreditation, licensing, legislative, regulatory or certification requirements. </w:t>
      </w:r>
    </w:p>
    <w:p w:rsidR="00000000" w:rsidRPr="00993B87" w:rsidP="00993B87">
      <w:pPr>
        <w:pStyle w:val="Heading1"/>
      </w:pPr>
      <w:bookmarkStart w:id="3" w:name="O_1159204"/>
      <w:bookmarkEnd w:id="3"/>
      <w:r w:rsidRPr="00993B87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26"/>
      </w:tblGrid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CPCPCM2043 Carry out WHS requirements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 xml:space="preserve">CPCPCM3023 Fabricate and install non-ferrous pressure piping </w:t>
            </w:r>
          </w:p>
        </w:tc>
      </w:tr>
    </w:tbl>
    <w:p w:rsidR="00000000" w:rsidRPr="00993B87" w:rsidP="00993B87">
      <w:pPr>
        <w:pStyle w:val="BodyText"/>
      </w:pP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4" w:name="O_1159203"/>
      <w:bookmarkEnd w:id="4"/>
      <w:r w:rsidRPr="00993B87">
        <w:t>Unit Sector</w:t>
      </w:r>
    </w:p>
    <w:p w:rsidR="00000000" w:rsidRPr="00993B87" w:rsidP="00FB6719">
      <w:pPr>
        <w:pStyle w:val="BodyText"/>
      </w:pPr>
      <w:r w:rsidRPr="00993B87">
        <w:t>Plumbing and Fire Services</w:t>
      </w:r>
    </w:p>
    <w:p w:rsidR="00000000" w:rsidRPr="00993B87" w:rsidP="00993B87">
      <w:pPr>
        <w:pStyle w:val="Heading1"/>
      </w:pPr>
      <w:bookmarkStart w:id="5" w:name="O_1159202"/>
      <w:bookmarkEnd w:id="5"/>
      <w:r w:rsidRPr="00993B8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Performance criteria describe what needs to be done to demonstrate achievement of the element.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Identify installation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 xml:space="preserve">Access, read and determine large water service installation requirements from </w:t>
            </w:r>
            <w:r w:rsidRPr="00993B87">
              <w:t>job specifications, relevant Australian Standards, codes, manufacturers’ instructions and jurisdictional requirements.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 xml:space="preserve">Identify and apply workplace, work health and safety (WHS) and environmental requirements. 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Create a materials list and collect materials.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Select and check serviceability of appropriate tools and equipment including personal protective equipment (PPE).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Install large water service.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 xml:space="preserve">Set out and install large water service. 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Test installation pipework according to standards and manufacturers</w:t>
            </w:r>
            <w:r>
              <w:t>’</w:t>
            </w:r>
            <w:r w:rsidRPr="00993B87">
              <w:t xml:space="preserve"> instructions.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Complete documentation according to relevant regulatory requirements.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Clear the work area and dispose of, re</w:t>
            </w:r>
            <w:r w:rsidRPr="00993B87">
              <w:t>use or recycle materials in accordance with state or territory legislation and workplace requirements.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>Clean tools and equipment, check for serviceability and report any damage, and store and secure.</w:t>
            </w:r>
          </w:p>
        </w:tc>
      </w:tr>
    </w:tbl>
    <w:p w:rsidR="00000000" w:rsidRPr="00993B87" w:rsidP="00993B87">
      <w:pPr>
        <w:pStyle w:val="BodyText"/>
      </w:pP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6" w:name="O_1159201"/>
      <w:bookmarkEnd w:id="6"/>
      <w:r w:rsidRPr="00993B87">
        <w:t>Foundation Skills</w:t>
      </w:r>
    </w:p>
    <w:p w:rsidR="00000000" w:rsidRPr="00993B87" w:rsidP="00FB6719">
      <w:pPr>
        <w:pStyle w:val="BodyText"/>
      </w:pPr>
      <w:r w:rsidRPr="00993B87">
        <w:t xml:space="preserve">Foundation skills essential to performance are explicit in the performance criteria of this unit of competency. </w:t>
      </w:r>
    </w:p>
    <w:p w:rsidR="00000000" w:rsidRPr="00993B87" w:rsidP="00993B87">
      <w:pPr>
        <w:pStyle w:val="Heading1"/>
      </w:pPr>
      <w:bookmarkStart w:id="7" w:name="O_1159200"/>
      <w:bookmarkEnd w:id="7"/>
      <w:r w:rsidRPr="00993B87">
        <w:t>Unit Mapping Information</w:t>
      </w:r>
    </w:p>
    <w:p w:rsidR="00000000" w:rsidRPr="00993B87" w:rsidP="00FB6719">
      <w:pPr>
        <w:pStyle w:val="BodyText"/>
      </w:pPr>
      <w:r w:rsidRPr="00993B87">
        <w:t>Supersedes and is equivalent to CPCPWT3029A Install water pipe systems.</w:t>
      </w:r>
    </w:p>
    <w:p w:rsidR="00000000" w:rsidRPr="00993B87" w:rsidP="00993B87">
      <w:pPr>
        <w:pStyle w:val="Heading1"/>
      </w:pPr>
      <w:bookmarkStart w:id="8" w:name="O_1159207"/>
      <w:bookmarkEnd w:id="8"/>
      <w:r w:rsidRPr="00993B87">
        <w:t>Links</w:t>
      </w:r>
    </w:p>
    <w:p w:rsidR="00000000" w:rsidRPr="00993B87" w:rsidP="00FB6719">
      <w:pPr>
        <w:pStyle w:val="BodyText"/>
      </w:pPr>
      <w:r w:rsidRPr="00993B87">
        <w:t>Co</w:t>
      </w:r>
      <w:r w:rsidRPr="00993B87">
        <w:t xml:space="preserve">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68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3B87" w:rsidP="00FB6719">
      <w:pPr>
        <w:pStyle w:val="BodyText"/>
        <w:sectPr w:rsidSect="00993B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3B87" w:rsidP="00993B87">
      <w:pPr>
        <w:pStyle w:val="SuperHeading"/>
      </w:pPr>
      <w:r w:rsidRPr="00993B87">
        <w:t>Assessment Requirements for CPCPWT3029 Instal</w:t>
      </w:r>
      <w:r w:rsidRPr="00993B87">
        <w:t>l water pipe systems</w:t>
      </w:r>
    </w:p>
    <w:p w:rsidR="00000000" w:rsidRPr="00993B87" w:rsidP="00993B87">
      <w:pPr>
        <w:pStyle w:val="Heading1"/>
      </w:pPr>
      <w:bookmarkStart w:id="9" w:name="O_1159198"/>
      <w:bookmarkEnd w:id="9"/>
      <w:r w:rsidRPr="00993B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>This version first released with CPC Construction, Plumbing and Services Training Package Release 5.1.</w:t>
            </w:r>
          </w:p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Changes to Knowledge Evidence.</w:t>
            </w:r>
          </w:p>
        </w:tc>
      </w:tr>
      <w:tr w:rsidTr="00993B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3B87">
            <w:pPr>
              <w:pStyle w:val="BodyText"/>
              <w:rPr>
                <w:lang w:val="en-NZ"/>
              </w:rPr>
            </w:pPr>
            <w:r w:rsidRPr="00993B87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3B87" w:rsidP="00993B87">
            <w:pPr>
              <w:pStyle w:val="BodyText"/>
            </w:pPr>
            <w:r w:rsidRPr="00993B87">
              <w:t>This version first released with CPC Construction, Plumbing and Services Training Package Release 5.0.</w:t>
            </w:r>
          </w:p>
          <w:p w:rsidR="00000000" w:rsidRPr="00993B87" w:rsidP="00993B87">
            <w:pPr>
              <w:pStyle w:val="BodyText"/>
            </w:pPr>
            <w:r w:rsidRPr="00993B87">
              <w:t>Supersedes and is equivalent to CPCPWT3029A Install water pipe systems.  Updated to meet the Standards for Training Packages 2012.</w:t>
            </w:r>
          </w:p>
        </w:tc>
      </w:tr>
    </w:tbl>
    <w:p w:rsidR="00000000" w:rsidRPr="00993B87" w:rsidP="00993B87">
      <w:pPr>
        <w:pStyle w:val="BodyText"/>
      </w:pP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10" w:name="O_1159197"/>
      <w:bookmarkEnd w:id="10"/>
      <w:r w:rsidRPr="00993B87">
        <w:t>P</w:t>
      </w:r>
      <w:r w:rsidRPr="00993B87">
        <w:t>erformance Evidence</w:t>
      </w:r>
    </w:p>
    <w:p w:rsidR="00000000" w:rsidRPr="00993B87" w:rsidP="00FB6719">
      <w:pPr>
        <w:pStyle w:val="BodyText"/>
      </w:pPr>
      <w:r w:rsidRPr="00993B87">
        <w:t xml:space="preserve">To demonstrate competency, a candidate must meet the performance criteria for this unit by: </w:t>
      </w:r>
    </w:p>
    <w:p w:rsidR="00000000" w:rsidRPr="00993B87" w:rsidP="00993B87">
      <w:pPr>
        <w:pStyle w:val="ListBullet"/>
      </w:pPr>
      <w:r w:rsidRPr="00993B87">
        <w:t>installing and testing a large water service using a length of mains pressure pipe no less than four metres at a minimum of DN65, including:</w:t>
      </w:r>
    </w:p>
    <w:p w:rsidR="00000000" w:rsidRPr="00993B87" w:rsidP="00993B87">
      <w:pPr>
        <w:pStyle w:val="ListBullet2"/>
      </w:pPr>
      <w:r w:rsidRPr="00993B87">
        <w:t>two materials</w:t>
      </w:r>
    </w:p>
    <w:p w:rsidR="00000000" w:rsidRPr="00993B87" w:rsidP="00993B87">
      <w:pPr>
        <w:pStyle w:val="ListBullet2"/>
      </w:pPr>
      <w:r w:rsidRPr="00993B87">
        <w:t>a change of direction or a tee junction</w:t>
      </w:r>
    </w:p>
    <w:p w:rsidR="00000000" w:rsidRPr="00993B87" w:rsidP="00993B87">
      <w:pPr>
        <w:pStyle w:val="ListBullet2"/>
      </w:pPr>
      <w:r w:rsidRPr="00993B87">
        <w:t xml:space="preserve">one isolation valve. </w:t>
      </w: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11" w:name="O_1159196"/>
      <w:bookmarkEnd w:id="11"/>
      <w:r w:rsidRPr="00993B87">
        <w:t>Knowledge Evidence</w:t>
      </w:r>
    </w:p>
    <w:p w:rsidR="00000000" w:rsidRPr="00993B87" w:rsidP="00FB6719">
      <w:pPr>
        <w:pStyle w:val="BodyText"/>
      </w:pPr>
      <w:r w:rsidRPr="00993B87">
        <w:t>To be competent in this unit, a person must demonstrate knowledge of:</w:t>
      </w:r>
    </w:p>
    <w:p w:rsidR="00000000" w:rsidRPr="00993B87" w:rsidP="00993B87">
      <w:pPr>
        <w:pStyle w:val="ListBullet"/>
      </w:pPr>
      <w:r w:rsidRPr="00993B87">
        <w:t>types of water mains</w:t>
      </w:r>
    </w:p>
    <w:p w:rsidR="00000000" w:rsidRPr="00993B87" w:rsidP="00993B87">
      <w:pPr>
        <w:pStyle w:val="ListBullet"/>
      </w:pPr>
      <w:r w:rsidRPr="00993B87">
        <w:t>methods of connection to water main or large water service</w:t>
      </w:r>
    </w:p>
    <w:p w:rsidR="00000000" w:rsidRPr="00993B87" w:rsidP="00993B87">
      <w:pPr>
        <w:pStyle w:val="ListBullet"/>
      </w:pPr>
      <w:r w:rsidRPr="00993B87">
        <w:t>installation of large water services</w:t>
      </w:r>
    </w:p>
    <w:p w:rsidR="00000000" w:rsidRPr="00993B87" w:rsidP="00993B87">
      <w:pPr>
        <w:pStyle w:val="ListBullet"/>
      </w:pPr>
      <w:r w:rsidRPr="00993B87">
        <w:t>corrosion control</w:t>
      </w:r>
    </w:p>
    <w:p w:rsidR="00000000" w:rsidRPr="00993B87" w:rsidP="00993B87">
      <w:pPr>
        <w:pStyle w:val="ListBullet"/>
      </w:pPr>
      <w:r w:rsidRPr="00993B87">
        <w:t>how to access relevant information, including codes and standards</w:t>
      </w:r>
    </w:p>
    <w:p w:rsidR="00000000" w:rsidRPr="00993B87" w:rsidP="00993B87">
      <w:pPr>
        <w:pStyle w:val="ListBullet"/>
      </w:pPr>
      <w:r w:rsidRPr="00993B87">
        <w:t>tools, materials and equipment used to install and test water pipe system</w:t>
      </w:r>
    </w:p>
    <w:p w:rsidR="00000000" w:rsidRPr="00993B87" w:rsidP="00993B87">
      <w:pPr>
        <w:pStyle w:val="ListBullet"/>
      </w:pPr>
      <w:r w:rsidRPr="00993B87">
        <w:t>wo</w:t>
      </w:r>
      <w:r w:rsidRPr="00993B87">
        <w:t>rk health and safety (WHS) requirements for installing and testing water pipe systems.</w:t>
      </w:r>
    </w:p>
    <w:p w:rsidR="00000000" w:rsidRPr="00993B87" w:rsidP="00993B87">
      <w:pPr>
        <w:pStyle w:val="AllowPageBreak"/>
      </w:pPr>
    </w:p>
    <w:p w:rsidR="00000000" w:rsidRPr="00993B87" w:rsidP="00993B87">
      <w:pPr>
        <w:pStyle w:val="Heading1"/>
      </w:pPr>
      <w:bookmarkStart w:id="12" w:name="O_1159195"/>
      <w:bookmarkEnd w:id="12"/>
      <w:r w:rsidRPr="00993B87">
        <w:t>Assessment Conditions</w:t>
      </w:r>
    </w:p>
    <w:p w:rsidR="00000000" w:rsidRPr="00993B87" w:rsidP="00FB6719">
      <w:pPr>
        <w:pStyle w:val="BodyText"/>
      </w:pPr>
      <w:r w:rsidRPr="00993B87">
        <w:t>Assessors must meet the requirements for assessors contained in the Standards for Registered Training Organisations.</w:t>
      </w:r>
    </w:p>
    <w:p w:rsidR="00000000" w:rsidRPr="00993B87" w:rsidP="00FB6719">
      <w:pPr>
        <w:pStyle w:val="BodyText"/>
      </w:pPr>
      <w:r w:rsidRPr="00993B87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93B87" w:rsidP="00993B87">
      <w:pPr>
        <w:pStyle w:val="Heading1"/>
      </w:pPr>
      <w:bookmarkStart w:id="13" w:name="O_1159208"/>
      <w:bookmarkEnd w:id="13"/>
      <w:r w:rsidRPr="00993B87">
        <w:t>Links</w:t>
      </w:r>
    </w:p>
    <w:p w:rsidR="00000000" w:rsidRPr="00993B87" w:rsidP="00FB6719">
      <w:pPr>
        <w:pStyle w:val="BodyText"/>
      </w:pPr>
      <w:r w:rsidRPr="00993B87">
        <w:t>Companion volumes to</w:t>
      </w:r>
      <w:r w:rsidRPr="00993B87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73685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93B87" w:rsidP="00993B87"/>
    <w:sectPr w:rsidSect="00993B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 w:rsidRPr="00FB6719" w:rsidP="00FB671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19" w:rsidP="00993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B6719" w:rsidP="00993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B6719" w:rsidP="00993B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 w:rsidP="00993B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6719">
      <w:t>Approved</w:t>
    </w:r>
    <w:r w:rsidR="00FB671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671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6719">
      <w:rPr>
        <w:noProof/>
      </w:rPr>
      <w:t>4</w:t>
    </w:r>
    <w:r>
      <w:rPr>
        <w:noProof/>
      </w:rPr>
      <w:fldChar w:fldCharType="end"/>
    </w:r>
  </w:p>
  <w:p w:rsidR="00993B87" w:rsidP="00993B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671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6719">
      <w:t>BuildSkills Australia</w:t>
    </w:r>
    <w:r w:rsidR="00FB6719">
      <w:fldChar w:fldCharType="end"/>
    </w:r>
  </w:p>
  <w:p w:rsidR="00993B87" w:rsidP="00993B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1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3B87" w:rsidRPr="00FB6719" w:rsidP="00FB671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719" w:rsidRPr="002D2AF8" w:rsidP="00993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CPCPWT3029 Install water pipe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6719" w:rsidP="00993B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B87" w:rsidRPr="002D2AF8" w:rsidP="00993B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6719">
      <w:t>CPCPWT3029 Install water pipe systems</w:t>
    </w:r>
    <w:r w:rsidR="00FB671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6719">
      <w:rPr>
        <w:noProof/>
      </w:rPr>
      <w:t>2 March 2025</w:t>
    </w:r>
    <w:r>
      <w:fldChar w:fldCharType="end"/>
    </w:r>
  </w:p>
  <w:p w:rsidR="00993B87" w:rsidP="00993B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B8051D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DA0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609C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B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3B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3B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3B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3B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3B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3B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3B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3B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3B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3B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3B87"/>
  </w:style>
  <w:style w:type="character" w:customStyle="1" w:styleId="Heading1Char">
    <w:name w:val="Heading 1 Char"/>
    <w:basedOn w:val="DefaultParagraphFont"/>
    <w:link w:val="Heading1"/>
    <w:rsid w:val="00993B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3B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3B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3B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93B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3B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3B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3B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3B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3B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3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3B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3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3B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3B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3B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3B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3B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3B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3B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3B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3B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3B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3B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3B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3B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3B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3B87"/>
    <w:rPr>
      <w:b/>
      <w:spacing w:val="0"/>
    </w:rPr>
  </w:style>
  <w:style w:type="paragraph" w:customStyle="1" w:styleId="SuperTitle">
    <w:name w:val="SuperTitle"/>
    <w:basedOn w:val="Title"/>
    <w:rsid w:val="00993B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3B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3B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3B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3B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3B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3B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3B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3B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3B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3B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3B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3B87"/>
    <w:rPr>
      <w:i/>
    </w:rPr>
  </w:style>
  <w:style w:type="paragraph" w:styleId="Caption">
    <w:name w:val="caption"/>
    <w:basedOn w:val="BodyText"/>
    <w:next w:val="Normal"/>
    <w:qFormat/>
    <w:rsid w:val="00993B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3B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3B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3B87"/>
  </w:style>
  <w:style w:type="paragraph" w:styleId="TableofFigures">
    <w:name w:val="table of figures"/>
    <w:basedOn w:val="Normal"/>
    <w:next w:val="Normal"/>
    <w:semiHidden/>
    <w:rsid w:val="00993B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3B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3B87"/>
    <w:rPr>
      <w:rFonts w:ascii="Wingdings" w:hAnsi="Wingdings"/>
    </w:rPr>
  </w:style>
  <w:style w:type="paragraph" w:customStyle="1" w:styleId="TableHeading">
    <w:name w:val="Table Heading"/>
    <w:basedOn w:val="HeadingBase"/>
    <w:rsid w:val="00993B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3B87"/>
    <w:rPr>
      <w:color w:val="0033CC"/>
      <w:u w:val="none"/>
    </w:rPr>
  </w:style>
  <w:style w:type="paragraph" w:customStyle="1" w:styleId="BodyTextRight">
    <w:name w:val="Body Text Right"/>
    <w:basedOn w:val="BodyText"/>
    <w:rsid w:val="00993B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3B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3B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3B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3B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3B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3B87"/>
    <w:rPr>
      <w:sz w:val="32"/>
    </w:rPr>
  </w:style>
  <w:style w:type="paragraph" w:customStyle="1" w:styleId="HeadingProcedure">
    <w:name w:val="Heading Procedure"/>
    <w:basedOn w:val="HeadingBase"/>
    <w:next w:val="Normal"/>
    <w:rsid w:val="00993B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3B87"/>
    <w:pPr>
      <w:spacing w:before="60" w:after="60"/>
    </w:pPr>
  </w:style>
  <w:style w:type="paragraph" w:styleId="ListContinue">
    <w:name w:val="List Continue"/>
    <w:basedOn w:val="List"/>
    <w:rsid w:val="00993B87"/>
    <w:pPr>
      <w:ind w:firstLine="0"/>
    </w:pPr>
  </w:style>
  <w:style w:type="paragraph" w:customStyle="1" w:styleId="ListNote">
    <w:name w:val="List Note"/>
    <w:basedOn w:val="List"/>
    <w:rsid w:val="00993B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3B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3B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3B87"/>
    <w:rPr>
      <w:rFonts w:ascii="Courier New" w:hAnsi="Courier New"/>
    </w:rPr>
  </w:style>
  <w:style w:type="paragraph" w:customStyle="1" w:styleId="NoteBullet">
    <w:name w:val="Note Bullet"/>
    <w:basedOn w:val="Note"/>
    <w:rsid w:val="00993B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3B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3B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3B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3B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3B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3B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3B87"/>
    <w:rPr>
      <w:b/>
      <w:smallCaps/>
    </w:rPr>
  </w:style>
  <w:style w:type="paragraph" w:customStyle="1" w:styleId="TableListNumber">
    <w:name w:val="Table List Number"/>
    <w:basedOn w:val="ListNumber"/>
    <w:rsid w:val="00993B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3B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3B87"/>
    <w:pPr>
      <w:numPr>
        <w:numId w:val="9"/>
      </w:numPr>
    </w:pPr>
  </w:style>
  <w:style w:type="paragraph" w:customStyle="1" w:styleId="ListAlpha2">
    <w:name w:val="List Alpha 2"/>
    <w:basedOn w:val="List2"/>
    <w:rsid w:val="00993B87"/>
    <w:pPr>
      <w:numPr>
        <w:numId w:val="8"/>
      </w:numPr>
    </w:pPr>
  </w:style>
  <w:style w:type="paragraph" w:styleId="List2">
    <w:name w:val="List 2"/>
    <w:basedOn w:val="BodyText"/>
    <w:rsid w:val="00993B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3B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3B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3B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3B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3B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3B87"/>
    <w:pPr>
      <w:numPr>
        <w:numId w:val="4"/>
      </w:numPr>
    </w:pPr>
  </w:style>
  <w:style w:type="paragraph" w:styleId="ListContinue2">
    <w:name w:val="List Continue 2"/>
    <w:basedOn w:val="List2"/>
    <w:rsid w:val="00993B87"/>
    <w:pPr>
      <w:ind w:firstLine="0"/>
    </w:pPr>
  </w:style>
  <w:style w:type="paragraph" w:styleId="ListContinue3">
    <w:name w:val="List Continue 3"/>
    <w:basedOn w:val="List3"/>
    <w:rsid w:val="00993B87"/>
    <w:pPr>
      <w:ind w:left="1021" w:firstLine="0"/>
    </w:pPr>
  </w:style>
  <w:style w:type="paragraph" w:styleId="ListContinue4">
    <w:name w:val="List Continue 4"/>
    <w:basedOn w:val="List4"/>
    <w:rsid w:val="00993B87"/>
    <w:pPr>
      <w:ind w:firstLine="0"/>
    </w:pPr>
  </w:style>
  <w:style w:type="paragraph" w:styleId="ListContinue5">
    <w:name w:val="List Continue 5"/>
    <w:basedOn w:val="List5"/>
    <w:rsid w:val="00993B87"/>
    <w:pPr>
      <w:ind w:firstLine="0"/>
    </w:pPr>
  </w:style>
  <w:style w:type="paragraph" w:styleId="ListNumber3">
    <w:name w:val="List Number 3"/>
    <w:basedOn w:val="List3"/>
    <w:rsid w:val="00993B87"/>
    <w:pPr>
      <w:numPr>
        <w:numId w:val="5"/>
      </w:numPr>
    </w:pPr>
  </w:style>
  <w:style w:type="paragraph" w:styleId="ListNumber4">
    <w:name w:val="List Number 4"/>
    <w:basedOn w:val="List4"/>
    <w:rsid w:val="00993B87"/>
    <w:pPr>
      <w:numPr>
        <w:numId w:val="6"/>
      </w:numPr>
    </w:pPr>
  </w:style>
  <w:style w:type="paragraph" w:styleId="ListNumber5">
    <w:name w:val="List Number 5"/>
    <w:basedOn w:val="List5"/>
    <w:rsid w:val="00993B87"/>
    <w:pPr>
      <w:numPr>
        <w:numId w:val="7"/>
      </w:numPr>
    </w:pPr>
  </w:style>
  <w:style w:type="paragraph" w:styleId="BlockText">
    <w:name w:val="Block Text"/>
    <w:basedOn w:val="Normal"/>
    <w:rsid w:val="00993B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3B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3B87"/>
    <w:rPr>
      <w:sz w:val="16"/>
      <w:vertAlign w:val="superscript"/>
    </w:rPr>
  </w:style>
  <w:style w:type="character" w:customStyle="1" w:styleId="Symbols">
    <w:name w:val="Symbols"/>
    <w:basedOn w:val="DefaultParagraphFont"/>
    <w:rsid w:val="00993B87"/>
    <w:rPr>
      <w:rFonts w:ascii="Symbol" w:hAnsi="Symbol"/>
    </w:rPr>
  </w:style>
  <w:style w:type="character" w:customStyle="1" w:styleId="MenuOptions">
    <w:name w:val="Menu Options"/>
    <w:basedOn w:val="DefaultParagraphFont"/>
    <w:rsid w:val="00993B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3B87"/>
    <w:rPr>
      <w:b/>
    </w:rPr>
  </w:style>
  <w:style w:type="character" w:customStyle="1" w:styleId="Underlined">
    <w:name w:val="Underlined"/>
    <w:basedOn w:val="DefaultParagraphFont"/>
    <w:rsid w:val="00993B87"/>
    <w:rPr>
      <w:u w:val="single"/>
    </w:rPr>
  </w:style>
  <w:style w:type="paragraph" w:customStyle="1" w:styleId="TableBodyTextRight">
    <w:name w:val="Table Body Text Right"/>
    <w:basedOn w:val="TableBodyText"/>
    <w:rsid w:val="00993B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3B87"/>
    <w:rPr>
      <w:sz w:val="18"/>
    </w:rPr>
  </w:style>
  <w:style w:type="paragraph" w:customStyle="1" w:styleId="BodySmallRight">
    <w:name w:val="Body Small Right"/>
    <w:basedOn w:val="BodyTextRight"/>
    <w:rsid w:val="00993B87"/>
    <w:rPr>
      <w:sz w:val="18"/>
      <w:szCs w:val="18"/>
    </w:rPr>
  </w:style>
  <w:style w:type="paragraph" w:customStyle="1" w:styleId="MarginEdition">
    <w:name w:val="Margin Edition"/>
    <w:basedOn w:val="MarginNote"/>
    <w:rsid w:val="00993B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3B87"/>
    <w:rPr>
      <w:sz w:val="2"/>
      <w:szCs w:val="2"/>
    </w:rPr>
  </w:style>
  <w:style w:type="character" w:customStyle="1" w:styleId="Small">
    <w:name w:val="Small"/>
    <w:basedOn w:val="DefaultParagraphFont"/>
    <w:rsid w:val="00993B87"/>
    <w:rPr>
      <w:sz w:val="16"/>
    </w:rPr>
  </w:style>
  <w:style w:type="paragraph" w:customStyle="1" w:styleId="WideTable">
    <w:name w:val="Wide Table"/>
    <w:basedOn w:val="Normal"/>
    <w:rsid w:val="00993B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3B87"/>
  </w:style>
  <w:style w:type="paragraph" w:styleId="Quote">
    <w:name w:val="Quote"/>
    <w:basedOn w:val="Heading1"/>
    <w:link w:val="QuoteChar"/>
    <w:qFormat/>
    <w:rsid w:val="00993B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3B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3B87"/>
    <w:pPr>
      <w:pageBreakBefore/>
    </w:pPr>
  </w:style>
  <w:style w:type="paragraph" w:customStyle="1" w:styleId="Border">
    <w:name w:val="Border"/>
    <w:basedOn w:val="Normal"/>
    <w:qFormat/>
    <w:rsid w:val="00993B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3B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3B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3B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3B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3B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3B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3B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3B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3B87"/>
    <w:rPr>
      <w:u w:val="single"/>
    </w:rPr>
  </w:style>
  <w:style w:type="character" w:customStyle="1" w:styleId="BoldandItalics">
    <w:name w:val="Bold and Italics"/>
    <w:qFormat/>
    <w:rsid w:val="00993B87"/>
    <w:rPr>
      <w:b/>
      <w:i/>
      <w:u w:val="none"/>
    </w:rPr>
  </w:style>
  <w:style w:type="paragraph" w:styleId="BalloonText">
    <w:name w:val="Balloon Text"/>
    <w:basedOn w:val="Normal"/>
    <w:link w:val="BalloonTextChar"/>
    <w:rsid w:val="00993B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3B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3B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3B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3B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3B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3B87"/>
    <w:pPr>
      <w:spacing w:before="0" w:after="0"/>
    </w:pPr>
  </w:style>
  <w:style w:type="paragraph" w:customStyle="1" w:styleId="BodyTextBold">
    <w:name w:val="Body Text Bold"/>
    <w:basedOn w:val="BodyText"/>
    <w:qFormat/>
    <w:rsid w:val="00993B87"/>
    <w:rPr>
      <w:b/>
    </w:rPr>
  </w:style>
  <w:style w:type="character" w:styleId="Hyperlink">
    <w:name w:val="Hyperlink"/>
    <w:basedOn w:val="DefaultParagraphFont"/>
    <w:uiPriority w:val="99"/>
    <w:unhideWhenUsed/>
    <w:rsid w:val="00FB671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619</Words>
  <Characters>3984</Characters>
  <Application>Microsoft Office Word</Application>
  <DocSecurity>0</DocSecurity>
  <Lines>159</Lines>
  <Paragraphs>100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CPCPWT3029 Install water pipe systems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2025-03-01T13:58:00Z</dcterms:created>
  <dcterms:modified xsi:type="dcterms:W3CDTF">2025-03-01T13:58:00Z</dcterms:modified>
</cp:coreProperties>
</file>