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DB1" w:rsidP="00776DB1">
      <w:pPr>
        <w:pStyle w:val="Title"/>
      </w:pPr>
      <w:r>
        <w:fldChar w:fldCharType="begin"/>
      </w:r>
      <w:r>
        <w:instrText xml:space="preserve"> TITLE   \* MERGEFORMAT </w:instrText>
      </w:r>
      <w:r>
        <w:fldChar w:fldCharType="separate"/>
      </w:r>
      <w:r>
        <w:t>CPCPWT3026 Install and fit off sanitary fixtures, water services and adjust water service controls</w:t>
      </w:r>
      <w:r>
        <w:fldChar w:fldCharType="end"/>
      </w:r>
    </w:p>
    <w:p w:rsidR="00776DB1" w:rsidP="00776DB1">
      <w:pPr>
        <w:pStyle w:val="Version"/>
        <w:sectPr w:rsidSect="005254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48E" w:rsidP="0052548E">
      <w:pPr>
        <w:pStyle w:val="SuperHeading"/>
      </w:pPr>
      <w:r w:rsidRPr="0052548E">
        <w:t>CPCPWT3026 Install and fit off sanitary fixtures, water services and adjust water service controls</w:t>
      </w:r>
    </w:p>
    <w:p w:rsidR="00000000" w:rsidRPr="0052548E" w:rsidP="0052548E">
      <w:pPr>
        <w:pStyle w:val="Heading1"/>
      </w:pPr>
      <w:bookmarkStart w:id="1" w:name="O_1136270"/>
      <w:bookmarkEnd w:id="1"/>
      <w:r w:rsidRPr="0052548E">
        <w:t>Modification History</w:t>
      </w:r>
    </w:p>
    <w:tbl>
      <w:tblPr>
        <w:tblW w:w="0" w:type="auto"/>
        <w:tblLayout w:type="fixed"/>
        <w:tblCellMar>
          <w:left w:w="62" w:type="dxa"/>
          <w:right w:w="62" w:type="dxa"/>
        </w:tblCellMar>
        <w:tblLook w:val="0000"/>
      </w:tblPr>
      <w:tblGrid>
        <w:gridCol w:w="1310"/>
        <w:gridCol w:w="7508"/>
      </w:tblGrid>
      <w:tr w:rsidTr="0052548E">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Release 1</w:t>
            </w:r>
          </w:p>
        </w:tc>
        <w:tc>
          <w:tcPr>
            <w:tcW w:w="7508" w:type="dxa"/>
            <w:tcBorders>
              <w:top w:val="nil"/>
              <w:left w:val="nil"/>
              <w:bottom w:val="nil"/>
              <w:right w:val="nil"/>
            </w:tcBorders>
            <w:tcMar>
              <w:top w:w="0" w:type="dxa"/>
              <w:left w:w="62" w:type="dxa"/>
              <w:bottom w:w="0" w:type="dxa"/>
              <w:right w:w="62" w:type="dxa"/>
            </w:tcMar>
          </w:tcPr>
          <w:p w:rsidR="00000000" w:rsidRPr="0052548E" w:rsidP="0052548E">
            <w:pPr>
              <w:pStyle w:val="BodyText"/>
            </w:pPr>
            <w:r w:rsidRPr="0052548E">
              <w:t>This version first released with CPC Construction, Plumbing and Services Training Package Release 5.0.</w:t>
            </w:r>
          </w:p>
          <w:p w:rsidR="00000000" w:rsidRPr="0052548E" w:rsidP="0052548E">
            <w:pPr>
              <w:pStyle w:val="BodyText"/>
            </w:pPr>
            <w:r w:rsidRPr="0052548E">
              <w:t>Supersedes and is not equivalent to CPCPSN3024A Install and fit off sanitary fixtures, and CPCPWT3026A Fit off and commission heated and cold water services.  Updated to meet the Standards for Training Packages 2012.</w:t>
            </w:r>
          </w:p>
        </w:tc>
      </w:tr>
    </w:tbl>
    <w:p w:rsidR="00000000" w:rsidRPr="0052548E" w:rsidP="0052548E">
      <w:pPr>
        <w:pStyle w:val="BodyText"/>
      </w:pPr>
    </w:p>
    <w:p w:rsidR="00000000" w:rsidRPr="0052548E" w:rsidP="0052548E">
      <w:pPr>
        <w:pStyle w:val="AllowPageBreak"/>
      </w:pPr>
    </w:p>
    <w:p w:rsidR="00000000" w:rsidRPr="0052548E" w:rsidP="0052548E">
      <w:pPr>
        <w:pStyle w:val="Heading1"/>
      </w:pPr>
      <w:bookmarkStart w:id="2" w:name="O_1136276"/>
      <w:bookmarkEnd w:id="2"/>
      <w:r w:rsidRPr="0052548E">
        <w:t>Application</w:t>
      </w:r>
    </w:p>
    <w:p w:rsidR="00000000" w:rsidRPr="0052548E" w:rsidP="00776DB1">
      <w:pPr>
        <w:pStyle w:val="BodyText"/>
      </w:pPr>
      <w:r w:rsidRPr="0052548E">
        <w:t>This u</w:t>
      </w:r>
      <w:r w:rsidRPr="0052548E">
        <w:t xml:space="preserve">nit specifies the skills and knowledge required to fit off and commission heated, tempered and cold-water services to sanitary fixtures. It includes installing and fitting sanitary fixtures and adjusting water service controls and devices. </w:t>
      </w:r>
    </w:p>
    <w:p w:rsidR="00000000" w:rsidRPr="0052548E" w:rsidP="00776DB1">
      <w:pPr>
        <w:pStyle w:val="BodyText"/>
      </w:pPr>
      <w:r w:rsidRPr="0052548E">
        <w:t>In some jurisdi</w:t>
      </w:r>
      <w:r w:rsidRPr="0052548E">
        <w:t xml:space="preserve">ctions, this unit of competency may form part of accreditation, licensing, legislative, regulatory or certification requirements. </w:t>
      </w:r>
    </w:p>
    <w:p w:rsidR="00000000" w:rsidRPr="0052548E" w:rsidP="0052548E">
      <w:pPr>
        <w:pStyle w:val="Heading1"/>
      </w:pPr>
      <w:bookmarkStart w:id="3" w:name="O_1136275"/>
      <w:bookmarkEnd w:id="3"/>
      <w:r w:rsidRPr="0052548E">
        <w:t>Pre-requisite Unit</w:t>
      </w:r>
    </w:p>
    <w:p w:rsidR="00000000" w:rsidRPr="0052548E" w:rsidP="00776DB1">
      <w:pPr>
        <w:pStyle w:val="BodyText"/>
      </w:pPr>
      <w:r w:rsidRPr="0052548E">
        <w:t>CPCPCM2043 Carry out WHS requirements</w:t>
      </w:r>
    </w:p>
    <w:p w:rsidR="00000000" w:rsidRPr="0052548E" w:rsidP="0052548E">
      <w:pPr>
        <w:pStyle w:val="Heading1"/>
      </w:pPr>
      <w:bookmarkStart w:id="4" w:name="O_1136274"/>
      <w:bookmarkEnd w:id="4"/>
      <w:r w:rsidRPr="0052548E">
        <w:t>Unit Sector</w:t>
      </w:r>
    </w:p>
    <w:p w:rsidR="00000000" w:rsidRPr="0052548E" w:rsidP="00776DB1">
      <w:pPr>
        <w:pStyle w:val="BodyText"/>
      </w:pPr>
      <w:r w:rsidRPr="0052548E">
        <w:t xml:space="preserve">Plumbing and Fire </w:t>
      </w:r>
      <w:r w:rsidRPr="0052548E">
        <w:t>Services</w:t>
      </w:r>
    </w:p>
    <w:p w:rsidR="00000000" w:rsidRPr="0052548E" w:rsidP="0052548E">
      <w:pPr>
        <w:pStyle w:val="Heading1"/>
      </w:pPr>
      <w:bookmarkStart w:id="5" w:name="O_1136273"/>
      <w:bookmarkEnd w:id="5"/>
      <w:r w:rsidRPr="0052548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2548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Performance criteria describe what needs to be done to demonstrate achievement of the element.</w:t>
            </w:r>
          </w:p>
        </w:tc>
      </w:tr>
      <w:tr w:rsidTr="005254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1</w:t>
            </w:r>
          </w:p>
        </w:tc>
        <w:tc>
          <w:tcPr>
            <w:tcW w:w="2357" w:type="dxa"/>
            <w:vMerge w:val="restart"/>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Identify installation requirements.</w:t>
            </w: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1.1</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Access, read and determine fixture and service installation requirements from plans, job specifications, codes, relevant Australian Standards, manufacturers’ instructions and jurisdictional requirements.</w:t>
            </w:r>
          </w:p>
        </w:tc>
      </w:tr>
      <w:tr w:rsidTr="005254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1.2</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Identify and apply workplace, work health and</w:t>
            </w:r>
            <w:r w:rsidRPr="0052548E">
              <w:t xml:space="preserve"> safety (WHS) and environmental requirements. </w:t>
            </w:r>
          </w:p>
        </w:tc>
      </w:tr>
      <w:tr w:rsidTr="005254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2548E">
            <w:pPr>
              <w:pStyle w:val="BodyText"/>
              <w:rPr>
                <w:lang w:val="en-NZ"/>
              </w:rPr>
            </w:pPr>
          </w:p>
        </w:tc>
      </w:tr>
      <w:tr w:rsidTr="005254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2</w:t>
            </w:r>
          </w:p>
        </w:tc>
        <w:tc>
          <w:tcPr>
            <w:tcW w:w="2357" w:type="dxa"/>
            <w:vMerge w:val="restart"/>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Prepare for work.</w:t>
            </w: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2.1</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Create a materials list and collect materials.</w:t>
            </w:r>
          </w:p>
        </w:tc>
      </w:tr>
      <w:tr w:rsidTr="005254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2.2</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Select appropriate tools and equipment including personal protective equipment (PPE).</w:t>
            </w:r>
          </w:p>
        </w:tc>
      </w:tr>
      <w:tr w:rsidTr="005254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2548E">
            <w:pPr>
              <w:pStyle w:val="BodyText"/>
              <w:rPr>
                <w:lang w:val="en-NZ"/>
              </w:rPr>
            </w:pPr>
          </w:p>
        </w:tc>
      </w:tr>
      <w:tr w:rsidTr="005254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3</w:t>
            </w:r>
          </w:p>
        </w:tc>
        <w:tc>
          <w:tcPr>
            <w:tcW w:w="2357" w:type="dxa"/>
            <w:vMerge w:val="restart"/>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Install and connect fixtures.</w:t>
            </w: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3.1</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Set out, position, assemble and install sanitary fixtures in accordance with plans, job specifications, codes, relevant Australian Standards, manufacturers’ instructions and jurisdictional requirements.</w:t>
            </w:r>
          </w:p>
        </w:tc>
      </w:tr>
      <w:tr w:rsidTr="005254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3.2</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Position and install flushing device.</w:t>
            </w:r>
          </w:p>
        </w:tc>
      </w:tr>
      <w:tr w:rsidTr="005254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3.3</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Flush service lines and connect to fixtures and devices.</w:t>
            </w:r>
          </w:p>
        </w:tc>
      </w:tr>
      <w:tr w:rsidTr="005254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3.4</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Test water service, fixtures and devices for correct function.</w:t>
            </w:r>
          </w:p>
        </w:tc>
      </w:tr>
      <w:tr w:rsidTr="005254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3.5</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Adjust controls and devices to operate with even and consistent flow.</w:t>
            </w:r>
          </w:p>
        </w:tc>
      </w:tr>
      <w:tr w:rsidTr="005254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3.6</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Test installed pipework in accordance wit</w:t>
            </w:r>
            <w:r w:rsidRPr="0052548E">
              <w:t>h codes, relevant Australian Standards and manufacturers’ instructions.</w:t>
            </w:r>
          </w:p>
        </w:tc>
      </w:tr>
      <w:tr w:rsidTr="005254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3.7</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Maintain tapset and mixer tap in accordance with relevant Australian Standards, codes and manufacturers’ instructions.</w:t>
            </w:r>
          </w:p>
        </w:tc>
      </w:tr>
      <w:tr w:rsidTr="005254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3.8</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Complete documentation according to relevant regulatory requirements.</w:t>
            </w:r>
          </w:p>
        </w:tc>
      </w:tr>
      <w:tr w:rsidTr="005254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2548E">
            <w:pPr>
              <w:pStyle w:val="BodyText"/>
              <w:rPr>
                <w:lang w:val="en-NZ"/>
              </w:rPr>
            </w:pPr>
          </w:p>
        </w:tc>
      </w:tr>
      <w:tr w:rsidTr="005254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4</w:t>
            </w:r>
          </w:p>
        </w:tc>
        <w:tc>
          <w:tcPr>
            <w:tcW w:w="2357" w:type="dxa"/>
            <w:vMerge w:val="restart"/>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Clean up.</w:t>
            </w: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4.1</w:t>
            </w:r>
          </w:p>
        </w:tc>
        <w:tc>
          <w:tcPr>
            <w:tcW w:w="5659"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Clear the work area and dispose of, reuse or recycle materials in accordance with state or territory legislation and workplace requirements.</w:t>
            </w:r>
          </w:p>
        </w:tc>
      </w:tr>
      <w:tr w:rsidTr="005254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548E">
            <w:pPr>
              <w:pStyle w:val="BodyText"/>
              <w:rPr>
                <w:lang w:val="en-NZ"/>
              </w:rPr>
            </w:pPr>
            <w:r w:rsidRPr="0052548E">
              <w:t>4.2</w:t>
            </w:r>
          </w:p>
        </w:tc>
        <w:tc>
          <w:tcPr>
            <w:tcW w:w="5659" w:type="dxa"/>
            <w:tcBorders>
              <w:top w:val="nil"/>
              <w:left w:val="nil"/>
              <w:bottom w:val="nil"/>
              <w:right w:val="nil"/>
            </w:tcBorders>
            <w:tcMar>
              <w:top w:w="0" w:type="dxa"/>
              <w:left w:w="62" w:type="dxa"/>
              <w:bottom w:w="0" w:type="dxa"/>
              <w:right w:w="62" w:type="dxa"/>
            </w:tcMar>
          </w:tcPr>
          <w:p w:rsidR="00000000" w:rsidRPr="0052548E" w:rsidP="0052548E">
            <w:pPr>
              <w:pStyle w:val="BodyText"/>
            </w:pPr>
            <w:r w:rsidRPr="0052548E">
              <w:t>Clean tools and equipment, check for serviceability and report any damage, and store and secure.</w:t>
            </w:r>
          </w:p>
        </w:tc>
      </w:tr>
    </w:tbl>
    <w:p w:rsidR="00000000" w:rsidRPr="0052548E" w:rsidP="0052548E">
      <w:pPr>
        <w:pStyle w:val="BodyText"/>
      </w:pPr>
    </w:p>
    <w:p w:rsidR="00000000" w:rsidRPr="0052548E" w:rsidP="0052548E">
      <w:pPr>
        <w:pStyle w:val="AllowPageBreak"/>
      </w:pPr>
    </w:p>
    <w:p w:rsidR="00000000" w:rsidRPr="0052548E" w:rsidP="0052548E">
      <w:pPr>
        <w:pStyle w:val="Heading1"/>
      </w:pPr>
      <w:bookmarkStart w:id="6" w:name="O_1136272"/>
      <w:bookmarkEnd w:id="6"/>
      <w:r w:rsidRPr="0052548E">
        <w:t>Foundation Skills</w:t>
      </w:r>
    </w:p>
    <w:p w:rsidR="00000000" w:rsidRPr="0052548E" w:rsidP="00776DB1">
      <w:pPr>
        <w:pStyle w:val="BodyText"/>
      </w:pPr>
      <w:r w:rsidRPr="0052548E">
        <w:t xml:space="preserve">Foundation skills essential to performance are explicit in the performance criteria of this unit of competency. </w:t>
      </w:r>
    </w:p>
    <w:p w:rsidR="00000000" w:rsidRPr="0052548E" w:rsidP="0052548E">
      <w:pPr>
        <w:pStyle w:val="Heading1"/>
      </w:pPr>
      <w:bookmarkStart w:id="7" w:name="O_1136271"/>
      <w:bookmarkEnd w:id="7"/>
      <w:r w:rsidRPr="0052548E">
        <w:t>Unit Mapping Information</w:t>
      </w:r>
    </w:p>
    <w:p w:rsidR="00000000" w:rsidRPr="0052548E" w:rsidP="00776DB1">
      <w:pPr>
        <w:pStyle w:val="BodyText"/>
      </w:pPr>
      <w:r w:rsidRPr="0052548E">
        <w:t>Supersedes and is not equivalent to CPCPSN3024A Install and fit off sanitary fixtures, and CPCPWT3026A Fit off and commission heated and cold water services.</w:t>
      </w:r>
    </w:p>
    <w:p w:rsidR="00000000" w:rsidRPr="0052548E" w:rsidP="0052548E">
      <w:pPr>
        <w:pStyle w:val="Heading1"/>
      </w:pPr>
      <w:bookmarkStart w:id="8" w:name="O_1136264"/>
      <w:bookmarkEnd w:id="8"/>
      <w:r w:rsidRPr="0052548E">
        <w:t>Links</w:t>
      </w:r>
    </w:p>
    <w:p w:rsidR="00000000" w:rsidRPr="0052548E" w:rsidP="00776DB1">
      <w:pPr>
        <w:pStyle w:val="BodyText"/>
      </w:pPr>
      <w:r w:rsidRPr="0052548E">
        <w:t>Companion volumes to this trai</w:t>
      </w:r>
      <w:r w:rsidRPr="0052548E">
        <w:t xml:space="preserve">ning package are available at the VETNet website - </w:t>
      </w:r>
      <w:r>
        <w:fldChar w:fldCharType="begin"/>
      </w:r>
      <w:r>
        <w:instrText xml:space="preserve"> HYPERLINK "https://vetnet.gov.au/Pages/TrainingDocs.aspx?q=7e15fa6a-68b8-4097-b099-030a5569b1ad" </w:instrText>
      </w:r>
      <w:r>
        <w:fldChar w:fldCharType="separate"/>
      </w:r>
      <w:r w:rsidRPr="001D45DF">
        <w:rPr>
          <w:rStyle w:val="Hyperlink"/>
        </w:rPr>
        <w:t>https://vetnet.gov.au/Pages/TrainingDocs.aspx?q=7e15fa6a-68b8-4097-b099-030a5569b1ad</w:t>
      </w:r>
      <w:r>
        <w:fldChar w:fldCharType="end"/>
      </w:r>
    </w:p>
    <w:p w:rsidR="00000000" w:rsidRPr="0052548E" w:rsidP="0052548E"/>
    <w:sectPr w:rsidSect="005254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8E" w:rsidRPr="00776DB1" w:rsidP="00776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B1" w:rsidP="00525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6DB1" w:rsidP="005254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76DB1" w:rsidP="005254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48E" w:rsidRPr="00776DB1" w:rsidP="00776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B1" w:rsidRPr="002D2AF8" w:rsidP="0052548E">
    <w:pPr>
      <w:pStyle w:val="Header"/>
      <w:framePr w:wrap="around"/>
    </w:pPr>
    <w:r>
      <w:fldChar w:fldCharType="begin"/>
    </w:r>
    <w:r>
      <w:instrText xml:space="preserve"> TITLE   \* MERGEFORMAT </w:instrText>
    </w:r>
    <w:r>
      <w:fldChar w:fldCharType="separate"/>
    </w:r>
    <w:r>
      <w:t>CPCPWT3026 Install and fit off sanitary fixtures, water services and adjust water service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76DB1" w:rsidP="005254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4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48E"/>
    <w:pPr>
      <w:spacing w:before="360" w:after="60"/>
      <w:outlineLvl w:val="0"/>
    </w:pPr>
    <w:rPr>
      <w:sz w:val="32"/>
    </w:rPr>
  </w:style>
  <w:style w:type="paragraph" w:styleId="Heading2">
    <w:name w:val="heading 2"/>
    <w:basedOn w:val="HeadingBase"/>
    <w:next w:val="BodyText"/>
    <w:link w:val="Heading2Char"/>
    <w:qFormat/>
    <w:rsid w:val="0052548E"/>
    <w:pPr>
      <w:keepLines/>
      <w:spacing w:before="240" w:after="120"/>
      <w:outlineLvl w:val="1"/>
    </w:pPr>
    <w:rPr>
      <w:sz w:val="28"/>
      <w:szCs w:val="40"/>
    </w:rPr>
  </w:style>
  <w:style w:type="paragraph" w:styleId="Heading3">
    <w:name w:val="heading 3"/>
    <w:basedOn w:val="HeadingBase"/>
    <w:next w:val="BodyText"/>
    <w:link w:val="Heading3Char"/>
    <w:qFormat/>
    <w:rsid w:val="0052548E"/>
    <w:pPr>
      <w:spacing w:before="180" w:after="120"/>
      <w:outlineLvl w:val="2"/>
    </w:pPr>
    <w:rPr>
      <w:spacing w:val="-10"/>
      <w:kern w:val="32"/>
    </w:rPr>
  </w:style>
  <w:style w:type="paragraph" w:styleId="Heading4">
    <w:name w:val="heading 4"/>
    <w:basedOn w:val="HeadingBase"/>
    <w:next w:val="BodyText"/>
    <w:link w:val="Heading4Char"/>
    <w:qFormat/>
    <w:rsid w:val="0052548E"/>
    <w:pPr>
      <w:spacing w:before="160" w:after="120"/>
      <w:outlineLvl w:val="3"/>
    </w:pPr>
    <w:rPr>
      <w:sz w:val="22"/>
    </w:rPr>
  </w:style>
  <w:style w:type="paragraph" w:styleId="Heading5">
    <w:name w:val="heading 5"/>
    <w:basedOn w:val="HeadingBase"/>
    <w:next w:val="Normal"/>
    <w:link w:val="Heading5Char"/>
    <w:qFormat/>
    <w:rsid w:val="0052548E"/>
    <w:pPr>
      <w:spacing w:before="80"/>
      <w:outlineLvl w:val="4"/>
    </w:pPr>
    <w:rPr>
      <w:color w:val="918585"/>
      <w:sz w:val="20"/>
    </w:rPr>
  </w:style>
  <w:style w:type="paragraph" w:styleId="Heading6">
    <w:name w:val="heading 6"/>
    <w:basedOn w:val="HeadingBase"/>
    <w:next w:val="Normal"/>
    <w:link w:val="Heading6Char"/>
    <w:qFormat/>
    <w:rsid w:val="0052548E"/>
    <w:pPr>
      <w:spacing w:before="60"/>
      <w:outlineLvl w:val="5"/>
    </w:pPr>
    <w:rPr>
      <w:color w:val="918585"/>
      <w:sz w:val="20"/>
    </w:rPr>
  </w:style>
  <w:style w:type="paragraph" w:styleId="Heading7">
    <w:name w:val="heading 7"/>
    <w:basedOn w:val="Normal"/>
    <w:next w:val="Normal"/>
    <w:link w:val="Heading7Char"/>
    <w:qFormat/>
    <w:rsid w:val="0052548E"/>
    <w:pPr>
      <w:ind w:left="720"/>
      <w:outlineLvl w:val="6"/>
    </w:pPr>
    <w:rPr>
      <w:i/>
    </w:rPr>
  </w:style>
  <w:style w:type="paragraph" w:styleId="Heading8">
    <w:name w:val="heading 8"/>
    <w:basedOn w:val="Normal"/>
    <w:next w:val="Normal"/>
    <w:link w:val="Heading8Char"/>
    <w:qFormat/>
    <w:rsid w:val="0052548E"/>
    <w:pPr>
      <w:ind w:left="720"/>
      <w:outlineLvl w:val="7"/>
    </w:pPr>
    <w:rPr>
      <w:i/>
    </w:rPr>
  </w:style>
  <w:style w:type="paragraph" w:styleId="Heading9">
    <w:name w:val="heading 9"/>
    <w:basedOn w:val="Normal"/>
    <w:next w:val="Normal"/>
    <w:link w:val="Heading9Char"/>
    <w:qFormat/>
    <w:rsid w:val="0052548E"/>
    <w:pPr>
      <w:ind w:left="720"/>
      <w:outlineLvl w:val="8"/>
    </w:pPr>
    <w:rPr>
      <w:i/>
    </w:rPr>
  </w:style>
  <w:style w:type="character" w:default="1" w:styleId="DefaultParagraphFont">
    <w:name w:val="Default Paragraph Font"/>
    <w:uiPriority w:val="1"/>
    <w:unhideWhenUsed/>
    <w:rsid w:val="00525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48E"/>
  </w:style>
  <w:style w:type="character" w:customStyle="1" w:styleId="Heading1Char">
    <w:name w:val="Heading 1 Char"/>
    <w:basedOn w:val="DefaultParagraphFont"/>
    <w:link w:val="Heading1"/>
    <w:rsid w:val="0052548E"/>
    <w:rPr>
      <w:rFonts w:ascii="Times New Roman" w:eastAsia="Times New Roman" w:hAnsi="Times New Roman" w:cs="Times New Roman"/>
      <w:b/>
      <w:sz w:val="32"/>
      <w:szCs w:val="20"/>
      <w:lang w:eastAsia="en-US"/>
    </w:rPr>
  </w:style>
  <w:style w:type="paragraph" w:styleId="BodyText">
    <w:name w:val="Body Text"/>
    <w:basedOn w:val="Normal"/>
    <w:link w:val="BodyTextChar"/>
    <w:rsid w:val="005254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48E"/>
    <w:rPr>
      <w:rFonts w:ascii="Times New Roman" w:eastAsia="Times New Roman" w:hAnsi="Times New Roman" w:cs="Times New Roman"/>
      <w:sz w:val="24"/>
      <w:lang w:eastAsia="en-US"/>
    </w:rPr>
  </w:style>
  <w:style w:type="paragraph" w:customStyle="1" w:styleId="SuperHeading">
    <w:name w:val="SuperHeading"/>
    <w:basedOn w:val="Normal"/>
    <w:rsid w:val="0052548E"/>
    <w:pPr>
      <w:spacing w:before="240" w:after="120"/>
      <w:outlineLvl w:val="0"/>
    </w:pPr>
    <w:rPr>
      <w:rFonts w:ascii="Times New Roman" w:hAnsi="Times New Roman"/>
      <w:b/>
      <w:sz w:val="32"/>
    </w:rPr>
  </w:style>
  <w:style w:type="paragraph" w:customStyle="1" w:styleId="AllowPageBreak">
    <w:name w:val="AllowPageBreak"/>
    <w:rsid w:val="005254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4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4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48E"/>
    <w:rPr>
      <w:rFonts w:ascii="Courier New" w:eastAsia="Times New Roman" w:hAnsi="Courier New" w:cs="Times New Roman"/>
      <w:i/>
      <w:szCs w:val="20"/>
      <w:lang w:eastAsia="en-US"/>
    </w:rPr>
  </w:style>
  <w:style w:type="paragraph" w:customStyle="1" w:styleId="HeadingBase">
    <w:name w:val="Heading Base"/>
    <w:rsid w:val="00525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48E"/>
    <w:pPr>
      <w:tabs>
        <w:tab w:val="right" w:leader="dot" w:pos="9072"/>
      </w:tabs>
      <w:ind w:left="567"/>
    </w:pPr>
    <w:rPr>
      <w:szCs w:val="22"/>
    </w:rPr>
  </w:style>
  <w:style w:type="paragraph" w:customStyle="1" w:styleId="TOCBase">
    <w:name w:val="TOC Base"/>
    <w:rsid w:val="00525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48E"/>
    <w:pPr>
      <w:tabs>
        <w:tab w:val="right" w:leader="dot" w:pos="9072"/>
      </w:tabs>
      <w:spacing w:before="40" w:after="40"/>
      <w:ind w:left="284"/>
    </w:pPr>
    <w:rPr>
      <w:rFonts w:ascii="Times New Roman" w:hAnsi="Times New Roman"/>
    </w:rPr>
  </w:style>
  <w:style w:type="paragraph" w:styleId="TOC1">
    <w:name w:val="toc 1"/>
    <w:basedOn w:val="TOCBase"/>
    <w:next w:val="Normal"/>
    <w:rsid w:val="005254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48E"/>
    <w:rPr>
      <w:rFonts w:ascii="Times New Roman" w:eastAsia="Times New Roman" w:hAnsi="Times New Roman" w:cs="Times New Roman"/>
      <w:sz w:val="16"/>
      <w:lang w:eastAsia="en-US"/>
    </w:rPr>
  </w:style>
  <w:style w:type="paragraph" w:styleId="Title">
    <w:name w:val="Title"/>
    <w:basedOn w:val="HeadingBase"/>
    <w:link w:val="TitleChar"/>
    <w:qFormat/>
    <w:rsid w:val="0052548E"/>
    <w:pPr>
      <w:spacing w:before="5040"/>
      <w:jc w:val="center"/>
    </w:pPr>
    <w:rPr>
      <w:sz w:val="48"/>
      <w:szCs w:val="72"/>
      <w:lang w:val="en-US"/>
    </w:rPr>
  </w:style>
  <w:style w:type="character" w:customStyle="1" w:styleId="TitleChar">
    <w:name w:val="Title Char"/>
    <w:basedOn w:val="DefaultParagraphFont"/>
    <w:link w:val="Title"/>
    <w:rsid w:val="00525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48E"/>
    <w:pPr>
      <w:tabs>
        <w:tab w:val="left" w:pos="3600"/>
        <w:tab w:val="left" w:pos="3958"/>
      </w:tabs>
    </w:pPr>
  </w:style>
  <w:style w:type="paragraph" w:styleId="List">
    <w:name w:val="List"/>
    <w:basedOn w:val="BodyText"/>
    <w:next w:val="BodyText"/>
    <w:rsid w:val="0052548E"/>
    <w:pPr>
      <w:tabs>
        <w:tab w:val="left" w:pos="340"/>
      </w:tabs>
      <w:spacing w:before="60" w:after="60"/>
      <w:ind w:left="340" w:hanging="340"/>
    </w:pPr>
  </w:style>
  <w:style w:type="paragraph" w:styleId="ListBullet">
    <w:name w:val="List Bullet"/>
    <w:basedOn w:val="List"/>
    <w:rsid w:val="0052548E"/>
    <w:pPr>
      <w:numPr>
        <w:numId w:val="10"/>
      </w:numPr>
      <w:tabs>
        <w:tab w:val="clear" w:pos="340"/>
      </w:tabs>
      <w:spacing w:before="40" w:after="40"/>
    </w:pPr>
  </w:style>
  <w:style w:type="paragraph" w:customStyle="1" w:styleId="Note">
    <w:name w:val="Note"/>
    <w:basedOn w:val="BodyText"/>
    <w:rsid w:val="005254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548E"/>
    <w:rPr>
      <w:b/>
      <w:spacing w:val="0"/>
    </w:rPr>
  </w:style>
  <w:style w:type="paragraph" w:customStyle="1" w:styleId="SuperTitle">
    <w:name w:val="SuperTitle"/>
    <w:basedOn w:val="Title"/>
    <w:rsid w:val="0052548E"/>
    <w:pPr>
      <w:framePr w:wrap="auto" w:hAnchor="text" w:y="6049"/>
    </w:pPr>
    <w:rPr>
      <w:color w:val="000000"/>
      <w:sz w:val="40"/>
    </w:rPr>
  </w:style>
  <w:style w:type="paragraph" w:customStyle="1" w:styleId="TOCTitle">
    <w:name w:val="TOCTitle"/>
    <w:basedOn w:val="Heading1"/>
    <w:rsid w:val="0052548E"/>
    <w:pPr>
      <w:spacing w:after="240"/>
      <w:jc w:val="center"/>
      <w:outlineLvl w:val="9"/>
    </w:pPr>
    <w:rPr>
      <w:caps/>
    </w:rPr>
  </w:style>
  <w:style w:type="paragraph" w:customStyle="1" w:styleId="Version">
    <w:name w:val="Version"/>
    <w:rsid w:val="00525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548E"/>
    <w:pPr>
      <w:numPr>
        <w:numId w:val="11"/>
      </w:numPr>
      <w:tabs>
        <w:tab w:val="clear" w:pos="680"/>
      </w:tabs>
    </w:pPr>
  </w:style>
  <w:style w:type="paragraph" w:styleId="Index1">
    <w:name w:val="index 1"/>
    <w:basedOn w:val="Normal"/>
    <w:next w:val="Normal"/>
    <w:semiHidden/>
    <w:rsid w:val="0052548E"/>
    <w:pPr>
      <w:keepNext w:val="0"/>
      <w:tabs>
        <w:tab w:val="right" w:pos="4176"/>
      </w:tabs>
      <w:ind w:left="198" w:hanging="198"/>
    </w:pPr>
    <w:rPr>
      <w:rFonts w:ascii="Garamond" w:hAnsi="Garamond"/>
    </w:rPr>
  </w:style>
  <w:style w:type="paragraph" w:styleId="IndexHeading">
    <w:name w:val="index heading"/>
    <w:basedOn w:val="Normal"/>
    <w:next w:val="Index1"/>
    <w:semiHidden/>
    <w:rsid w:val="0052548E"/>
    <w:pPr>
      <w:spacing w:before="120" w:after="120"/>
    </w:pPr>
    <w:rPr>
      <w:rFonts w:ascii="Arial" w:hAnsi="Arial"/>
      <w:b/>
      <w:color w:val="918585"/>
      <w:sz w:val="24"/>
    </w:rPr>
  </w:style>
  <w:style w:type="paragraph" w:styleId="Header">
    <w:name w:val="header"/>
    <w:basedOn w:val="Normal"/>
    <w:link w:val="HeaderChar"/>
    <w:rsid w:val="00525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48E"/>
    <w:rPr>
      <w:rFonts w:ascii="Times New Roman" w:eastAsia="Times New Roman" w:hAnsi="Times New Roman" w:cs="Times New Roman"/>
      <w:sz w:val="16"/>
      <w:szCs w:val="20"/>
      <w:lang w:val="en-GB" w:eastAsia="en-US"/>
    </w:rPr>
  </w:style>
  <w:style w:type="paragraph" w:customStyle="1" w:styleId="Chapter">
    <w:name w:val="Chapter"/>
    <w:basedOn w:val="Normal"/>
    <w:rsid w:val="0052548E"/>
    <w:pPr>
      <w:spacing w:before="240"/>
    </w:pPr>
    <w:rPr>
      <w:rFonts w:ascii="Times New Roman" w:hAnsi="Times New Roman"/>
      <w:smallCaps/>
      <w:spacing w:val="80"/>
      <w:sz w:val="28"/>
    </w:rPr>
  </w:style>
  <w:style w:type="paragraph" w:customStyle="1" w:styleId="InChapter">
    <w:name w:val="InChapter"/>
    <w:basedOn w:val="Heading3"/>
    <w:rsid w:val="0052548E"/>
    <w:pPr>
      <w:spacing w:after="240"/>
      <w:outlineLvl w:val="9"/>
    </w:pPr>
    <w:rPr>
      <w:noProof/>
    </w:rPr>
  </w:style>
  <w:style w:type="paragraph" w:styleId="Index2">
    <w:name w:val="index 2"/>
    <w:basedOn w:val="Normal"/>
    <w:next w:val="Normal"/>
    <w:semiHidden/>
    <w:rsid w:val="0052548E"/>
    <w:pPr>
      <w:tabs>
        <w:tab w:val="right" w:pos="4176"/>
      </w:tabs>
      <w:ind w:left="568" w:hanging="284"/>
    </w:pPr>
    <w:rPr>
      <w:rFonts w:ascii="Garamond" w:hAnsi="Garamond"/>
    </w:rPr>
  </w:style>
  <w:style w:type="paragraph" w:customStyle="1" w:styleId="Byline">
    <w:name w:val="Byline"/>
    <w:rsid w:val="00525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48E"/>
    <w:pPr>
      <w:tabs>
        <w:tab w:val="clear" w:pos="3600"/>
        <w:tab w:val="clear" w:pos="3958"/>
      </w:tabs>
      <w:jc w:val="right"/>
    </w:pPr>
  </w:style>
  <w:style w:type="character" w:styleId="Emphasis">
    <w:name w:val="Emphasis"/>
    <w:basedOn w:val="DefaultParagraphFont"/>
    <w:qFormat/>
    <w:rsid w:val="0052548E"/>
    <w:rPr>
      <w:i/>
    </w:rPr>
  </w:style>
  <w:style w:type="paragraph" w:styleId="Caption">
    <w:name w:val="caption"/>
    <w:basedOn w:val="BodyText"/>
    <w:next w:val="Normal"/>
    <w:qFormat/>
    <w:rsid w:val="0052548E"/>
    <w:pPr>
      <w:framePr w:w="2268" w:hSpace="181" w:vSpace="181" w:wrap="around" w:vAnchor="text" w:hAnchor="page" w:x="1135" w:y="285" w:anchorLock="1"/>
    </w:pPr>
    <w:rPr>
      <w:i/>
    </w:rPr>
  </w:style>
  <w:style w:type="paragraph" w:customStyle="1" w:styleId="MiniTOCTitle">
    <w:name w:val="MiniTOCTitle"/>
    <w:basedOn w:val="Heading4"/>
    <w:rsid w:val="0052548E"/>
    <w:pPr>
      <w:spacing w:before="240"/>
      <w:outlineLvl w:val="9"/>
    </w:pPr>
    <w:rPr>
      <w:noProof/>
      <w:sz w:val="24"/>
    </w:rPr>
  </w:style>
  <w:style w:type="paragraph" w:customStyle="1" w:styleId="MiniTOCItem">
    <w:name w:val="MiniTOCItem"/>
    <w:basedOn w:val="ListBullet"/>
    <w:rsid w:val="0052548E"/>
    <w:pPr>
      <w:numPr>
        <w:numId w:val="0"/>
      </w:numPr>
      <w:tabs>
        <w:tab w:val="right" w:leader="dot" w:pos="6521"/>
      </w:tabs>
      <w:spacing w:before="0" w:after="0"/>
    </w:pPr>
  </w:style>
  <w:style w:type="paragraph" w:customStyle="1" w:styleId="TOFTitle">
    <w:name w:val="TOFTitle"/>
    <w:basedOn w:val="TOCTitle"/>
    <w:rsid w:val="0052548E"/>
  </w:style>
  <w:style w:type="paragraph" w:styleId="TableofFigures">
    <w:name w:val="table of figures"/>
    <w:basedOn w:val="Normal"/>
    <w:next w:val="Normal"/>
    <w:semiHidden/>
    <w:rsid w:val="0052548E"/>
    <w:pPr>
      <w:tabs>
        <w:tab w:val="right" w:leader="dot" w:pos="9072"/>
      </w:tabs>
      <w:ind w:left="970" w:hanging="403"/>
    </w:pPr>
    <w:rPr>
      <w:rFonts w:ascii="Times New Roman" w:hAnsi="Times New Roman"/>
      <w:b/>
    </w:rPr>
  </w:style>
  <w:style w:type="paragraph" w:styleId="ListNumber">
    <w:name w:val="List Number"/>
    <w:basedOn w:val="List"/>
    <w:rsid w:val="0052548E"/>
    <w:pPr>
      <w:numPr>
        <w:numId w:val="13"/>
      </w:numPr>
      <w:tabs>
        <w:tab w:val="clear" w:pos="340"/>
      </w:tabs>
    </w:pPr>
  </w:style>
  <w:style w:type="character" w:customStyle="1" w:styleId="WingdingSymbols">
    <w:name w:val="Wingding Symbols"/>
    <w:rsid w:val="0052548E"/>
    <w:rPr>
      <w:rFonts w:ascii="Wingdings" w:hAnsi="Wingdings"/>
    </w:rPr>
  </w:style>
  <w:style w:type="paragraph" w:customStyle="1" w:styleId="TableHeading">
    <w:name w:val="Table Heading"/>
    <w:basedOn w:val="HeadingBase"/>
    <w:rsid w:val="0052548E"/>
    <w:pPr>
      <w:keepLines/>
      <w:pBdr>
        <w:bottom w:val="single" w:sz="6" w:space="1" w:color="918585"/>
      </w:pBdr>
      <w:spacing w:before="240"/>
    </w:pPr>
  </w:style>
  <w:style w:type="character" w:customStyle="1" w:styleId="HotSpot">
    <w:name w:val="HotSpot"/>
    <w:rsid w:val="0052548E"/>
    <w:rPr>
      <w:color w:val="0033CC"/>
      <w:u w:val="none"/>
    </w:rPr>
  </w:style>
  <w:style w:type="paragraph" w:customStyle="1" w:styleId="BodyTextRight">
    <w:name w:val="Body Text Right"/>
    <w:basedOn w:val="BodyText"/>
    <w:rsid w:val="0052548E"/>
    <w:pPr>
      <w:spacing w:before="0" w:after="0"/>
      <w:jc w:val="right"/>
    </w:pPr>
  </w:style>
  <w:style w:type="paragraph" w:styleId="Index3">
    <w:name w:val="index 3"/>
    <w:basedOn w:val="ListNumber2"/>
    <w:next w:val="Normal"/>
    <w:semiHidden/>
    <w:rsid w:val="0052548E"/>
    <w:pPr>
      <w:numPr>
        <w:numId w:val="0"/>
      </w:numPr>
      <w:tabs>
        <w:tab w:val="right" w:leader="dot" w:pos="4176"/>
      </w:tabs>
    </w:pPr>
  </w:style>
  <w:style w:type="paragraph" w:styleId="ListNumber2">
    <w:name w:val="List Number 2"/>
    <w:basedOn w:val="List2"/>
    <w:rsid w:val="0052548E"/>
    <w:pPr>
      <w:numPr>
        <w:numId w:val="8"/>
      </w:numPr>
      <w:tabs>
        <w:tab w:val="clear" w:pos="1060"/>
      </w:tabs>
    </w:pPr>
  </w:style>
  <w:style w:type="paragraph" w:customStyle="1" w:styleId="MarginNote">
    <w:name w:val="Margin Note"/>
    <w:basedOn w:val="BodyText"/>
    <w:rsid w:val="00525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4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48E"/>
    <w:rPr>
      <w:sz w:val="32"/>
    </w:rPr>
  </w:style>
  <w:style w:type="paragraph" w:customStyle="1" w:styleId="HeadingProcedure">
    <w:name w:val="Heading Procedure"/>
    <w:basedOn w:val="HeadingBase"/>
    <w:next w:val="Normal"/>
    <w:rsid w:val="0052548E"/>
    <w:pPr>
      <w:tabs>
        <w:tab w:val="left" w:pos="0"/>
      </w:tabs>
      <w:spacing w:before="120" w:after="60"/>
    </w:pPr>
    <w:rPr>
      <w:i/>
      <w:color w:val="918585"/>
      <w:sz w:val="22"/>
    </w:rPr>
  </w:style>
  <w:style w:type="paragraph" w:customStyle="1" w:styleId="TableBodyText">
    <w:name w:val="Table Body Text"/>
    <w:basedOn w:val="BodyText"/>
    <w:rsid w:val="0052548E"/>
    <w:pPr>
      <w:spacing w:before="60" w:after="60"/>
    </w:pPr>
  </w:style>
  <w:style w:type="paragraph" w:styleId="ListContinue">
    <w:name w:val="List Continue"/>
    <w:basedOn w:val="List"/>
    <w:rsid w:val="0052548E"/>
    <w:pPr>
      <w:ind w:firstLine="0"/>
    </w:pPr>
  </w:style>
  <w:style w:type="paragraph" w:customStyle="1" w:styleId="ListNote">
    <w:name w:val="List Note"/>
    <w:basedOn w:val="List"/>
    <w:rsid w:val="0052548E"/>
    <w:pPr>
      <w:pBdr>
        <w:top w:val="single" w:sz="6" w:space="2" w:color="918585"/>
        <w:bottom w:val="single" w:sz="6" w:space="2" w:color="918585"/>
      </w:pBdr>
      <w:tabs>
        <w:tab w:val="left" w:pos="1021"/>
      </w:tabs>
      <w:ind w:firstLine="0"/>
    </w:pPr>
  </w:style>
  <w:style w:type="paragraph" w:customStyle="1" w:styleId="Warning">
    <w:name w:val="Warning"/>
    <w:basedOn w:val="BodyText"/>
    <w:rsid w:val="0052548E"/>
    <w:pPr>
      <w:shd w:val="clear" w:color="auto" w:fill="D9D9D9"/>
      <w:tabs>
        <w:tab w:val="left" w:pos="992"/>
      </w:tabs>
      <w:ind w:left="119" w:right="119"/>
    </w:pPr>
    <w:rPr>
      <w:sz w:val="20"/>
    </w:rPr>
  </w:style>
  <w:style w:type="paragraph" w:customStyle="1" w:styleId="MarginIcons">
    <w:name w:val="Margin Icons"/>
    <w:basedOn w:val="BodyText"/>
    <w:rsid w:val="00525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48E"/>
    <w:rPr>
      <w:rFonts w:ascii="Courier New" w:hAnsi="Courier New"/>
    </w:rPr>
  </w:style>
  <w:style w:type="paragraph" w:customStyle="1" w:styleId="NoteBullet">
    <w:name w:val="Note Bullet"/>
    <w:basedOn w:val="Note"/>
    <w:rsid w:val="0052548E"/>
    <w:pPr>
      <w:tabs>
        <w:tab w:val="clear" w:pos="680"/>
      </w:tabs>
      <w:spacing w:before="60" w:after="60"/>
    </w:pPr>
  </w:style>
  <w:style w:type="paragraph" w:customStyle="1" w:styleId="SubHeading2">
    <w:name w:val="SubHeading2"/>
    <w:basedOn w:val="HeadingBase"/>
    <w:rsid w:val="0052548E"/>
    <w:pPr>
      <w:spacing w:before="240" w:after="60"/>
    </w:pPr>
    <w:rPr>
      <w:sz w:val="20"/>
    </w:rPr>
  </w:style>
  <w:style w:type="paragraph" w:customStyle="1" w:styleId="SubHeading1">
    <w:name w:val="SubHeading1"/>
    <w:basedOn w:val="HeadingBase"/>
    <w:rsid w:val="0052548E"/>
    <w:pPr>
      <w:spacing w:before="240" w:after="60"/>
    </w:pPr>
    <w:rPr>
      <w:color w:val="918585"/>
      <w:sz w:val="22"/>
    </w:rPr>
  </w:style>
  <w:style w:type="paragraph" w:customStyle="1" w:styleId="SideHeading">
    <w:name w:val="Side Heading"/>
    <w:basedOn w:val="HeadingBase"/>
    <w:rsid w:val="00525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48E"/>
    <w:pPr>
      <w:numPr>
        <w:numId w:val="9"/>
      </w:numPr>
    </w:pPr>
  </w:style>
  <w:style w:type="paragraph" w:styleId="PlainText">
    <w:name w:val="Plain Text"/>
    <w:basedOn w:val="Normal"/>
    <w:link w:val="PlainTextChar"/>
    <w:rsid w:val="0052548E"/>
    <w:rPr>
      <w:sz w:val="20"/>
    </w:rPr>
  </w:style>
  <w:style w:type="character" w:customStyle="1" w:styleId="PlainTextChar">
    <w:name w:val="Plain Text Char"/>
    <w:basedOn w:val="DefaultParagraphFont"/>
    <w:link w:val="PlainText"/>
    <w:rsid w:val="0052548E"/>
    <w:rPr>
      <w:rFonts w:ascii="Courier New" w:eastAsia="Times New Roman" w:hAnsi="Courier New" w:cs="Times New Roman"/>
      <w:sz w:val="20"/>
      <w:szCs w:val="20"/>
      <w:lang w:eastAsia="en-US"/>
    </w:rPr>
  </w:style>
  <w:style w:type="character" w:customStyle="1" w:styleId="MenuOption">
    <w:name w:val="Menu Option"/>
    <w:basedOn w:val="DefaultParagraphFont"/>
    <w:rsid w:val="0052548E"/>
    <w:rPr>
      <w:b/>
      <w:smallCaps/>
    </w:rPr>
  </w:style>
  <w:style w:type="paragraph" w:customStyle="1" w:styleId="TableListNumber">
    <w:name w:val="Table List Number"/>
    <w:basedOn w:val="ListNumber"/>
    <w:rsid w:val="0052548E"/>
    <w:pPr>
      <w:numPr>
        <w:numId w:val="0"/>
      </w:numPr>
    </w:pPr>
  </w:style>
  <w:style w:type="paragraph" w:styleId="TOC4">
    <w:name w:val="toc 4"/>
    <w:basedOn w:val="TOCBase"/>
    <w:next w:val="Normal"/>
    <w:semiHidden/>
    <w:rsid w:val="0052548E"/>
    <w:pPr>
      <w:tabs>
        <w:tab w:val="right" w:leader="dot" w:pos="9071"/>
      </w:tabs>
      <w:ind w:left="1701"/>
    </w:pPr>
  </w:style>
  <w:style w:type="paragraph" w:customStyle="1" w:styleId="ListAlpha">
    <w:name w:val="List Alpha"/>
    <w:basedOn w:val="List"/>
    <w:rsid w:val="0052548E"/>
    <w:pPr>
      <w:numPr>
        <w:numId w:val="7"/>
      </w:numPr>
    </w:pPr>
  </w:style>
  <w:style w:type="paragraph" w:customStyle="1" w:styleId="ListAlpha2">
    <w:name w:val="List Alpha 2"/>
    <w:basedOn w:val="List2"/>
    <w:rsid w:val="0052548E"/>
    <w:pPr>
      <w:numPr>
        <w:numId w:val="6"/>
      </w:numPr>
    </w:pPr>
  </w:style>
  <w:style w:type="paragraph" w:styleId="List2">
    <w:name w:val="List 2"/>
    <w:basedOn w:val="BodyText"/>
    <w:rsid w:val="0052548E"/>
    <w:pPr>
      <w:tabs>
        <w:tab w:val="left" w:pos="680"/>
      </w:tabs>
      <w:spacing w:before="60" w:after="60"/>
      <w:ind w:left="680" w:hanging="340"/>
    </w:pPr>
  </w:style>
  <w:style w:type="paragraph" w:styleId="List3">
    <w:name w:val="List 3"/>
    <w:basedOn w:val="BodyText"/>
    <w:rsid w:val="0052548E"/>
    <w:pPr>
      <w:tabs>
        <w:tab w:val="left" w:pos="1021"/>
      </w:tabs>
      <w:spacing w:before="60" w:after="60"/>
      <w:ind w:left="1020" w:hanging="340"/>
    </w:pPr>
  </w:style>
  <w:style w:type="paragraph" w:styleId="List4">
    <w:name w:val="List 4"/>
    <w:basedOn w:val="BodyText"/>
    <w:rsid w:val="0052548E"/>
    <w:pPr>
      <w:tabs>
        <w:tab w:val="left" w:pos="1361"/>
      </w:tabs>
      <w:spacing w:before="60" w:after="60"/>
      <w:ind w:left="1361" w:hanging="340"/>
    </w:pPr>
  </w:style>
  <w:style w:type="paragraph" w:styleId="List5">
    <w:name w:val="List 5"/>
    <w:basedOn w:val="BodyText"/>
    <w:rsid w:val="0052548E"/>
    <w:pPr>
      <w:tabs>
        <w:tab w:val="left" w:pos="1701"/>
      </w:tabs>
      <w:spacing w:before="60" w:after="60"/>
      <w:ind w:left="1701" w:hanging="340"/>
    </w:pPr>
  </w:style>
  <w:style w:type="paragraph" w:styleId="ListBullet3">
    <w:name w:val="List Bullet 3"/>
    <w:basedOn w:val="List3"/>
    <w:rsid w:val="0052548E"/>
    <w:pPr>
      <w:numPr>
        <w:numId w:val="12"/>
      </w:numPr>
      <w:tabs>
        <w:tab w:val="clear" w:pos="1021"/>
      </w:tabs>
      <w:ind w:left="1037" w:hanging="357"/>
    </w:pPr>
  </w:style>
  <w:style w:type="paragraph" w:styleId="ListBullet4">
    <w:name w:val="List Bullet 4"/>
    <w:basedOn w:val="List4"/>
    <w:rsid w:val="0052548E"/>
    <w:pPr>
      <w:numPr>
        <w:numId w:val="1"/>
      </w:numPr>
      <w:tabs>
        <w:tab w:val="clear" w:pos="1361"/>
      </w:tabs>
    </w:pPr>
  </w:style>
  <w:style w:type="paragraph" w:styleId="ListBullet5">
    <w:name w:val="List Bullet 5"/>
    <w:basedOn w:val="List5"/>
    <w:rsid w:val="0052548E"/>
    <w:pPr>
      <w:numPr>
        <w:numId w:val="2"/>
      </w:numPr>
    </w:pPr>
  </w:style>
  <w:style w:type="paragraph" w:styleId="ListContinue2">
    <w:name w:val="List Continue 2"/>
    <w:basedOn w:val="List2"/>
    <w:rsid w:val="0052548E"/>
    <w:pPr>
      <w:ind w:firstLine="0"/>
    </w:pPr>
  </w:style>
  <w:style w:type="paragraph" w:styleId="ListContinue3">
    <w:name w:val="List Continue 3"/>
    <w:basedOn w:val="List3"/>
    <w:rsid w:val="0052548E"/>
    <w:pPr>
      <w:ind w:left="1021" w:firstLine="0"/>
    </w:pPr>
  </w:style>
  <w:style w:type="paragraph" w:styleId="ListContinue4">
    <w:name w:val="List Continue 4"/>
    <w:basedOn w:val="List4"/>
    <w:rsid w:val="0052548E"/>
    <w:pPr>
      <w:ind w:firstLine="0"/>
    </w:pPr>
  </w:style>
  <w:style w:type="paragraph" w:styleId="ListContinue5">
    <w:name w:val="List Continue 5"/>
    <w:basedOn w:val="List5"/>
    <w:rsid w:val="0052548E"/>
    <w:pPr>
      <w:ind w:firstLine="0"/>
    </w:pPr>
  </w:style>
  <w:style w:type="paragraph" w:styleId="ListNumber3">
    <w:name w:val="List Number 3"/>
    <w:basedOn w:val="List3"/>
    <w:rsid w:val="0052548E"/>
    <w:pPr>
      <w:numPr>
        <w:numId w:val="3"/>
      </w:numPr>
    </w:pPr>
  </w:style>
  <w:style w:type="paragraph" w:styleId="ListNumber4">
    <w:name w:val="List Number 4"/>
    <w:basedOn w:val="List4"/>
    <w:rsid w:val="0052548E"/>
    <w:pPr>
      <w:numPr>
        <w:numId w:val="4"/>
      </w:numPr>
    </w:pPr>
  </w:style>
  <w:style w:type="paragraph" w:styleId="ListNumber5">
    <w:name w:val="List Number 5"/>
    <w:basedOn w:val="List5"/>
    <w:rsid w:val="0052548E"/>
    <w:pPr>
      <w:numPr>
        <w:numId w:val="5"/>
      </w:numPr>
    </w:pPr>
  </w:style>
  <w:style w:type="paragraph" w:styleId="BlockText">
    <w:name w:val="Block Text"/>
    <w:basedOn w:val="Normal"/>
    <w:rsid w:val="0052548E"/>
    <w:pPr>
      <w:spacing w:after="120"/>
      <w:ind w:left="1440" w:right="1440"/>
    </w:pPr>
  </w:style>
  <w:style w:type="character" w:customStyle="1" w:styleId="Subscript">
    <w:name w:val="Subscript"/>
    <w:basedOn w:val="DefaultParagraphFont"/>
    <w:rsid w:val="0052548E"/>
    <w:rPr>
      <w:sz w:val="16"/>
      <w:vertAlign w:val="subscript"/>
    </w:rPr>
  </w:style>
  <w:style w:type="character" w:customStyle="1" w:styleId="Superscript">
    <w:name w:val="Superscript"/>
    <w:basedOn w:val="DefaultParagraphFont"/>
    <w:rsid w:val="0052548E"/>
    <w:rPr>
      <w:sz w:val="16"/>
      <w:vertAlign w:val="superscript"/>
    </w:rPr>
  </w:style>
  <w:style w:type="character" w:customStyle="1" w:styleId="Symbols">
    <w:name w:val="Symbols"/>
    <w:basedOn w:val="DefaultParagraphFont"/>
    <w:rsid w:val="0052548E"/>
    <w:rPr>
      <w:rFonts w:ascii="Symbol" w:hAnsi="Symbol"/>
    </w:rPr>
  </w:style>
  <w:style w:type="character" w:customStyle="1" w:styleId="MenuOptions">
    <w:name w:val="Menu Options"/>
    <w:basedOn w:val="DefaultParagraphFont"/>
    <w:rsid w:val="0052548E"/>
    <w:rPr>
      <w:rFonts w:ascii="Arial Narrow" w:hAnsi="Arial Narrow"/>
      <w:smallCaps/>
    </w:rPr>
  </w:style>
  <w:style w:type="character" w:customStyle="1" w:styleId="Buttons">
    <w:name w:val="Buttons"/>
    <w:basedOn w:val="DefaultParagraphFont"/>
    <w:rsid w:val="0052548E"/>
    <w:rPr>
      <w:b/>
    </w:rPr>
  </w:style>
  <w:style w:type="character" w:customStyle="1" w:styleId="Underlined">
    <w:name w:val="Underlined"/>
    <w:basedOn w:val="DefaultParagraphFont"/>
    <w:rsid w:val="0052548E"/>
    <w:rPr>
      <w:u w:val="single"/>
    </w:rPr>
  </w:style>
  <w:style w:type="paragraph" w:customStyle="1" w:styleId="TableBodyTextRight">
    <w:name w:val="Table Body Text Right"/>
    <w:basedOn w:val="TableBodyText"/>
    <w:rsid w:val="0052548E"/>
    <w:pPr>
      <w:widowControl w:val="0"/>
      <w:autoSpaceDE w:val="0"/>
      <w:autoSpaceDN w:val="0"/>
      <w:adjustRightInd w:val="0"/>
      <w:jc w:val="right"/>
    </w:pPr>
    <w:rPr>
      <w:rFonts w:cs="Arial"/>
      <w:szCs w:val="18"/>
    </w:rPr>
  </w:style>
  <w:style w:type="paragraph" w:customStyle="1" w:styleId="CopyrightText">
    <w:name w:val="Copyright Text"/>
    <w:basedOn w:val="BodyText"/>
    <w:rsid w:val="0052548E"/>
    <w:rPr>
      <w:sz w:val="18"/>
    </w:rPr>
  </w:style>
  <w:style w:type="paragraph" w:customStyle="1" w:styleId="BodySmallRight">
    <w:name w:val="Body Small Right"/>
    <w:basedOn w:val="BodyTextRight"/>
    <w:rsid w:val="0052548E"/>
    <w:rPr>
      <w:sz w:val="18"/>
      <w:szCs w:val="18"/>
    </w:rPr>
  </w:style>
  <w:style w:type="paragraph" w:customStyle="1" w:styleId="MarginEdition">
    <w:name w:val="Margin Edition"/>
    <w:basedOn w:val="MarginNote"/>
    <w:rsid w:val="0052548E"/>
    <w:pPr>
      <w:spacing w:before="0" w:after="0"/>
    </w:pPr>
    <w:rPr>
      <w:rFonts w:ascii="Times New Roman" w:hAnsi="Times New Roman"/>
      <w:color w:val="999999"/>
    </w:rPr>
  </w:style>
  <w:style w:type="paragraph" w:customStyle="1" w:styleId="Spacer">
    <w:name w:val="Spacer"/>
    <w:basedOn w:val="Normal"/>
    <w:rsid w:val="0052548E"/>
    <w:rPr>
      <w:sz w:val="2"/>
      <w:szCs w:val="2"/>
    </w:rPr>
  </w:style>
  <w:style w:type="character" w:customStyle="1" w:styleId="Small">
    <w:name w:val="Small"/>
    <w:basedOn w:val="DefaultParagraphFont"/>
    <w:rsid w:val="0052548E"/>
    <w:rPr>
      <w:sz w:val="16"/>
    </w:rPr>
  </w:style>
  <w:style w:type="paragraph" w:customStyle="1" w:styleId="WideTable">
    <w:name w:val="Wide Table"/>
    <w:basedOn w:val="Normal"/>
    <w:rsid w:val="0052548E"/>
    <w:pPr>
      <w:ind w:left="-1418"/>
    </w:pPr>
    <w:rPr>
      <w:sz w:val="2"/>
      <w:szCs w:val="2"/>
    </w:rPr>
  </w:style>
  <w:style w:type="character" w:styleId="PageNumber">
    <w:name w:val="page number"/>
    <w:basedOn w:val="DefaultParagraphFont"/>
    <w:rsid w:val="0052548E"/>
  </w:style>
  <w:style w:type="paragraph" w:styleId="Quote">
    <w:name w:val="Quote"/>
    <w:basedOn w:val="Heading1"/>
    <w:link w:val="QuoteChar"/>
    <w:qFormat/>
    <w:rsid w:val="0052548E"/>
    <w:rPr>
      <w:b w:val="0"/>
      <w:sz w:val="72"/>
      <w:szCs w:val="72"/>
      <w:lang w:val="en-NZ"/>
    </w:rPr>
  </w:style>
  <w:style w:type="character" w:customStyle="1" w:styleId="QuoteChar">
    <w:name w:val="Quote Char"/>
    <w:basedOn w:val="DefaultParagraphFont"/>
    <w:link w:val="Quote"/>
    <w:rsid w:val="00525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48E"/>
    <w:pPr>
      <w:pageBreakBefore/>
    </w:pPr>
  </w:style>
  <w:style w:type="paragraph" w:customStyle="1" w:styleId="Border">
    <w:name w:val="Border"/>
    <w:basedOn w:val="Normal"/>
    <w:qFormat/>
    <w:rsid w:val="00525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48E"/>
    <w:rPr>
      <w:b/>
      <w:bCs/>
      <w:i/>
      <w:iCs/>
      <w:color w:val="auto"/>
    </w:rPr>
  </w:style>
  <w:style w:type="paragraph" w:styleId="IntenseQuote">
    <w:name w:val="Intense Quote"/>
    <w:basedOn w:val="Normal"/>
    <w:next w:val="Normal"/>
    <w:link w:val="IntenseQuoteChar"/>
    <w:uiPriority w:val="30"/>
    <w:qFormat/>
    <w:rsid w:val="00525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4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48E"/>
    <w:rPr>
      <w:smallCaps/>
      <w:color w:val="auto"/>
      <w:u w:val="single"/>
    </w:rPr>
  </w:style>
  <w:style w:type="character" w:styleId="IntenseReference">
    <w:name w:val="Intense Reference"/>
    <w:basedOn w:val="DefaultParagraphFont"/>
    <w:uiPriority w:val="32"/>
    <w:qFormat/>
    <w:rsid w:val="0052548E"/>
    <w:rPr>
      <w:b/>
      <w:bCs/>
      <w:smallCaps/>
      <w:color w:val="auto"/>
      <w:spacing w:val="5"/>
      <w:u w:val="single"/>
    </w:rPr>
  </w:style>
  <w:style w:type="paragraph" w:customStyle="1" w:styleId="2ColumnHeading">
    <w:name w:val="2Column Heading"/>
    <w:basedOn w:val="BodyText"/>
    <w:qFormat/>
    <w:rsid w:val="0052548E"/>
    <w:pPr>
      <w:spacing w:after="60"/>
      <w:ind w:left="-2268"/>
    </w:pPr>
    <w:rPr>
      <w:b/>
    </w:rPr>
  </w:style>
  <w:style w:type="paragraph" w:customStyle="1" w:styleId="Heading1TOC">
    <w:name w:val="Heading1 TOC"/>
    <w:basedOn w:val="Normal"/>
    <w:qFormat/>
    <w:rsid w:val="0052548E"/>
    <w:pPr>
      <w:spacing w:before="240" w:after="120"/>
    </w:pPr>
    <w:rPr>
      <w:rFonts w:ascii="Times New Roman" w:hAnsi="Times New Roman"/>
      <w:b/>
      <w:sz w:val="32"/>
    </w:rPr>
  </w:style>
  <w:style w:type="paragraph" w:customStyle="1" w:styleId="Heading2TOC">
    <w:name w:val="Heading2 TOC"/>
    <w:basedOn w:val="Normal"/>
    <w:qFormat/>
    <w:rsid w:val="0052548E"/>
    <w:pPr>
      <w:spacing w:before="240" w:after="60"/>
    </w:pPr>
    <w:rPr>
      <w:rFonts w:ascii="Times New Roman" w:hAnsi="Times New Roman"/>
      <w:b/>
      <w:sz w:val="28"/>
    </w:rPr>
  </w:style>
  <w:style w:type="character" w:customStyle="1" w:styleId="Underline">
    <w:name w:val="Underline"/>
    <w:basedOn w:val="DefaultParagraphFont"/>
    <w:qFormat/>
    <w:rsid w:val="0052548E"/>
    <w:rPr>
      <w:u w:val="single"/>
    </w:rPr>
  </w:style>
  <w:style w:type="character" w:customStyle="1" w:styleId="BoldandItalics">
    <w:name w:val="Bold and Italics"/>
    <w:qFormat/>
    <w:rsid w:val="0052548E"/>
    <w:rPr>
      <w:b/>
      <w:i/>
      <w:u w:val="none"/>
    </w:rPr>
  </w:style>
  <w:style w:type="paragraph" w:styleId="BalloonText">
    <w:name w:val="Balloon Text"/>
    <w:basedOn w:val="Normal"/>
    <w:link w:val="BalloonTextChar"/>
    <w:rsid w:val="0052548E"/>
    <w:rPr>
      <w:rFonts w:ascii="Tahoma" w:hAnsi="Tahoma" w:cs="Tahoma"/>
      <w:sz w:val="16"/>
      <w:szCs w:val="16"/>
    </w:rPr>
  </w:style>
  <w:style w:type="character" w:customStyle="1" w:styleId="BalloonTextChar">
    <w:name w:val="Balloon Text Char"/>
    <w:basedOn w:val="DefaultParagraphFont"/>
    <w:link w:val="BalloonText"/>
    <w:rsid w:val="005254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4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4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48E"/>
    <w:rPr>
      <w:b/>
      <w:color w:val="660033"/>
      <w:spacing w:val="0"/>
    </w:rPr>
  </w:style>
  <w:style w:type="paragraph" w:customStyle="1" w:styleId="Nameditemlist">
    <w:name w:val="Named item list"/>
    <w:basedOn w:val="BodyText"/>
    <w:qFormat/>
    <w:rsid w:val="0052548E"/>
    <w:pPr>
      <w:tabs>
        <w:tab w:val="left" w:pos="2835"/>
      </w:tabs>
      <w:ind w:left="2835" w:hanging="2835"/>
    </w:pPr>
  </w:style>
  <w:style w:type="paragraph" w:customStyle="1" w:styleId="BodyTextnopadding">
    <w:name w:val="Body Text no padding"/>
    <w:basedOn w:val="BodyText"/>
    <w:qFormat/>
    <w:rsid w:val="0052548E"/>
    <w:pPr>
      <w:spacing w:before="0" w:after="0"/>
    </w:pPr>
  </w:style>
  <w:style w:type="paragraph" w:customStyle="1" w:styleId="BodyTextBold">
    <w:name w:val="Body Text Bold"/>
    <w:basedOn w:val="BodyText"/>
    <w:qFormat/>
    <w:rsid w:val="0052548E"/>
    <w:rPr>
      <w:b/>
    </w:rPr>
  </w:style>
  <w:style w:type="character" w:styleId="Hyperlink">
    <w:name w:val="Hyperlink"/>
    <w:basedOn w:val="DefaultParagraphFont"/>
    <w:uiPriority w:val="99"/>
    <w:unhideWhenUsed/>
    <w:rsid w:val="00776D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470</Words>
  <Characters>3023</Characters>
  <Application>Microsoft Office Word</Application>
  <DocSecurity>0</DocSecurity>
  <Lines>137</Lines>
  <Paragraphs>72</Paragraphs>
  <ScaleCrop>false</ScaleCrop>
  <Company>Author-it Software Corporation Ltd.</Company>
  <LinksUpToDate>false</LinksUpToDate>
  <CharactersWithSpaces>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CPCPWT3026 Install and fit off sanitary fixtures, water services and adjust water service controls</dc:title>
  <dc:subject>Approved</dc:subject>
  <dc:creator>BuildSkills Australia</dc:creator>
  <cp:keywords>Release: 1</cp:keywords>
  <dc:description>Review Date: 12 April 2008</dc:description>
  <cp:lastModifiedBy>HSD_TPCMSd.prod</cp:lastModifiedBy>
  <cp:revision>3</cp:revision>
  <dcterms:created xsi:type="dcterms:W3CDTF">2024-12-24T01:07:00Z</dcterms:created>
  <dcterms:modified xsi:type="dcterms:W3CDTF">2024-12-24T01:07:00Z</dcterms:modified>
</cp:coreProperties>
</file>