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40D" w:rsidP="00A57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CPCPWT3025 Install water pumpsets</w:t>
      </w:r>
      <w:r>
        <w:fldChar w:fldCharType="end"/>
      </w:r>
    </w:p>
    <w:p w:rsidR="00A5740D" w:rsidP="00A5740D">
      <w:pPr>
        <w:pStyle w:val="Version"/>
        <w:sectPr w:rsidSect="001F2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4D1" w:rsidP="001F24D1">
      <w:pPr>
        <w:pStyle w:val="SuperHeading"/>
      </w:pPr>
      <w:r w:rsidRPr="001F24D1">
        <w:t>Assessment Requirements for CPCPWT3025 Install water pumpsets</w:t>
      </w:r>
    </w:p>
    <w:p w:rsidR="00000000" w:rsidRPr="001F24D1" w:rsidP="001F24D1">
      <w:pPr>
        <w:pStyle w:val="Heading1"/>
      </w:pPr>
      <w:bookmarkStart w:id="1" w:name="O_1136249"/>
      <w:bookmarkEnd w:id="1"/>
      <w:r w:rsidRPr="001F2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F2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4D1">
            <w:pPr>
              <w:pStyle w:val="BodyText"/>
              <w:rPr>
                <w:lang w:val="en-NZ"/>
              </w:rPr>
            </w:pPr>
            <w:r w:rsidRPr="001F24D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4D1" w:rsidP="001F24D1">
            <w:pPr>
              <w:pStyle w:val="BodyText"/>
            </w:pPr>
            <w:r w:rsidRPr="001F24D1">
              <w:t>This version first released with CPC Construction, Plumbing and Services Training Package Release 5.0.</w:t>
            </w:r>
          </w:p>
          <w:p w:rsidR="00000000" w:rsidRPr="001F24D1" w:rsidP="001F24D1">
            <w:pPr>
              <w:pStyle w:val="BodyText"/>
            </w:pPr>
            <w:r w:rsidRPr="001F24D1">
              <w:t>Supersedes and is equivalent to CPCPWT3025A Install water pumpsets.  Updated to meet t</w:t>
            </w:r>
            <w:r w:rsidRPr="001F24D1">
              <w:t>he Standards for Training Packages 2012.</w:t>
            </w:r>
          </w:p>
        </w:tc>
      </w:tr>
    </w:tbl>
    <w:p w:rsidR="00000000" w:rsidRPr="001F24D1" w:rsidP="001F24D1">
      <w:pPr>
        <w:pStyle w:val="BodyText"/>
      </w:pPr>
    </w:p>
    <w:p w:rsidR="00000000" w:rsidRPr="001F24D1" w:rsidP="001F24D1">
      <w:pPr>
        <w:pStyle w:val="AllowPageBreak"/>
      </w:pPr>
    </w:p>
    <w:p w:rsidR="00000000" w:rsidRPr="001F24D1" w:rsidP="001F24D1">
      <w:pPr>
        <w:pStyle w:val="Heading1"/>
      </w:pPr>
      <w:bookmarkStart w:id="2" w:name="O_1136252"/>
      <w:bookmarkEnd w:id="2"/>
      <w:r w:rsidRPr="001F24D1">
        <w:t>Performance Evidence</w:t>
      </w:r>
    </w:p>
    <w:p w:rsidR="00000000" w:rsidRPr="001F24D1" w:rsidP="00A5740D">
      <w:pPr>
        <w:pStyle w:val="BodyText"/>
      </w:pPr>
      <w:r w:rsidRPr="001F24D1">
        <w:t xml:space="preserve">To demonstrate competency, a candidate must meet the performance criteria of this unit by: </w:t>
      </w:r>
    </w:p>
    <w:p w:rsidR="00000000" w:rsidRPr="001F24D1" w:rsidP="001F24D1">
      <w:pPr>
        <w:pStyle w:val="ListBullet"/>
      </w:pPr>
      <w:r w:rsidRPr="001F24D1">
        <w:t xml:space="preserve">planning layout, installing, testing and commissioning a centrifugal pump. </w:t>
      </w:r>
    </w:p>
    <w:p w:rsidR="00000000" w:rsidRPr="001F24D1" w:rsidP="001F24D1">
      <w:pPr>
        <w:pStyle w:val="AllowPageBreak"/>
      </w:pPr>
    </w:p>
    <w:p w:rsidR="00000000" w:rsidRPr="001F24D1" w:rsidP="001F24D1">
      <w:pPr>
        <w:pStyle w:val="Heading1"/>
      </w:pPr>
      <w:bookmarkStart w:id="3" w:name="O_1136251"/>
      <w:bookmarkEnd w:id="3"/>
      <w:r w:rsidRPr="001F24D1">
        <w:t>Knowledge Evidence</w:t>
      </w:r>
    </w:p>
    <w:p w:rsidR="00000000" w:rsidRPr="001F24D1" w:rsidP="00A5740D">
      <w:pPr>
        <w:pStyle w:val="BodyText"/>
      </w:pPr>
      <w:r w:rsidRPr="001F24D1">
        <w:t>To be competent in this unit, a person must demonstrate knowledge of:</w:t>
      </w:r>
    </w:p>
    <w:p w:rsidR="00000000" w:rsidRPr="001F24D1" w:rsidP="001F24D1">
      <w:pPr>
        <w:pStyle w:val="ListBullet"/>
      </w:pPr>
      <w:r w:rsidRPr="001F24D1">
        <w:t>atmospheric pressure</w:t>
      </w:r>
    </w:p>
    <w:p w:rsidR="00000000" w:rsidRPr="001F24D1" w:rsidP="001F24D1">
      <w:pPr>
        <w:pStyle w:val="ListBullet"/>
      </w:pPr>
      <w:r w:rsidRPr="001F24D1">
        <w:t>fixing techniques and pump connections</w:t>
      </w:r>
    </w:p>
    <w:p w:rsidR="00000000" w:rsidRPr="001F24D1" w:rsidP="001F24D1">
      <w:pPr>
        <w:pStyle w:val="ListBullet"/>
      </w:pPr>
      <w:r w:rsidRPr="001F24D1">
        <w:t>process for installing and application of water pumpsets:</w:t>
      </w:r>
    </w:p>
    <w:p w:rsidR="00000000" w:rsidRPr="001F24D1" w:rsidP="001F24D1">
      <w:pPr>
        <w:pStyle w:val="ListBullet2"/>
      </w:pPr>
      <w:r w:rsidRPr="001F24D1">
        <w:t>circulating</w:t>
      </w:r>
    </w:p>
    <w:p w:rsidR="00000000" w:rsidRPr="001F24D1" w:rsidP="001F24D1">
      <w:pPr>
        <w:pStyle w:val="ListBullet2"/>
      </w:pPr>
      <w:r w:rsidRPr="001F24D1">
        <w:t>pressure</w:t>
      </w:r>
    </w:p>
    <w:p w:rsidR="00000000" w:rsidRPr="001F24D1" w:rsidP="001F24D1">
      <w:pPr>
        <w:pStyle w:val="ListBullet2"/>
      </w:pPr>
      <w:r w:rsidRPr="001F24D1">
        <w:t xml:space="preserve">submersible </w:t>
      </w:r>
    </w:p>
    <w:p w:rsidR="00000000" w:rsidRPr="001F24D1" w:rsidP="001F24D1">
      <w:pPr>
        <w:pStyle w:val="ListBullet"/>
      </w:pPr>
      <w:r w:rsidRPr="001F24D1">
        <w:t>properties of water, including pressure, flow rate and velocity</w:t>
      </w:r>
    </w:p>
    <w:p w:rsidR="00000000" w:rsidRPr="001F24D1" w:rsidP="001F24D1">
      <w:pPr>
        <w:pStyle w:val="ListBullet"/>
      </w:pPr>
      <w:r w:rsidRPr="001F24D1">
        <w:t>basic pump sizing</w:t>
      </w:r>
    </w:p>
    <w:p w:rsidR="00000000" w:rsidRPr="001F24D1" w:rsidP="001F24D1">
      <w:pPr>
        <w:pStyle w:val="ListBullet"/>
      </w:pPr>
      <w:r w:rsidRPr="001F24D1">
        <w:t>characteristics and use of pump controls:</w:t>
      </w:r>
    </w:p>
    <w:p w:rsidR="00000000" w:rsidRPr="001F24D1" w:rsidP="001F24D1">
      <w:pPr>
        <w:pStyle w:val="ListBullet2"/>
      </w:pPr>
      <w:r w:rsidRPr="001F24D1">
        <w:t>automatic controls which may float, level or flow switches</w:t>
      </w:r>
    </w:p>
    <w:p w:rsidR="00000000" w:rsidRPr="001F24D1" w:rsidP="001F24D1">
      <w:pPr>
        <w:pStyle w:val="ListBullet2"/>
      </w:pPr>
      <w:r w:rsidRPr="001F24D1">
        <w:t xml:space="preserve">manual </w:t>
      </w:r>
    </w:p>
    <w:p w:rsidR="00000000" w:rsidRPr="001F24D1" w:rsidP="001F24D1">
      <w:pPr>
        <w:pStyle w:val="ListBullet"/>
      </w:pPr>
      <w:r w:rsidRPr="001F24D1">
        <w:t>how to access relevant information, including codes and standards</w:t>
      </w:r>
    </w:p>
    <w:p w:rsidR="00000000" w:rsidRPr="001F24D1" w:rsidP="001F24D1">
      <w:pPr>
        <w:pStyle w:val="ListBullet"/>
      </w:pPr>
      <w:r w:rsidRPr="001F24D1">
        <w:t>tools, materials and equipment used to install water pumpsets</w:t>
      </w:r>
    </w:p>
    <w:p w:rsidR="00000000" w:rsidRPr="001F24D1" w:rsidP="001F24D1">
      <w:pPr>
        <w:pStyle w:val="ListBullet"/>
      </w:pPr>
      <w:r w:rsidRPr="001F24D1">
        <w:t>work health and safety (PPE) requirements for installing water pumpsets.</w:t>
      </w:r>
    </w:p>
    <w:p w:rsidR="00000000" w:rsidRPr="001F24D1" w:rsidP="001F24D1">
      <w:pPr>
        <w:pStyle w:val="AllowPageBreak"/>
      </w:pPr>
    </w:p>
    <w:p w:rsidR="00000000" w:rsidRPr="001F24D1" w:rsidP="001F24D1">
      <w:pPr>
        <w:pStyle w:val="Heading1"/>
      </w:pPr>
      <w:bookmarkStart w:id="4" w:name="O_1136250"/>
      <w:bookmarkEnd w:id="4"/>
      <w:r w:rsidRPr="001F24D1">
        <w:t>Assessment Conditions</w:t>
      </w:r>
    </w:p>
    <w:p w:rsidR="00000000" w:rsidRPr="001F24D1" w:rsidP="00A5740D">
      <w:pPr>
        <w:pStyle w:val="BodyText"/>
      </w:pPr>
      <w:r w:rsidRPr="001F24D1">
        <w:t>Assessors must</w:t>
      </w:r>
      <w:r w:rsidRPr="001F24D1">
        <w:t xml:space="preserve"> meet the requirements for assessors contained in the Standards for Registered Training Organisations.</w:t>
      </w:r>
    </w:p>
    <w:p w:rsidR="00000000" w:rsidRPr="001F24D1" w:rsidP="00A5740D">
      <w:pPr>
        <w:pStyle w:val="BodyText"/>
      </w:pPr>
      <w:r w:rsidRPr="001F24D1">
        <w:t>This unit must be assessed in the workplace or a close simulation using realistic workplace conditions, materials, activities, responsibilities, procedur</w:t>
      </w:r>
      <w:r w:rsidRPr="001F24D1">
        <w:t>es, safety requirements and environmental considerations.</w:t>
      </w:r>
    </w:p>
    <w:p w:rsidR="00000000" w:rsidRPr="001F24D1" w:rsidP="001F24D1">
      <w:pPr>
        <w:pStyle w:val="Heading1"/>
      </w:pPr>
      <w:bookmarkStart w:id="5" w:name="O_1136248"/>
      <w:bookmarkEnd w:id="5"/>
      <w:r w:rsidRPr="001F24D1">
        <w:t>Links</w:t>
      </w:r>
    </w:p>
    <w:p w:rsidR="00000000" w:rsidRPr="001F24D1" w:rsidP="00A5740D">
      <w:pPr>
        <w:pStyle w:val="BodyText"/>
      </w:pPr>
      <w:r w:rsidRPr="001F24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7F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24D1" w:rsidP="001F24D1"/>
    <w:sectPr w:rsidSect="001F2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D1" w:rsidRPr="00A5740D" w:rsidP="00A57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D" w:rsidP="001F2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40D" w:rsidP="001F2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740D" w:rsidP="001F2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4D1" w:rsidRPr="00A5740D" w:rsidP="00A57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D" w:rsidRPr="002D2AF8" w:rsidP="001F2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CPCPWT3025 Install water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5740D" w:rsidP="001F2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CC6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A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383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4D1"/>
  </w:style>
  <w:style w:type="character" w:customStyle="1" w:styleId="Heading1Char">
    <w:name w:val="Heading 1 Char"/>
    <w:basedOn w:val="DefaultParagraphFont"/>
    <w:link w:val="Heading1"/>
    <w:rsid w:val="001F2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4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24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2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24D1"/>
    <w:rPr>
      <w:b/>
      <w:spacing w:val="0"/>
    </w:rPr>
  </w:style>
  <w:style w:type="paragraph" w:customStyle="1" w:styleId="SuperTitle">
    <w:name w:val="SuperTitle"/>
    <w:basedOn w:val="Title"/>
    <w:rsid w:val="001F2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4D1"/>
    <w:rPr>
      <w:i/>
    </w:rPr>
  </w:style>
  <w:style w:type="paragraph" w:styleId="Caption">
    <w:name w:val="caption"/>
    <w:basedOn w:val="BodyText"/>
    <w:next w:val="Normal"/>
    <w:qFormat/>
    <w:rsid w:val="001F2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4D1"/>
  </w:style>
  <w:style w:type="paragraph" w:styleId="TableofFigures">
    <w:name w:val="table of figures"/>
    <w:basedOn w:val="Normal"/>
    <w:next w:val="Normal"/>
    <w:semiHidden/>
    <w:rsid w:val="001F2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4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24D1"/>
    <w:rPr>
      <w:rFonts w:ascii="Wingdings" w:hAnsi="Wingdings"/>
    </w:rPr>
  </w:style>
  <w:style w:type="paragraph" w:customStyle="1" w:styleId="TableHeading">
    <w:name w:val="Table Heading"/>
    <w:basedOn w:val="HeadingBase"/>
    <w:rsid w:val="001F2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4D1"/>
    <w:rPr>
      <w:color w:val="0033CC"/>
      <w:u w:val="none"/>
    </w:rPr>
  </w:style>
  <w:style w:type="paragraph" w:customStyle="1" w:styleId="BodyTextRight">
    <w:name w:val="Body Text Right"/>
    <w:basedOn w:val="BodyText"/>
    <w:rsid w:val="001F2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4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4D1"/>
    <w:rPr>
      <w:sz w:val="32"/>
    </w:rPr>
  </w:style>
  <w:style w:type="paragraph" w:customStyle="1" w:styleId="HeadingProcedure">
    <w:name w:val="Heading Procedure"/>
    <w:basedOn w:val="HeadingBase"/>
    <w:next w:val="Normal"/>
    <w:rsid w:val="001F2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4D1"/>
    <w:pPr>
      <w:spacing w:before="60" w:after="60"/>
    </w:pPr>
  </w:style>
  <w:style w:type="paragraph" w:styleId="ListContinue">
    <w:name w:val="List Continue"/>
    <w:basedOn w:val="List"/>
    <w:rsid w:val="001F24D1"/>
    <w:pPr>
      <w:ind w:firstLine="0"/>
    </w:pPr>
  </w:style>
  <w:style w:type="paragraph" w:customStyle="1" w:styleId="ListNote">
    <w:name w:val="List Note"/>
    <w:basedOn w:val="List"/>
    <w:rsid w:val="001F2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4D1"/>
    <w:rPr>
      <w:rFonts w:ascii="Courier New" w:hAnsi="Courier New"/>
    </w:rPr>
  </w:style>
  <w:style w:type="paragraph" w:customStyle="1" w:styleId="NoteBullet">
    <w:name w:val="Note Bullet"/>
    <w:basedOn w:val="Note"/>
    <w:rsid w:val="001F2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4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4D1"/>
    <w:rPr>
      <w:b/>
      <w:smallCaps/>
    </w:rPr>
  </w:style>
  <w:style w:type="paragraph" w:customStyle="1" w:styleId="TableListNumber">
    <w:name w:val="Table List Number"/>
    <w:basedOn w:val="ListNumber"/>
    <w:rsid w:val="001F2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4D1"/>
    <w:pPr>
      <w:numPr>
        <w:numId w:val="9"/>
      </w:numPr>
    </w:pPr>
  </w:style>
  <w:style w:type="paragraph" w:customStyle="1" w:styleId="ListAlpha2">
    <w:name w:val="List Alpha 2"/>
    <w:basedOn w:val="List2"/>
    <w:rsid w:val="001F24D1"/>
    <w:pPr>
      <w:numPr>
        <w:numId w:val="8"/>
      </w:numPr>
    </w:pPr>
  </w:style>
  <w:style w:type="paragraph" w:styleId="List2">
    <w:name w:val="List 2"/>
    <w:basedOn w:val="BodyText"/>
    <w:rsid w:val="001F2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4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4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4D1"/>
    <w:pPr>
      <w:numPr>
        <w:numId w:val="4"/>
      </w:numPr>
    </w:pPr>
  </w:style>
  <w:style w:type="paragraph" w:styleId="ListContinue2">
    <w:name w:val="List Continue 2"/>
    <w:basedOn w:val="List2"/>
    <w:rsid w:val="001F24D1"/>
    <w:pPr>
      <w:ind w:firstLine="0"/>
    </w:pPr>
  </w:style>
  <w:style w:type="paragraph" w:styleId="ListContinue3">
    <w:name w:val="List Continue 3"/>
    <w:basedOn w:val="List3"/>
    <w:rsid w:val="001F24D1"/>
    <w:pPr>
      <w:ind w:left="1021" w:firstLine="0"/>
    </w:pPr>
  </w:style>
  <w:style w:type="paragraph" w:styleId="ListContinue4">
    <w:name w:val="List Continue 4"/>
    <w:basedOn w:val="List4"/>
    <w:rsid w:val="001F24D1"/>
    <w:pPr>
      <w:ind w:firstLine="0"/>
    </w:pPr>
  </w:style>
  <w:style w:type="paragraph" w:styleId="ListContinue5">
    <w:name w:val="List Continue 5"/>
    <w:basedOn w:val="List5"/>
    <w:rsid w:val="001F24D1"/>
    <w:pPr>
      <w:ind w:firstLine="0"/>
    </w:pPr>
  </w:style>
  <w:style w:type="paragraph" w:styleId="ListNumber3">
    <w:name w:val="List Number 3"/>
    <w:basedOn w:val="List3"/>
    <w:rsid w:val="001F24D1"/>
    <w:pPr>
      <w:numPr>
        <w:numId w:val="5"/>
      </w:numPr>
    </w:pPr>
  </w:style>
  <w:style w:type="paragraph" w:styleId="ListNumber4">
    <w:name w:val="List Number 4"/>
    <w:basedOn w:val="List4"/>
    <w:rsid w:val="001F24D1"/>
    <w:pPr>
      <w:numPr>
        <w:numId w:val="6"/>
      </w:numPr>
    </w:pPr>
  </w:style>
  <w:style w:type="paragraph" w:styleId="ListNumber5">
    <w:name w:val="List Number 5"/>
    <w:basedOn w:val="List5"/>
    <w:rsid w:val="001F24D1"/>
    <w:pPr>
      <w:numPr>
        <w:numId w:val="7"/>
      </w:numPr>
    </w:pPr>
  </w:style>
  <w:style w:type="paragraph" w:styleId="BlockText">
    <w:name w:val="Block Text"/>
    <w:basedOn w:val="Normal"/>
    <w:rsid w:val="001F2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4D1"/>
    <w:rPr>
      <w:sz w:val="16"/>
      <w:vertAlign w:val="superscript"/>
    </w:rPr>
  </w:style>
  <w:style w:type="character" w:customStyle="1" w:styleId="Symbols">
    <w:name w:val="Symbols"/>
    <w:basedOn w:val="DefaultParagraphFont"/>
    <w:rsid w:val="001F24D1"/>
    <w:rPr>
      <w:rFonts w:ascii="Symbol" w:hAnsi="Symbol"/>
    </w:rPr>
  </w:style>
  <w:style w:type="character" w:customStyle="1" w:styleId="MenuOptions">
    <w:name w:val="Menu Options"/>
    <w:basedOn w:val="DefaultParagraphFont"/>
    <w:rsid w:val="001F2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4D1"/>
    <w:rPr>
      <w:b/>
    </w:rPr>
  </w:style>
  <w:style w:type="character" w:customStyle="1" w:styleId="Underlined">
    <w:name w:val="Underlined"/>
    <w:basedOn w:val="DefaultParagraphFont"/>
    <w:rsid w:val="001F24D1"/>
    <w:rPr>
      <w:u w:val="single"/>
    </w:rPr>
  </w:style>
  <w:style w:type="paragraph" w:customStyle="1" w:styleId="TableBodyTextRight">
    <w:name w:val="Table Body Text Right"/>
    <w:basedOn w:val="TableBodyText"/>
    <w:rsid w:val="001F2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4D1"/>
    <w:rPr>
      <w:sz w:val="18"/>
    </w:rPr>
  </w:style>
  <w:style w:type="paragraph" w:customStyle="1" w:styleId="BodySmallRight">
    <w:name w:val="Body Small Right"/>
    <w:basedOn w:val="BodyTextRight"/>
    <w:rsid w:val="001F24D1"/>
    <w:rPr>
      <w:sz w:val="18"/>
      <w:szCs w:val="18"/>
    </w:rPr>
  </w:style>
  <w:style w:type="paragraph" w:customStyle="1" w:styleId="MarginEdition">
    <w:name w:val="Margin Edition"/>
    <w:basedOn w:val="MarginNote"/>
    <w:rsid w:val="001F2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4D1"/>
    <w:rPr>
      <w:sz w:val="2"/>
      <w:szCs w:val="2"/>
    </w:rPr>
  </w:style>
  <w:style w:type="character" w:customStyle="1" w:styleId="Small">
    <w:name w:val="Small"/>
    <w:basedOn w:val="DefaultParagraphFont"/>
    <w:rsid w:val="001F24D1"/>
    <w:rPr>
      <w:sz w:val="16"/>
    </w:rPr>
  </w:style>
  <w:style w:type="paragraph" w:customStyle="1" w:styleId="WideTable">
    <w:name w:val="Wide Table"/>
    <w:basedOn w:val="Normal"/>
    <w:rsid w:val="001F2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4D1"/>
  </w:style>
  <w:style w:type="paragraph" w:styleId="Quote">
    <w:name w:val="Quote"/>
    <w:basedOn w:val="Heading1"/>
    <w:link w:val="QuoteChar"/>
    <w:qFormat/>
    <w:rsid w:val="001F2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4D1"/>
    <w:pPr>
      <w:pageBreakBefore/>
    </w:pPr>
  </w:style>
  <w:style w:type="paragraph" w:customStyle="1" w:styleId="Border">
    <w:name w:val="Border"/>
    <w:basedOn w:val="Normal"/>
    <w:qFormat/>
    <w:rsid w:val="001F2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4D1"/>
    <w:rPr>
      <w:u w:val="single"/>
    </w:rPr>
  </w:style>
  <w:style w:type="character" w:customStyle="1" w:styleId="BoldandItalics">
    <w:name w:val="Bold and Italics"/>
    <w:qFormat/>
    <w:rsid w:val="001F24D1"/>
    <w:rPr>
      <w:b/>
      <w:i/>
      <w:u w:val="none"/>
    </w:rPr>
  </w:style>
  <w:style w:type="paragraph" w:styleId="BalloonText">
    <w:name w:val="Balloon Text"/>
    <w:basedOn w:val="Normal"/>
    <w:link w:val="BalloonTextChar"/>
    <w:rsid w:val="001F2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4D1"/>
    <w:pPr>
      <w:spacing w:before="0" w:after="0"/>
    </w:pPr>
  </w:style>
  <w:style w:type="paragraph" w:customStyle="1" w:styleId="BodyTextBold">
    <w:name w:val="Body Text Bold"/>
    <w:basedOn w:val="BodyText"/>
    <w:qFormat/>
    <w:rsid w:val="001F24D1"/>
    <w:rPr>
      <w:b/>
    </w:rPr>
  </w:style>
  <w:style w:type="character" w:styleId="Hyperlink">
    <w:name w:val="Hyperlink"/>
    <w:basedOn w:val="DefaultParagraphFont"/>
    <w:uiPriority w:val="99"/>
    <w:unhideWhenUsed/>
    <w:rsid w:val="00A57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1673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CPCPWT3025 Install water pumpsets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