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A33" w:rsidP="007C5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CPCPWT3021 Set out and install water services</w:t>
      </w:r>
      <w:r>
        <w:fldChar w:fldCharType="end"/>
      </w:r>
    </w:p>
    <w:p w:rsidR="007C5A33" w:rsidP="007C5A33">
      <w:pPr>
        <w:pStyle w:val="Version"/>
        <w:sectPr w:rsidSect="00F43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AF7" w:rsidP="00F43AF7">
      <w:pPr>
        <w:pStyle w:val="SuperHeading"/>
      </w:pPr>
      <w:r w:rsidRPr="00F43AF7">
        <w:t>Assessment Requirements for CPCPWT3021 Set out and install water services</w:t>
      </w:r>
    </w:p>
    <w:p w:rsidR="00000000" w:rsidRPr="00F43AF7" w:rsidP="00F43AF7">
      <w:pPr>
        <w:pStyle w:val="Heading1"/>
      </w:pPr>
      <w:bookmarkStart w:id="1" w:name="O_1136198"/>
      <w:bookmarkEnd w:id="1"/>
      <w:r w:rsidRPr="00F43A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43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F7">
            <w:pPr>
              <w:pStyle w:val="BodyText"/>
              <w:rPr>
                <w:lang w:val="en-NZ"/>
              </w:rPr>
            </w:pPr>
            <w:r w:rsidRPr="00F43AF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F7" w:rsidP="00F43AF7">
            <w:pPr>
              <w:pStyle w:val="BodyText"/>
            </w:pPr>
            <w:r w:rsidRPr="00F43AF7">
              <w:t>This version first released with CPC Construction, Plumbing and Services Training Package Release 5.0.</w:t>
            </w:r>
          </w:p>
          <w:p w:rsidR="00000000" w:rsidRPr="00F43AF7" w:rsidP="00F43AF7">
            <w:pPr>
              <w:pStyle w:val="BodyText"/>
            </w:pPr>
            <w:r w:rsidRPr="00F43AF7">
              <w:t>Supersedes and is equivalent to CPCPWT3021A Set out and install water services.  Updated to meet the Standards for Training Packages 2012.</w:t>
            </w:r>
          </w:p>
        </w:tc>
      </w:tr>
    </w:tbl>
    <w:p w:rsidR="00000000" w:rsidRPr="00F43AF7" w:rsidP="00F43AF7">
      <w:pPr>
        <w:pStyle w:val="BodyText"/>
      </w:pPr>
    </w:p>
    <w:p w:rsidR="00000000" w:rsidRPr="00F43AF7" w:rsidP="00F43AF7">
      <w:pPr>
        <w:pStyle w:val="AllowPageBreak"/>
      </w:pPr>
    </w:p>
    <w:p w:rsidR="00000000" w:rsidRPr="00F43AF7" w:rsidP="00F43AF7">
      <w:pPr>
        <w:pStyle w:val="Heading1"/>
      </w:pPr>
      <w:bookmarkStart w:id="2" w:name="O_1136201"/>
      <w:bookmarkEnd w:id="2"/>
      <w:r w:rsidRPr="00F43AF7">
        <w:t>Performance Evidence</w:t>
      </w:r>
    </w:p>
    <w:p w:rsidR="00000000" w:rsidRPr="00F43AF7" w:rsidP="007C5A33">
      <w:pPr>
        <w:pStyle w:val="BodyText"/>
      </w:pPr>
      <w:r w:rsidRPr="00F43AF7">
        <w:t>To demonstrate competency, a candidate must meet the performance criteria o</w:t>
      </w:r>
      <w:r w:rsidRPr="00F43AF7">
        <w:t>f this unit by setting out, installing and testing:</w:t>
      </w:r>
    </w:p>
    <w:p w:rsidR="00000000" w:rsidRPr="00F43AF7" w:rsidP="00F43AF7">
      <w:pPr>
        <w:pStyle w:val="ListBullet"/>
      </w:pPr>
      <w:r w:rsidRPr="00F43AF7">
        <w:t>water services from a cold drinking water supply line to a shower, basin, bath, laundry trough and kitchen sink, and include a provision for a water heater</w:t>
      </w:r>
    </w:p>
    <w:p w:rsidR="00000000" w:rsidRPr="00F43AF7" w:rsidP="00F43AF7">
      <w:pPr>
        <w:pStyle w:val="ListBullet"/>
      </w:pPr>
      <w:r w:rsidRPr="00F43AF7">
        <w:t>a heated water supply line to a kitchen sink an</w:t>
      </w:r>
      <w:r w:rsidRPr="00F43AF7">
        <w:t>d laundry trough</w:t>
      </w:r>
    </w:p>
    <w:p w:rsidR="00000000" w:rsidRPr="00F43AF7" w:rsidP="00F43AF7">
      <w:pPr>
        <w:pStyle w:val="ListBullet"/>
      </w:pPr>
      <w:r w:rsidRPr="00F43AF7">
        <w:t>a tempered water supply line to a basin, shower and bath</w:t>
      </w:r>
    </w:p>
    <w:p w:rsidR="00000000" w:rsidRPr="00F43AF7" w:rsidP="00F43AF7">
      <w:pPr>
        <w:pStyle w:val="ListBullet"/>
      </w:pPr>
      <w:r w:rsidRPr="00F43AF7">
        <w:t>a non-drinking water supply to a water closet and hose tap.</w:t>
      </w:r>
    </w:p>
    <w:p w:rsidR="00000000" w:rsidRPr="00F43AF7" w:rsidP="00F43AF7">
      <w:pPr>
        <w:pStyle w:val="AllowPageBreak"/>
      </w:pPr>
    </w:p>
    <w:p w:rsidR="00000000" w:rsidRPr="00F43AF7" w:rsidP="00F43AF7">
      <w:pPr>
        <w:pStyle w:val="Heading1"/>
      </w:pPr>
      <w:bookmarkStart w:id="3" w:name="O_1136200"/>
      <w:bookmarkEnd w:id="3"/>
      <w:r w:rsidRPr="00F43AF7">
        <w:t>Knowledge Evidence</w:t>
      </w:r>
    </w:p>
    <w:p w:rsidR="00000000" w:rsidRPr="00F43AF7" w:rsidP="007C5A33">
      <w:pPr>
        <w:pStyle w:val="BodyText"/>
      </w:pPr>
      <w:r w:rsidRPr="00F43AF7">
        <w:t>To be competent in this unit, a candidate must demonstrate knowledge of:</w:t>
      </w:r>
    </w:p>
    <w:p w:rsidR="00000000" w:rsidRPr="00F43AF7" w:rsidP="00F43AF7">
      <w:pPr>
        <w:pStyle w:val="ListBullet"/>
      </w:pPr>
      <w:r w:rsidRPr="00F43AF7">
        <w:t>processes and requirements of installing water piping systems:</w:t>
      </w:r>
    </w:p>
    <w:p w:rsidR="00000000" w:rsidRPr="00F43AF7" w:rsidP="00F43AF7">
      <w:pPr>
        <w:pStyle w:val="ListBullet2"/>
      </w:pPr>
      <w:r w:rsidRPr="00F43AF7">
        <w:t>proximity to other services</w:t>
      </w:r>
    </w:p>
    <w:p w:rsidR="00000000" w:rsidRPr="00F43AF7" w:rsidP="00F43AF7">
      <w:pPr>
        <w:pStyle w:val="ListBullet2"/>
      </w:pPr>
      <w:r w:rsidRPr="00F43AF7">
        <w:t>location of piping</w:t>
      </w:r>
    </w:p>
    <w:p w:rsidR="00000000" w:rsidRPr="00F43AF7" w:rsidP="00F43AF7">
      <w:pPr>
        <w:pStyle w:val="ListBullet2"/>
      </w:pPr>
      <w:r w:rsidRPr="00F43AF7">
        <w:t>depth of cover, bedding and backfill</w:t>
      </w:r>
    </w:p>
    <w:p w:rsidR="00000000" w:rsidRPr="00F43AF7" w:rsidP="00F43AF7">
      <w:pPr>
        <w:pStyle w:val="ListBullet2"/>
      </w:pPr>
      <w:r w:rsidRPr="00F43AF7">
        <w:t>insulation</w:t>
      </w:r>
    </w:p>
    <w:p w:rsidR="00000000" w:rsidRPr="00F43AF7" w:rsidP="00F43AF7">
      <w:pPr>
        <w:pStyle w:val="ListBullet2"/>
      </w:pPr>
      <w:r w:rsidRPr="00F43AF7">
        <w:t>protection</w:t>
      </w:r>
    </w:p>
    <w:p w:rsidR="00000000" w:rsidRPr="00F43AF7" w:rsidP="00F43AF7">
      <w:pPr>
        <w:pStyle w:val="ListBullet2"/>
      </w:pPr>
      <w:r w:rsidRPr="00F43AF7">
        <w:t xml:space="preserve">pipe support </w:t>
      </w:r>
    </w:p>
    <w:p w:rsidR="00000000" w:rsidRPr="00F43AF7" w:rsidP="00F43AF7">
      <w:pPr>
        <w:pStyle w:val="ListBullet2"/>
      </w:pPr>
      <w:r w:rsidRPr="00F43AF7">
        <w:t>identification of piping</w:t>
      </w:r>
    </w:p>
    <w:p w:rsidR="00000000" w:rsidRPr="00F43AF7" w:rsidP="00F43AF7">
      <w:pPr>
        <w:pStyle w:val="ListBullet2"/>
      </w:pPr>
      <w:r w:rsidRPr="00F43AF7">
        <w:t>sizing</w:t>
      </w:r>
    </w:p>
    <w:p w:rsidR="00000000" w:rsidRPr="00F43AF7" w:rsidP="00F43AF7">
      <w:pPr>
        <w:pStyle w:val="ListBullet"/>
      </w:pPr>
      <w:r w:rsidRPr="00F43AF7">
        <w:t>properties of water including density, viscosity, compressibility, boiling point and freezing point</w:t>
      </w:r>
    </w:p>
    <w:p w:rsidR="00000000" w:rsidRPr="00F43AF7" w:rsidP="00F43AF7">
      <w:pPr>
        <w:pStyle w:val="ListBullet"/>
      </w:pPr>
      <w:r w:rsidRPr="00F43AF7">
        <w:t>pressure and flow rates</w:t>
      </w:r>
    </w:p>
    <w:p w:rsidR="00000000" w:rsidRPr="00F43AF7" w:rsidP="00F43AF7">
      <w:pPr>
        <w:pStyle w:val="ListBullet"/>
      </w:pPr>
      <w:r w:rsidRPr="00F43AF7">
        <w:t>water supply backflow and cross-connection</w:t>
      </w:r>
    </w:p>
    <w:p w:rsidR="00000000" w:rsidRPr="00F43AF7" w:rsidP="00F43AF7">
      <w:pPr>
        <w:pStyle w:val="ListBullet"/>
      </w:pPr>
      <w:r w:rsidRPr="00F43AF7">
        <w:t>how to access relevant information, including codes and standards</w:t>
      </w:r>
    </w:p>
    <w:p w:rsidR="00000000" w:rsidRPr="00F43AF7" w:rsidP="00F43AF7">
      <w:pPr>
        <w:pStyle w:val="ListBullet"/>
      </w:pPr>
      <w:r w:rsidRPr="00F43AF7">
        <w:t>tools, materials and eq</w:t>
      </w:r>
      <w:r w:rsidRPr="00F43AF7">
        <w:t>uipment used to set out and install water services</w:t>
      </w:r>
    </w:p>
    <w:p w:rsidR="00000000" w:rsidRPr="00F43AF7" w:rsidP="00F43AF7">
      <w:pPr>
        <w:pStyle w:val="ListBullet"/>
      </w:pPr>
      <w:r w:rsidRPr="00F43AF7">
        <w:t>work health and safety (WHS) requirements for setting out and installing water services.</w:t>
      </w:r>
    </w:p>
    <w:p w:rsidR="00000000" w:rsidRPr="00F43AF7" w:rsidP="00F43AF7">
      <w:pPr>
        <w:pStyle w:val="AllowPageBreak"/>
      </w:pPr>
    </w:p>
    <w:p w:rsidR="00000000" w:rsidRPr="00F43AF7" w:rsidP="00F43AF7">
      <w:pPr>
        <w:pStyle w:val="Heading1"/>
      </w:pPr>
      <w:bookmarkStart w:id="4" w:name="O_1136199"/>
      <w:bookmarkEnd w:id="4"/>
      <w:r w:rsidRPr="00F43AF7">
        <w:t>Assessment Conditions</w:t>
      </w:r>
    </w:p>
    <w:p w:rsidR="00000000" w:rsidRPr="00F43AF7" w:rsidP="007C5A33">
      <w:pPr>
        <w:pStyle w:val="BodyText"/>
      </w:pPr>
      <w:r w:rsidRPr="00F43AF7">
        <w:t>Assessors must meet the requirements for assessors contained in the Standar</w:t>
      </w:r>
      <w:r w:rsidRPr="00F43AF7">
        <w:t>ds for Registered Training Organisations.</w:t>
      </w:r>
    </w:p>
    <w:p w:rsidR="00000000" w:rsidRPr="00F43AF7" w:rsidP="007C5A33">
      <w:pPr>
        <w:pStyle w:val="BodyText"/>
      </w:pPr>
      <w:r w:rsidRPr="00F43AF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43AF7" w:rsidP="00F43AF7">
      <w:pPr>
        <w:pStyle w:val="Heading1"/>
      </w:pPr>
      <w:bookmarkStart w:id="5" w:name="O_1136197"/>
      <w:bookmarkEnd w:id="5"/>
      <w:r w:rsidRPr="00F43AF7">
        <w:t>Links</w:t>
      </w:r>
    </w:p>
    <w:p w:rsidR="00000000" w:rsidRPr="00F43AF7" w:rsidP="007C5A33">
      <w:pPr>
        <w:pStyle w:val="BodyText"/>
      </w:pPr>
      <w:r w:rsidRPr="00F43A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3F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3AF7" w:rsidP="00F43AF7"/>
    <w:sectPr w:rsidSect="00F43A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7" w:rsidRPr="007C5A33" w:rsidP="007C5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33" w:rsidP="00F43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A33" w:rsidP="00F43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5A33" w:rsidP="00F43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AF7" w:rsidRPr="007C5A33" w:rsidP="007C5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33" w:rsidRPr="002D2AF8" w:rsidP="00F43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CPCPWT3021 Set out and install water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C5A33" w:rsidP="00F43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628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12F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282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AF7"/>
  </w:style>
  <w:style w:type="character" w:customStyle="1" w:styleId="Heading1Char">
    <w:name w:val="Heading 1 Char"/>
    <w:basedOn w:val="DefaultParagraphFont"/>
    <w:link w:val="Heading1"/>
    <w:rsid w:val="00F43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A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A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AF7"/>
    <w:rPr>
      <w:b/>
      <w:spacing w:val="0"/>
    </w:rPr>
  </w:style>
  <w:style w:type="paragraph" w:customStyle="1" w:styleId="SuperTitle">
    <w:name w:val="SuperTitle"/>
    <w:basedOn w:val="Title"/>
    <w:rsid w:val="00F43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AF7"/>
    <w:rPr>
      <w:i/>
    </w:rPr>
  </w:style>
  <w:style w:type="paragraph" w:styleId="Caption">
    <w:name w:val="caption"/>
    <w:basedOn w:val="BodyText"/>
    <w:next w:val="Normal"/>
    <w:qFormat/>
    <w:rsid w:val="00F43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AF7"/>
  </w:style>
  <w:style w:type="paragraph" w:styleId="TableofFigures">
    <w:name w:val="table of figures"/>
    <w:basedOn w:val="Normal"/>
    <w:next w:val="Normal"/>
    <w:semiHidden/>
    <w:rsid w:val="00F43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A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AF7"/>
    <w:rPr>
      <w:rFonts w:ascii="Wingdings" w:hAnsi="Wingdings"/>
    </w:rPr>
  </w:style>
  <w:style w:type="paragraph" w:customStyle="1" w:styleId="TableHeading">
    <w:name w:val="Table Heading"/>
    <w:basedOn w:val="HeadingBase"/>
    <w:rsid w:val="00F43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AF7"/>
    <w:rPr>
      <w:color w:val="0033CC"/>
      <w:u w:val="none"/>
    </w:rPr>
  </w:style>
  <w:style w:type="paragraph" w:customStyle="1" w:styleId="BodyTextRight">
    <w:name w:val="Body Text Right"/>
    <w:basedOn w:val="BodyText"/>
    <w:rsid w:val="00F43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A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AF7"/>
    <w:rPr>
      <w:sz w:val="32"/>
    </w:rPr>
  </w:style>
  <w:style w:type="paragraph" w:customStyle="1" w:styleId="HeadingProcedure">
    <w:name w:val="Heading Procedure"/>
    <w:basedOn w:val="HeadingBase"/>
    <w:next w:val="Normal"/>
    <w:rsid w:val="00F43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AF7"/>
    <w:pPr>
      <w:spacing w:before="60" w:after="60"/>
    </w:pPr>
  </w:style>
  <w:style w:type="paragraph" w:styleId="ListContinue">
    <w:name w:val="List Continue"/>
    <w:basedOn w:val="List"/>
    <w:rsid w:val="00F43AF7"/>
    <w:pPr>
      <w:ind w:firstLine="0"/>
    </w:pPr>
  </w:style>
  <w:style w:type="paragraph" w:customStyle="1" w:styleId="ListNote">
    <w:name w:val="List Note"/>
    <w:basedOn w:val="List"/>
    <w:rsid w:val="00F43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AF7"/>
    <w:rPr>
      <w:rFonts w:ascii="Courier New" w:hAnsi="Courier New"/>
    </w:rPr>
  </w:style>
  <w:style w:type="paragraph" w:customStyle="1" w:styleId="NoteBullet">
    <w:name w:val="Note Bullet"/>
    <w:basedOn w:val="Note"/>
    <w:rsid w:val="00F43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A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AF7"/>
    <w:rPr>
      <w:b/>
      <w:smallCaps/>
    </w:rPr>
  </w:style>
  <w:style w:type="paragraph" w:customStyle="1" w:styleId="TableListNumber">
    <w:name w:val="Table List Number"/>
    <w:basedOn w:val="ListNumber"/>
    <w:rsid w:val="00F43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AF7"/>
    <w:pPr>
      <w:numPr>
        <w:numId w:val="9"/>
      </w:numPr>
    </w:pPr>
  </w:style>
  <w:style w:type="paragraph" w:customStyle="1" w:styleId="ListAlpha2">
    <w:name w:val="List Alpha 2"/>
    <w:basedOn w:val="List2"/>
    <w:rsid w:val="00F43AF7"/>
    <w:pPr>
      <w:numPr>
        <w:numId w:val="8"/>
      </w:numPr>
    </w:pPr>
  </w:style>
  <w:style w:type="paragraph" w:styleId="List2">
    <w:name w:val="List 2"/>
    <w:basedOn w:val="BodyText"/>
    <w:rsid w:val="00F43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A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A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AF7"/>
    <w:pPr>
      <w:numPr>
        <w:numId w:val="4"/>
      </w:numPr>
    </w:pPr>
  </w:style>
  <w:style w:type="paragraph" w:styleId="ListContinue2">
    <w:name w:val="List Continue 2"/>
    <w:basedOn w:val="List2"/>
    <w:rsid w:val="00F43AF7"/>
    <w:pPr>
      <w:ind w:firstLine="0"/>
    </w:pPr>
  </w:style>
  <w:style w:type="paragraph" w:styleId="ListContinue3">
    <w:name w:val="List Continue 3"/>
    <w:basedOn w:val="List3"/>
    <w:rsid w:val="00F43AF7"/>
    <w:pPr>
      <w:ind w:left="1021" w:firstLine="0"/>
    </w:pPr>
  </w:style>
  <w:style w:type="paragraph" w:styleId="ListContinue4">
    <w:name w:val="List Continue 4"/>
    <w:basedOn w:val="List4"/>
    <w:rsid w:val="00F43AF7"/>
    <w:pPr>
      <w:ind w:firstLine="0"/>
    </w:pPr>
  </w:style>
  <w:style w:type="paragraph" w:styleId="ListContinue5">
    <w:name w:val="List Continue 5"/>
    <w:basedOn w:val="List5"/>
    <w:rsid w:val="00F43AF7"/>
    <w:pPr>
      <w:ind w:firstLine="0"/>
    </w:pPr>
  </w:style>
  <w:style w:type="paragraph" w:styleId="ListNumber3">
    <w:name w:val="List Number 3"/>
    <w:basedOn w:val="List3"/>
    <w:rsid w:val="00F43AF7"/>
    <w:pPr>
      <w:numPr>
        <w:numId w:val="5"/>
      </w:numPr>
    </w:pPr>
  </w:style>
  <w:style w:type="paragraph" w:styleId="ListNumber4">
    <w:name w:val="List Number 4"/>
    <w:basedOn w:val="List4"/>
    <w:rsid w:val="00F43AF7"/>
    <w:pPr>
      <w:numPr>
        <w:numId w:val="6"/>
      </w:numPr>
    </w:pPr>
  </w:style>
  <w:style w:type="paragraph" w:styleId="ListNumber5">
    <w:name w:val="List Number 5"/>
    <w:basedOn w:val="List5"/>
    <w:rsid w:val="00F43AF7"/>
    <w:pPr>
      <w:numPr>
        <w:numId w:val="7"/>
      </w:numPr>
    </w:pPr>
  </w:style>
  <w:style w:type="paragraph" w:styleId="BlockText">
    <w:name w:val="Block Text"/>
    <w:basedOn w:val="Normal"/>
    <w:rsid w:val="00F43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AF7"/>
    <w:rPr>
      <w:sz w:val="16"/>
      <w:vertAlign w:val="superscript"/>
    </w:rPr>
  </w:style>
  <w:style w:type="character" w:customStyle="1" w:styleId="Symbols">
    <w:name w:val="Symbols"/>
    <w:basedOn w:val="DefaultParagraphFont"/>
    <w:rsid w:val="00F43AF7"/>
    <w:rPr>
      <w:rFonts w:ascii="Symbol" w:hAnsi="Symbol"/>
    </w:rPr>
  </w:style>
  <w:style w:type="character" w:customStyle="1" w:styleId="MenuOptions">
    <w:name w:val="Menu Options"/>
    <w:basedOn w:val="DefaultParagraphFont"/>
    <w:rsid w:val="00F43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AF7"/>
    <w:rPr>
      <w:b/>
    </w:rPr>
  </w:style>
  <w:style w:type="character" w:customStyle="1" w:styleId="Underlined">
    <w:name w:val="Underlined"/>
    <w:basedOn w:val="DefaultParagraphFont"/>
    <w:rsid w:val="00F43AF7"/>
    <w:rPr>
      <w:u w:val="single"/>
    </w:rPr>
  </w:style>
  <w:style w:type="paragraph" w:customStyle="1" w:styleId="TableBodyTextRight">
    <w:name w:val="Table Body Text Right"/>
    <w:basedOn w:val="TableBodyText"/>
    <w:rsid w:val="00F43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AF7"/>
    <w:rPr>
      <w:sz w:val="18"/>
    </w:rPr>
  </w:style>
  <w:style w:type="paragraph" w:customStyle="1" w:styleId="BodySmallRight">
    <w:name w:val="Body Small Right"/>
    <w:basedOn w:val="BodyTextRight"/>
    <w:rsid w:val="00F43AF7"/>
    <w:rPr>
      <w:sz w:val="18"/>
      <w:szCs w:val="18"/>
    </w:rPr>
  </w:style>
  <w:style w:type="paragraph" w:customStyle="1" w:styleId="MarginEdition">
    <w:name w:val="Margin Edition"/>
    <w:basedOn w:val="MarginNote"/>
    <w:rsid w:val="00F43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AF7"/>
    <w:rPr>
      <w:sz w:val="2"/>
      <w:szCs w:val="2"/>
    </w:rPr>
  </w:style>
  <w:style w:type="character" w:customStyle="1" w:styleId="Small">
    <w:name w:val="Small"/>
    <w:basedOn w:val="DefaultParagraphFont"/>
    <w:rsid w:val="00F43AF7"/>
    <w:rPr>
      <w:sz w:val="16"/>
    </w:rPr>
  </w:style>
  <w:style w:type="paragraph" w:customStyle="1" w:styleId="WideTable">
    <w:name w:val="Wide Table"/>
    <w:basedOn w:val="Normal"/>
    <w:rsid w:val="00F43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AF7"/>
  </w:style>
  <w:style w:type="paragraph" w:styleId="Quote">
    <w:name w:val="Quote"/>
    <w:basedOn w:val="Heading1"/>
    <w:link w:val="QuoteChar"/>
    <w:qFormat/>
    <w:rsid w:val="00F43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AF7"/>
    <w:pPr>
      <w:pageBreakBefore/>
    </w:pPr>
  </w:style>
  <w:style w:type="paragraph" w:customStyle="1" w:styleId="Border">
    <w:name w:val="Border"/>
    <w:basedOn w:val="Normal"/>
    <w:qFormat/>
    <w:rsid w:val="00F43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AF7"/>
    <w:rPr>
      <w:u w:val="single"/>
    </w:rPr>
  </w:style>
  <w:style w:type="character" w:customStyle="1" w:styleId="BoldandItalics">
    <w:name w:val="Bold and Italics"/>
    <w:qFormat/>
    <w:rsid w:val="00F43AF7"/>
    <w:rPr>
      <w:b/>
      <w:i/>
      <w:u w:val="none"/>
    </w:rPr>
  </w:style>
  <w:style w:type="paragraph" w:styleId="BalloonText">
    <w:name w:val="Balloon Text"/>
    <w:basedOn w:val="Normal"/>
    <w:link w:val="BalloonTextChar"/>
    <w:rsid w:val="00F43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AF7"/>
    <w:pPr>
      <w:spacing w:before="0" w:after="0"/>
    </w:pPr>
  </w:style>
  <w:style w:type="paragraph" w:customStyle="1" w:styleId="BodyTextBold">
    <w:name w:val="Body Text Bold"/>
    <w:basedOn w:val="BodyText"/>
    <w:qFormat/>
    <w:rsid w:val="00F43AF7"/>
    <w:rPr>
      <w:b/>
    </w:rPr>
  </w:style>
  <w:style w:type="character" w:styleId="Hyperlink">
    <w:name w:val="Hyperlink"/>
    <w:basedOn w:val="DefaultParagraphFont"/>
    <w:uiPriority w:val="99"/>
    <w:unhideWhenUsed/>
    <w:rsid w:val="007C5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1998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CPCPWT3021 Set out and install water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