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40F0" w:rsidP="00CE40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CPCPWT3020 Connect and install storage tanks to a domestic water supply</w:t>
      </w:r>
      <w:r>
        <w:fldChar w:fldCharType="end"/>
      </w:r>
    </w:p>
    <w:p w:rsidR="00CE40F0" w:rsidP="00CE40F0">
      <w:pPr>
        <w:pStyle w:val="Version"/>
        <w:sectPr w:rsidSect="00C67C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7CE1" w:rsidP="00C67CE1">
      <w:pPr>
        <w:pStyle w:val="SuperHeading"/>
      </w:pPr>
      <w:r w:rsidRPr="00C67CE1">
        <w:t>CPCPWT3020 Connect and install storage tanks to a domestic water supply</w:t>
      </w:r>
    </w:p>
    <w:p w:rsidR="00000000" w:rsidRPr="00C67CE1" w:rsidP="00C67CE1">
      <w:pPr>
        <w:pStyle w:val="Heading1"/>
      </w:pPr>
      <w:bookmarkStart w:id="1" w:name="O_1136185"/>
      <w:bookmarkEnd w:id="1"/>
      <w:r w:rsidRPr="00C67C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C67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E1">
            <w:pPr>
              <w:pStyle w:val="BodyText"/>
              <w:rPr>
                <w:lang w:val="en-NZ"/>
              </w:rPr>
            </w:pPr>
            <w:r w:rsidRPr="00C67CE1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CE1" w:rsidP="00C67CE1">
            <w:pPr>
              <w:pStyle w:val="BodyText"/>
            </w:pPr>
            <w:r w:rsidRPr="00C67CE1">
              <w:t>This version first released with CPC Construction, Plumbing and Services Training Package Release5.0.</w:t>
            </w:r>
          </w:p>
          <w:p w:rsidR="00000000" w:rsidRPr="00C67CE1" w:rsidP="00C67CE1">
            <w:pPr>
              <w:pStyle w:val="BodyText"/>
            </w:pPr>
            <w:r w:rsidRPr="00C67CE1">
              <w:t>Supersedes and is equivalent to CPCPWT3020A Connect and install storage tanks to a domestic water supply.  Updated to meet the Standards for Training Packages 2012.</w:t>
            </w:r>
          </w:p>
        </w:tc>
      </w:tr>
    </w:tbl>
    <w:p w:rsidR="00000000" w:rsidRPr="00C67CE1" w:rsidP="00C67CE1">
      <w:pPr>
        <w:pStyle w:val="BodyText"/>
      </w:pPr>
    </w:p>
    <w:p w:rsidR="00000000" w:rsidRPr="00C67CE1" w:rsidP="00C67CE1">
      <w:pPr>
        <w:pStyle w:val="AllowPageBreak"/>
      </w:pPr>
    </w:p>
    <w:p w:rsidR="00000000" w:rsidRPr="00C67CE1" w:rsidP="00C67CE1">
      <w:pPr>
        <w:pStyle w:val="Heading1"/>
      </w:pPr>
      <w:bookmarkStart w:id="2" w:name="O_1136191"/>
      <w:bookmarkEnd w:id="2"/>
      <w:r w:rsidRPr="00C67CE1">
        <w:t>Application</w:t>
      </w:r>
    </w:p>
    <w:p w:rsidR="00000000" w:rsidRPr="00C67CE1" w:rsidP="00CE40F0">
      <w:pPr>
        <w:pStyle w:val="BodyText"/>
      </w:pPr>
      <w:r w:rsidRPr="00C67CE1">
        <w:t>This unit specifies the skills and knowledge required to c</w:t>
      </w:r>
      <w:r w:rsidRPr="00C67CE1">
        <w:t>onnect and install storage tanks to a domestic water supply.</w:t>
      </w:r>
    </w:p>
    <w:p w:rsidR="00000000" w:rsidRPr="00C67CE1" w:rsidP="00CE40F0">
      <w:pPr>
        <w:pStyle w:val="BodyText"/>
      </w:pPr>
      <w:r w:rsidRPr="00C67CE1">
        <w:t xml:space="preserve">In some jurisdictions, this unit of competency may form part of accreditation, licensing, legislative, regulatory or certification requirements. </w:t>
      </w:r>
    </w:p>
    <w:p w:rsidR="00000000" w:rsidRPr="00C67CE1" w:rsidP="00C67CE1">
      <w:pPr>
        <w:pStyle w:val="Heading1"/>
      </w:pPr>
      <w:bookmarkStart w:id="3" w:name="O_1136190"/>
      <w:bookmarkEnd w:id="3"/>
      <w:r w:rsidRPr="00C67CE1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26"/>
      </w:tblGrid>
      <w:tr w:rsidTr="00C67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E1">
            <w:pPr>
              <w:pStyle w:val="BodyText"/>
              <w:rPr>
                <w:lang w:val="en-NZ"/>
              </w:rPr>
            </w:pPr>
            <w:r w:rsidRPr="00C67CE1">
              <w:t xml:space="preserve">CPCPCM2043 </w:t>
            </w:r>
            <w:r w:rsidRPr="00C67CE1">
              <w:t>Carry out WHS requirements</w:t>
            </w:r>
          </w:p>
        </w:tc>
      </w:tr>
      <w:tr w:rsidTr="00C67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CE1" w:rsidP="00C67CE1">
            <w:pPr>
              <w:pStyle w:val="BodyText"/>
            </w:pPr>
            <w:r w:rsidRPr="00C67CE1">
              <w:t xml:space="preserve">CPCPCM3023 Fabricate and install non-ferrous pressure piping </w:t>
            </w:r>
          </w:p>
        </w:tc>
      </w:tr>
    </w:tbl>
    <w:p w:rsidR="00000000" w:rsidRPr="00C67CE1" w:rsidP="00C67CE1">
      <w:pPr>
        <w:pStyle w:val="BodyText"/>
      </w:pPr>
    </w:p>
    <w:p w:rsidR="00000000" w:rsidRPr="00C67CE1" w:rsidP="00C67CE1">
      <w:pPr>
        <w:pStyle w:val="AllowPageBreak"/>
      </w:pPr>
    </w:p>
    <w:p w:rsidR="00000000" w:rsidRPr="00C67CE1" w:rsidP="00C67CE1">
      <w:pPr>
        <w:pStyle w:val="Heading1"/>
      </w:pPr>
      <w:bookmarkStart w:id="4" w:name="O_1136189"/>
      <w:bookmarkEnd w:id="4"/>
      <w:r w:rsidRPr="00C67CE1">
        <w:t>Unit Sector</w:t>
      </w:r>
    </w:p>
    <w:p w:rsidR="00000000" w:rsidRPr="00C67CE1" w:rsidP="00CE40F0">
      <w:pPr>
        <w:pStyle w:val="BodyText"/>
      </w:pPr>
      <w:r w:rsidRPr="00C67CE1">
        <w:t>Plumbing and Fire Services</w:t>
      </w:r>
    </w:p>
    <w:p w:rsidR="00000000" w:rsidRPr="00C67CE1" w:rsidP="00C67CE1">
      <w:pPr>
        <w:pStyle w:val="Heading1"/>
      </w:pPr>
      <w:bookmarkStart w:id="5" w:name="O_1136188"/>
      <w:bookmarkEnd w:id="5"/>
      <w:r w:rsidRPr="00C67CE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67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E1">
            <w:pPr>
              <w:pStyle w:val="BodyText"/>
              <w:rPr>
                <w:lang w:val="en-NZ"/>
              </w:rPr>
            </w:pPr>
            <w:r w:rsidRPr="00C67CE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E1">
            <w:pPr>
              <w:pStyle w:val="BodyText"/>
              <w:rPr>
                <w:lang w:val="en-NZ"/>
              </w:rPr>
            </w:pPr>
            <w:r w:rsidRPr="00C67CE1">
              <w:t>Performance criteria describe what needs to be done to demonstrate achievement of the element.</w:t>
            </w:r>
          </w:p>
        </w:tc>
      </w:tr>
      <w:tr w:rsidTr="00C67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E1">
            <w:pPr>
              <w:pStyle w:val="BodyText"/>
              <w:rPr>
                <w:lang w:val="en-NZ"/>
              </w:rPr>
            </w:pPr>
            <w:r w:rsidRPr="00C67CE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E1">
            <w:pPr>
              <w:pStyle w:val="BodyText"/>
              <w:rPr>
                <w:lang w:val="en-NZ"/>
              </w:rPr>
            </w:pPr>
            <w:r w:rsidRPr="00C67CE1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E1">
            <w:pPr>
              <w:pStyle w:val="BodyText"/>
              <w:rPr>
                <w:lang w:val="en-NZ"/>
              </w:rPr>
            </w:pPr>
            <w:r w:rsidRPr="00C67CE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E1">
            <w:pPr>
              <w:pStyle w:val="BodyText"/>
              <w:rPr>
                <w:lang w:val="en-NZ"/>
              </w:rPr>
            </w:pPr>
            <w:r w:rsidRPr="00C67CE1">
              <w:t>Access, read and determine storage tank installation requirements from job specifications, relevant Australian Standards, codes, manufacturers’ instructions and jurisdictional requirements.</w:t>
            </w:r>
          </w:p>
        </w:tc>
      </w:tr>
      <w:tr w:rsidTr="00C67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E1">
            <w:pPr>
              <w:pStyle w:val="BodyText"/>
              <w:rPr>
                <w:lang w:val="en-NZ"/>
              </w:rPr>
            </w:pPr>
            <w:r w:rsidRPr="00C67CE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E1">
            <w:pPr>
              <w:pStyle w:val="BodyText"/>
              <w:rPr>
                <w:lang w:val="en-NZ"/>
              </w:rPr>
            </w:pPr>
            <w:r w:rsidRPr="00C67CE1">
              <w:t xml:space="preserve">Identify and apply workplace, work health and safety </w:t>
            </w:r>
            <w:r w:rsidRPr="00C67CE1">
              <w:t xml:space="preserve">(WHS) </w:t>
            </w:r>
            <w:r w:rsidRPr="00C67CE1">
              <w:t>and environmental requirements.</w:t>
            </w:r>
          </w:p>
        </w:tc>
      </w:tr>
      <w:tr w:rsidTr="00C67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E1">
            <w:pPr>
              <w:pStyle w:val="BodyText"/>
              <w:rPr>
                <w:lang w:val="en-NZ"/>
              </w:rPr>
            </w:pPr>
          </w:p>
        </w:tc>
      </w:tr>
      <w:tr w:rsidTr="00C67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E1">
            <w:pPr>
              <w:pStyle w:val="BodyText"/>
              <w:rPr>
                <w:lang w:val="en-NZ"/>
              </w:rPr>
            </w:pPr>
            <w:r w:rsidRPr="00C67CE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E1">
            <w:pPr>
              <w:pStyle w:val="BodyText"/>
              <w:rPr>
                <w:lang w:val="en-NZ"/>
              </w:rPr>
            </w:pPr>
            <w:r w:rsidRPr="00C67CE1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E1">
            <w:pPr>
              <w:pStyle w:val="BodyText"/>
              <w:rPr>
                <w:lang w:val="en-NZ"/>
              </w:rPr>
            </w:pPr>
            <w:r w:rsidRPr="00C67CE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E1">
            <w:pPr>
              <w:pStyle w:val="BodyText"/>
              <w:rPr>
                <w:lang w:val="en-NZ"/>
              </w:rPr>
            </w:pPr>
            <w:r w:rsidRPr="00C67CE1">
              <w:t>Create a materials list and collect materials.</w:t>
            </w:r>
          </w:p>
        </w:tc>
      </w:tr>
      <w:tr w:rsidTr="00C67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E1">
            <w:pPr>
              <w:pStyle w:val="BodyText"/>
              <w:rPr>
                <w:lang w:val="en-NZ"/>
              </w:rPr>
            </w:pPr>
            <w:r w:rsidRPr="00C67CE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E1">
            <w:pPr>
              <w:pStyle w:val="BodyText"/>
              <w:rPr>
                <w:lang w:val="en-NZ"/>
              </w:rPr>
            </w:pPr>
            <w:r w:rsidRPr="00C67CE1">
              <w:t>Select and check serviceability of appropriate tools and equipment including personal protective equipment (PPE).</w:t>
            </w:r>
          </w:p>
        </w:tc>
      </w:tr>
      <w:tr w:rsidTr="00C67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E1">
            <w:pPr>
              <w:pStyle w:val="BodyText"/>
              <w:rPr>
                <w:lang w:val="en-NZ"/>
              </w:rPr>
            </w:pPr>
          </w:p>
        </w:tc>
      </w:tr>
      <w:tr w:rsidTr="00C67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E1">
            <w:pPr>
              <w:pStyle w:val="BodyText"/>
              <w:rPr>
                <w:lang w:val="en-NZ"/>
              </w:rPr>
            </w:pPr>
            <w:r w:rsidRPr="00C67CE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E1">
            <w:pPr>
              <w:pStyle w:val="BodyText"/>
              <w:rPr>
                <w:lang w:val="en-NZ"/>
              </w:rPr>
            </w:pPr>
            <w:r w:rsidRPr="00C67CE1">
              <w:t>Install and test storage tank.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E1">
            <w:pPr>
              <w:pStyle w:val="BodyText"/>
              <w:rPr>
                <w:lang w:val="en-NZ"/>
              </w:rPr>
            </w:pPr>
            <w:r w:rsidRPr="00C67CE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E1">
            <w:pPr>
              <w:pStyle w:val="BodyText"/>
              <w:rPr>
                <w:lang w:val="en-NZ"/>
              </w:rPr>
            </w:pPr>
            <w:r w:rsidRPr="00C67CE1">
              <w:t>Install storage tank and associated pipework according to job instructions or plans, manufacturers’ instructions, relevant Australian Standards and jurisdictional requirements.</w:t>
            </w:r>
          </w:p>
        </w:tc>
      </w:tr>
      <w:tr w:rsidTr="00C67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E1">
            <w:pPr>
              <w:pStyle w:val="BodyText"/>
              <w:rPr>
                <w:lang w:val="en-NZ"/>
              </w:rPr>
            </w:pPr>
            <w:r w:rsidRPr="00C67CE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E1">
            <w:pPr>
              <w:pStyle w:val="BodyText"/>
              <w:rPr>
                <w:lang w:val="en-NZ"/>
              </w:rPr>
            </w:pPr>
            <w:r w:rsidRPr="00C67CE1">
              <w:t>Pressure test and commission installed storage tank according to relevant manufacturers’ instructions, Australian Standards, job specifications and jurisdictional requirements.</w:t>
            </w:r>
          </w:p>
        </w:tc>
      </w:tr>
      <w:tr w:rsidTr="00C67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E1">
            <w:pPr>
              <w:pStyle w:val="BodyText"/>
              <w:rPr>
                <w:lang w:val="en-NZ"/>
              </w:rPr>
            </w:pPr>
          </w:p>
        </w:tc>
      </w:tr>
      <w:tr w:rsidTr="00C67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E1">
            <w:pPr>
              <w:pStyle w:val="BodyText"/>
              <w:rPr>
                <w:lang w:val="en-NZ"/>
              </w:rPr>
            </w:pPr>
            <w:r w:rsidRPr="00C67CE1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E1">
            <w:pPr>
              <w:pStyle w:val="BodyText"/>
              <w:rPr>
                <w:lang w:val="en-NZ"/>
              </w:rPr>
            </w:pPr>
            <w:r w:rsidRPr="00C67CE1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E1">
            <w:pPr>
              <w:pStyle w:val="BodyText"/>
              <w:rPr>
                <w:lang w:val="en-NZ"/>
              </w:rPr>
            </w:pPr>
            <w:r w:rsidRPr="00C67CE1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E1">
            <w:pPr>
              <w:pStyle w:val="BodyText"/>
              <w:rPr>
                <w:lang w:val="en-NZ"/>
              </w:rPr>
            </w:pPr>
            <w:r w:rsidRPr="00C67CE1">
              <w:t>Clear the w</w:t>
            </w:r>
            <w:r w:rsidRPr="00C67CE1">
              <w:t>ork area and dispose of, reuse or recycle materials in accordance with state or territory legislation and workplace requirements.</w:t>
            </w:r>
          </w:p>
        </w:tc>
      </w:tr>
      <w:tr w:rsidTr="00C67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E1">
            <w:pPr>
              <w:pStyle w:val="BodyText"/>
              <w:rPr>
                <w:lang w:val="en-NZ"/>
              </w:rPr>
            </w:pPr>
            <w:r w:rsidRPr="00C67CE1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CE1" w:rsidP="00C67CE1">
            <w:pPr>
              <w:pStyle w:val="BodyText"/>
            </w:pPr>
            <w:r w:rsidRPr="00C67CE1">
              <w:t>Clean tools and equipment, check for serviceability and report any damage, and store and secure.</w:t>
            </w:r>
          </w:p>
        </w:tc>
      </w:tr>
    </w:tbl>
    <w:p w:rsidR="00000000" w:rsidRPr="00C67CE1" w:rsidP="00C67CE1">
      <w:pPr>
        <w:pStyle w:val="BodyText"/>
      </w:pPr>
    </w:p>
    <w:p w:rsidR="00000000" w:rsidRPr="00C67CE1" w:rsidP="00C67CE1">
      <w:pPr>
        <w:pStyle w:val="AllowPageBreak"/>
      </w:pPr>
    </w:p>
    <w:p w:rsidR="00000000" w:rsidRPr="00C67CE1" w:rsidP="00C67CE1">
      <w:pPr>
        <w:pStyle w:val="Heading1"/>
      </w:pPr>
      <w:bookmarkStart w:id="6" w:name="O_1136187"/>
      <w:bookmarkEnd w:id="6"/>
      <w:r w:rsidRPr="00C67CE1">
        <w:t>Foundation Skills</w:t>
      </w:r>
    </w:p>
    <w:p w:rsidR="00000000" w:rsidRPr="00C67CE1" w:rsidP="00CE40F0">
      <w:pPr>
        <w:pStyle w:val="BodyText"/>
      </w:pPr>
      <w:r w:rsidRPr="00C67CE1">
        <w:t xml:space="preserve">Foundation skills essential to performance are explicit in the performance criteria of this unit of competency. </w:t>
      </w:r>
    </w:p>
    <w:p w:rsidR="00000000" w:rsidRPr="00C67CE1" w:rsidP="00C67CE1">
      <w:pPr>
        <w:pStyle w:val="Heading1"/>
      </w:pPr>
      <w:bookmarkStart w:id="7" w:name="O_1136186"/>
      <w:bookmarkEnd w:id="7"/>
      <w:r w:rsidRPr="00C67CE1">
        <w:t>Unit Mapping Information</w:t>
      </w:r>
    </w:p>
    <w:p w:rsidR="00000000" w:rsidRPr="00C67CE1" w:rsidP="00CE40F0">
      <w:pPr>
        <w:pStyle w:val="BodyText"/>
      </w:pPr>
      <w:r w:rsidRPr="00C67CE1">
        <w:t xml:space="preserve">Supersedes and is equivalent to CPCPWT3020A Connect and install storage tanks to </w:t>
      </w:r>
      <w:r w:rsidRPr="00C67CE1">
        <w:t>a domestic water supply.</w:t>
      </w:r>
    </w:p>
    <w:p w:rsidR="00000000" w:rsidRPr="00C67CE1" w:rsidP="00C67CE1">
      <w:pPr>
        <w:pStyle w:val="Heading1"/>
      </w:pPr>
      <w:bookmarkStart w:id="8" w:name="O_1136179"/>
      <w:bookmarkEnd w:id="8"/>
      <w:r w:rsidRPr="00C67CE1">
        <w:t>Links</w:t>
      </w:r>
    </w:p>
    <w:p w:rsidR="00000000" w:rsidRPr="00C67CE1" w:rsidP="00CE40F0">
      <w:pPr>
        <w:pStyle w:val="BodyText"/>
      </w:pPr>
      <w:r w:rsidRPr="00C67CE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D7BA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67CE1" w:rsidP="00C67CE1"/>
    <w:sectPr w:rsidSect="00C67C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C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CE1" w:rsidRPr="00CE40F0" w:rsidP="00CE40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C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0F0" w:rsidP="00C67C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40F0" w:rsidP="00C67C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E40F0" w:rsidP="00C67C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C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0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7CE1" w:rsidRPr="00CE40F0" w:rsidP="00CE40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C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0F0" w:rsidRPr="002D2AF8" w:rsidP="00C67C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CPCPWT3020 Connect and install storage tanks to a domestic water supply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E40F0" w:rsidP="00C67C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C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7C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7C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7C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7C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7C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7C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7C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7C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7C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7C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7CE1"/>
  </w:style>
  <w:style w:type="character" w:customStyle="1" w:styleId="Heading1Char">
    <w:name w:val="Heading 1 Char"/>
    <w:basedOn w:val="DefaultParagraphFont"/>
    <w:link w:val="Heading1"/>
    <w:rsid w:val="00C67C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7C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7CE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67C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7C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7C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7C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7C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7C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7C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7C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7C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7C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7C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7C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7C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7C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7C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7C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7C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7C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7C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7C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7CE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7CE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67C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7CE1"/>
    <w:rPr>
      <w:b/>
      <w:spacing w:val="0"/>
    </w:rPr>
  </w:style>
  <w:style w:type="paragraph" w:customStyle="1" w:styleId="SuperTitle">
    <w:name w:val="SuperTitle"/>
    <w:basedOn w:val="Title"/>
    <w:rsid w:val="00C67C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7C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7C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7CE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7C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7C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7C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7C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7C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7C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7C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7C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7C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7CE1"/>
    <w:rPr>
      <w:i/>
    </w:rPr>
  </w:style>
  <w:style w:type="paragraph" w:styleId="Caption">
    <w:name w:val="caption"/>
    <w:basedOn w:val="BodyText"/>
    <w:next w:val="Normal"/>
    <w:qFormat/>
    <w:rsid w:val="00C67C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7C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7C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7CE1"/>
  </w:style>
  <w:style w:type="paragraph" w:styleId="TableofFigures">
    <w:name w:val="table of figures"/>
    <w:basedOn w:val="Normal"/>
    <w:next w:val="Normal"/>
    <w:semiHidden/>
    <w:rsid w:val="00C67C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7CE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67CE1"/>
    <w:rPr>
      <w:rFonts w:ascii="Wingdings" w:hAnsi="Wingdings"/>
    </w:rPr>
  </w:style>
  <w:style w:type="paragraph" w:customStyle="1" w:styleId="TableHeading">
    <w:name w:val="Table Heading"/>
    <w:basedOn w:val="HeadingBase"/>
    <w:rsid w:val="00C67C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7CE1"/>
    <w:rPr>
      <w:color w:val="0033CC"/>
      <w:u w:val="none"/>
    </w:rPr>
  </w:style>
  <w:style w:type="paragraph" w:customStyle="1" w:styleId="BodyTextRight">
    <w:name w:val="Body Text Right"/>
    <w:basedOn w:val="BodyText"/>
    <w:rsid w:val="00C67C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7C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7CE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7C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7C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7C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7CE1"/>
    <w:rPr>
      <w:sz w:val="32"/>
    </w:rPr>
  </w:style>
  <w:style w:type="paragraph" w:customStyle="1" w:styleId="HeadingProcedure">
    <w:name w:val="Heading Procedure"/>
    <w:basedOn w:val="HeadingBase"/>
    <w:next w:val="Normal"/>
    <w:rsid w:val="00C67C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7CE1"/>
    <w:pPr>
      <w:spacing w:before="60" w:after="60"/>
    </w:pPr>
  </w:style>
  <w:style w:type="paragraph" w:styleId="ListContinue">
    <w:name w:val="List Continue"/>
    <w:basedOn w:val="List"/>
    <w:rsid w:val="00C67CE1"/>
    <w:pPr>
      <w:ind w:firstLine="0"/>
    </w:pPr>
  </w:style>
  <w:style w:type="paragraph" w:customStyle="1" w:styleId="ListNote">
    <w:name w:val="List Note"/>
    <w:basedOn w:val="List"/>
    <w:rsid w:val="00C67C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7C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7C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7CE1"/>
    <w:rPr>
      <w:rFonts w:ascii="Courier New" w:hAnsi="Courier New"/>
    </w:rPr>
  </w:style>
  <w:style w:type="paragraph" w:customStyle="1" w:styleId="NoteBullet">
    <w:name w:val="Note Bullet"/>
    <w:basedOn w:val="Note"/>
    <w:rsid w:val="00C67C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7C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7C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7C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7CE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67C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7C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7CE1"/>
    <w:rPr>
      <w:b/>
      <w:smallCaps/>
    </w:rPr>
  </w:style>
  <w:style w:type="paragraph" w:customStyle="1" w:styleId="TableListNumber">
    <w:name w:val="Table List Number"/>
    <w:basedOn w:val="ListNumber"/>
    <w:rsid w:val="00C67C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7C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7CE1"/>
    <w:pPr>
      <w:numPr>
        <w:numId w:val="7"/>
      </w:numPr>
    </w:pPr>
  </w:style>
  <w:style w:type="paragraph" w:customStyle="1" w:styleId="ListAlpha2">
    <w:name w:val="List Alpha 2"/>
    <w:basedOn w:val="List2"/>
    <w:rsid w:val="00C67CE1"/>
    <w:pPr>
      <w:numPr>
        <w:numId w:val="6"/>
      </w:numPr>
    </w:pPr>
  </w:style>
  <w:style w:type="paragraph" w:styleId="List2">
    <w:name w:val="List 2"/>
    <w:basedOn w:val="BodyText"/>
    <w:rsid w:val="00C67C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7C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7C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7C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7CE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7CE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67CE1"/>
    <w:pPr>
      <w:numPr>
        <w:numId w:val="2"/>
      </w:numPr>
    </w:pPr>
  </w:style>
  <w:style w:type="paragraph" w:styleId="ListContinue2">
    <w:name w:val="List Continue 2"/>
    <w:basedOn w:val="List2"/>
    <w:rsid w:val="00C67CE1"/>
    <w:pPr>
      <w:ind w:firstLine="0"/>
    </w:pPr>
  </w:style>
  <w:style w:type="paragraph" w:styleId="ListContinue3">
    <w:name w:val="List Continue 3"/>
    <w:basedOn w:val="List3"/>
    <w:rsid w:val="00C67CE1"/>
    <w:pPr>
      <w:ind w:left="1021" w:firstLine="0"/>
    </w:pPr>
  </w:style>
  <w:style w:type="paragraph" w:styleId="ListContinue4">
    <w:name w:val="List Continue 4"/>
    <w:basedOn w:val="List4"/>
    <w:rsid w:val="00C67CE1"/>
    <w:pPr>
      <w:ind w:firstLine="0"/>
    </w:pPr>
  </w:style>
  <w:style w:type="paragraph" w:styleId="ListContinue5">
    <w:name w:val="List Continue 5"/>
    <w:basedOn w:val="List5"/>
    <w:rsid w:val="00C67CE1"/>
    <w:pPr>
      <w:ind w:firstLine="0"/>
    </w:pPr>
  </w:style>
  <w:style w:type="paragraph" w:styleId="ListNumber3">
    <w:name w:val="List Number 3"/>
    <w:basedOn w:val="List3"/>
    <w:rsid w:val="00C67CE1"/>
    <w:pPr>
      <w:numPr>
        <w:numId w:val="3"/>
      </w:numPr>
    </w:pPr>
  </w:style>
  <w:style w:type="paragraph" w:styleId="ListNumber4">
    <w:name w:val="List Number 4"/>
    <w:basedOn w:val="List4"/>
    <w:rsid w:val="00C67CE1"/>
    <w:pPr>
      <w:numPr>
        <w:numId w:val="4"/>
      </w:numPr>
    </w:pPr>
  </w:style>
  <w:style w:type="paragraph" w:styleId="ListNumber5">
    <w:name w:val="List Number 5"/>
    <w:basedOn w:val="List5"/>
    <w:rsid w:val="00C67CE1"/>
    <w:pPr>
      <w:numPr>
        <w:numId w:val="5"/>
      </w:numPr>
    </w:pPr>
  </w:style>
  <w:style w:type="paragraph" w:styleId="BlockText">
    <w:name w:val="Block Text"/>
    <w:basedOn w:val="Normal"/>
    <w:rsid w:val="00C67C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7C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7CE1"/>
    <w:rPr>
      <w:sz w:val="16"/>
      <w:vertAlign w:val="superscript"/>
    </w:rPr>
  </w:style>
  <w:style w:type="character" w:customStyle="1" w:styleId="Symbols">
    <w:name w:val="Symbols"/>
    <w:basedOn w:val="DefaultParagraphFont"/>
    <w:rsid w:val="00C67CE1"/>
    <w:rPr>
      <w:rFonts w:ascii="Symbol" w:hAnsi="Symbol"/>
    </w:rPr>
  </w:style>
  <w:style w:type="character" w:customStyle="1" w:styleId="MenuOptions">
    <w:name w:val="Menu Options"/>
    <w:basedOn w:val="DefaultParagraphFont"/>
    <w:rsid w:val="00C67C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7CE1"/>
    <w:rPr>
      <w:b/>
    </w:rPr>
  </w:style>
  <w:style w:type="character" w:customStyle="1" w:styleId="Underlined">
    <w:name w:val="Underlined"/>
    <w:basedOn w:val="DefaultParagraphFont"/>
    <w:rsid w:val="00C67CE1"/>
    <w:rPr>
      <w:u w:val="single"/>
    </w:rPr>
  </w:style>
  <w:style w:type="paragraph" w:customStyle="1" w:styleId="TableBodyTextRight">
    <w:name w:val="Table Body Text Right"/>
    <w:basedOn w:val="TableBodyText"/>
    <w:rsid w:val="00C67C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7CE1"/>
    <w:rPr>
      <w:sz w:val="18"/>
    </w:rPr>
  </w:style>
  <w:style w:type="paragraph" w:customStyle="1" w:styleId="BodySmallRight">
    <w:name w:val="Body Small Right"/>
    <w:basedOn w:val="BodyTextRight"/>
    <w:rsid w:val="00C67CE1"/>
    <w:rPr>
      <w:sz w:val="18"/>
      <w:szCs w:val="18"/>
    </w:rPr>
  </w:style>
  <w:style w:type="paragraph" w:customStyle="1" w:styleId="MarginEdition">
    <w:name w:val="Margin Edition"/>
    <w:basedOn w:val="MarginNote"/>
    <w:rsid w:val="00C67C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7CE1"/>
    <w:rPr>
      <w:sz w:val="2"/>
      <w:szCs w:val="2"/>
    </w:rPr>
  </w:style>
  <w:style w:type="character" w:customStyle="1" w:styleId="Small">
    <w:name w:val="Small"/>
    <w:basedOn w:val="DefaultParagraphFont"/>
    <w:rsid w:val="00C67CE1"/>
    <w:rPr>
      <w:sz w:val="16"/>
    </w:rPr>
  </w:style>
  <w:style w:type="paragraph" w:customStyle="1" w:styleId="WideTable">
    <w:name w:val="Wide Table"/>
    <w:basedOn w:val="Normal"/>
    <w:rsid w:val="00C67C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7CE1"/>
  </w:style>
  <w:style w:type="paragraph" w:styleId="Quote">
    <w:name w:val="Quote"/>
    <w:basedOn w:val="Heading1"/>
    <w:link w:val="QuoteChar"/>
    <w:qFormat/>
    <w:rsid w:val="00C67C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7C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7CE1"/>
    <w:pPr>
      <w:pageBreakBefore/>
    </w:pPr>
  </w:style>
  <w:style w:type="paragraph" w:customStyle="1" w:styleId="Border">
    <w:name w:val="Border"/>
    <w:basedOn w:val="Normal"/>
    <w:qFormat/>
    <w:rsid w:val="00C67C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7C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7C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7C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7C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7C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7C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7C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7C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7CE1"/>
    <w:rPr>
      <w:u w:val="single"/>
    </w:rPr>
  </w:style>
  <w:style w:type="character" w:customStyle="1" w:styleId="BoldandItalics">
    <w:name w:val="Bold and Italics"/>
    <w:qFormat/>
    <w:rsid w:val="00C67CE1"/>
    <w:rPr>
      <w:b/>
      <w:i/>
      <w:u w:val="none"/>
    </w:rPr>
  </w:style>
  <w:style w:type="paragraph" w:styleId="BalloonText">
    <w:name w:val="Balloon Text"/>
    <w:basedOn w:val="Normal"/>
    <w:link w:val="BalloonTextChar"/>
    <w:rsid w:val="00C67C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7C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7C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7C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7C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7C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7CE1"/>
    <w:pPr>
      <w:spacing w:before="0" w:after="0"/>
    </w:pPr>
  </w:style>
  <w:style w:type="paragraph" w:customStyle="1" w:styleId="BodyTextBold">
    <w:name w:val="Body Text Bold"/>
    <w:basedOn w:val="BodyText"/>
    <w:qFormat/>
    <w:rsid w:val="00C67CE1"/>
    <w:rPr>
      <w:b/>
    </w:rPr>
  </w:style>
  <w:style w:type="character" w:styleId="Hyperlink">
    <w:name w:val="Hyperlink"/>
    <w:basedOn w:val="DefaultParagraphFont"/>
    <w:uiPriority w:val="99"/>
    <w:unhideWhenUsed/>
    <w:rsid w:val="00CE40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379</Words>
  <Characters>2486</Characters>
  <Application>Microsoft Office Word</Application>
  <DocSecurity>0</DocSecurity>
  <Lines>108</Lines>
  <Paragraphs>58</Paragraphs>
  <ScaleCrop>false</ScaleCrop>
  <Company>Author-it Software Corporation Ltd.</Company>
  <LinksUpToDate>false</LinksUpToDate>
  <CharactersWithSpaces>2807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CPCPWT3020 Connect and install storage tanks to a domestic water supply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2024-12-24T01:00:00Z</dcterms:created>
  <dcterms:modified xsi:type="dcterms:W3CDTF">2024-12-24T01:00:00Z</dcterms:modified>
</cp:coreProperties>
</file>