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F6D" w:rsidP="00EF7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CPCPSN4011 Design and size sanitary plumbing systems</w:t>
      </w:r>
      <w:r>
        <w:fldChar w:fldCharType="end"/>
      </w:r>
    </w:p>
    <w:p w:rsidR="00EF7F6D" w:rsidP="00EF7F6D">
      <w:pPr>
        <w:pStyle w:val="Version"/>
        <w:sectPr w:rsidSect="005F02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284" w:rsidP="005F0284">
      <w:pPr>
        <w:pStyle w:val="SuperHeading"/>
      </w:pPr>
      <w:r w:rsidRPr="005F0284">
        <w:t>CPCPSN4011 Design and size sanitary plumbing systems</w:t>
      </w:r>
    </w:p>
    <w:p w:rsidR="00000000" w:rsidRPr="005F0284" w:rsidP="005F0284">
      <w:pPr>
        <w:pStyle w:val="Heading1"/>
      </w:pPr>
      <w:bookmarkStart w:id="1" w:name="O_1132067"/>
      <w:bookmarkEnd w:id="1"/>
      <w:r w:rsidRPr="005F02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284" w:rsidP="005F0284">
            <w:pPr>
              <w:pStyle w:val="BodyText"/>
            </w:pPr>
            <w:r w:rsidRPr="005F0284">
              <w:t>This version first released with CPC Construction, Plumbing and Services Training Package Release 5.0.</w:t>
            </w:r>
          </w:p>
          <w:p w:rsidR="00000000" w:rsidRPr="005F0284" w:rsidP="005F0284">
            <w:pPr>
              <w:pStyle w:val="BodyText"/>
            </w:pPr>
            <w:r w:rsidRPr="005F0284">
              <w:t xml:space="preserve">Supersedes and is equivalent to CPCPSN4011B Design and size sanitary plumbing systems.  Updated to meet </w:t>
            </w:r>
            <w:r w:rsidRPr="005F0284">
              <w:t>the Standards for Training Packages 2012.</w:t>
            </w:r>
          </w:p>
        </w:tc>
      </w:tr>
    </w:tbl>
    <w:p w:rsidR="00000000" w:rsidRPr="005F0284" w:rsidP="005F0284">
      <w:pPr>
        <w:pStyle w:val="BodyText"/>
      </w:pPr>
    </w:p>
    <w:p w:rsidR="00000000" w:rsidRPr="005F0284" w:rsidP="005F0284">
      <w:pPr>
        <w:pStyle w:val="AllowPageBreak"/>
      </w:pPr>
    </w:p>
    <w:p w:rsidR="00000000" w:rsidRPr="005F0284" w:rsidP="005F0284">
      <w:pPr>
        <w:pStyle w:val="Heading1"/>
      </w:pPr>
      <w:bookmarkStart w:id="2" w:name="O_1132073"/>
      <w:bookmarkEnd w:id="2"/>
      <w:r w:rsidRPr="005F0284">
        <w:t>Application</w:t>
      </w:r>
    </w:p>
    <w:p w:rsidR="00000000" w:rsidRPr="005F0284" w:rsidP="00EF7F6D">
      <w:pPr>
        <w:pStyle w:val="BodyText"/>
      </w:pPr>
      <w:r w:rsidRPr="005F0284">
        <w:t>This unit specifies the skills and knowledge required to design, size and document the layout of sanitary plumbing systems for multi-floor residential buildings and commercial build</w:t>
      </w:r>
      <w:r w:rsidRPr="005F0284">
        <w:t>ings.</w:t>
      </w:r>
    </w:p>
    <w:p w:rsidR="00000000" w:rsidRPr="005F0284" w:rsidP="00EF7F6D">
      <w:pPr>
        <w:pStyle w:val="BodyText"/>
      </w:pPr>
      <w:r w:rsidRPr="005F0284">
        <w:t xml:space="preserve">In some jurisdictions, this unit of competency may form part of accreditation, licensing, legislative, regulatory or certification requirements. </w:t>
      </w:r>
    </w:p>
    <w:p w:rsidR="00000000" w:rsidRPr="005F0284" w:rsidP="005F0284">
      <w:pPr>
        <w:pStyle w:val="Heading1"/>
      </w:pPr>
      <w:bookmarkStart w:id="3" w:name="O_1132072"/>
      <w:bookmarkEnd w:id="3"/>
      <w:r w:rsidRPr="005F0284">
        <w:t>Pre-requisite Unit</w:t>
      </w:r>
    </w:p>
    <w:p w:rsidR="00000000" w:rsidRPr="005F0284" w:rsidP="00EF7F6D">
      <w:pPr>
        <w:pStyle w:val="BodyText"/>
      </w:pPr>
      <w:r w:rsidRPr="005F0284">
        <w:t>Nil.</w:t>
      </w:r>
    </w:p>
    <w:p w:rsidR="00000000" w:rsidRPr="005F0284" w:rsidP="005F0284">
      <w:pPr>
        <w:pStyle w:val="Heading1"/>
      </w:pPr>
      <w:bookmarkStart w:id="4" w:name="O_1132071"/>
      <w:bookmarkEnd w:id="4"/>
      <w:r w:rsidRPr="005F0284">
        <w:t>Unit Sector</w:t>
      </w:r>
    </w:p>
    <w:p w:rsidR="00000000" w:rsidRPr="005F0284" w:rsidP="00EF7F6D">
      <w:pPr>
        <w:pStyle w:val="BodyText"/>
      </w:pPr>
      <w:r w:rsidRPr="005F0284">
        <w:t>Plumbing and Fire Services</w:t>
      </w:r>
    </w:p>
    <w:p w:rsidR="00000000" w:rsidRPr="005F0284" w:rsidP="005F0284">
      <w:pPr>
        <w:pStyle w:val="Heading1"/>
      </w:pPr>
      <w:bookmarkStart w:id="5" w:name="O_1132070"/>
      <w:bookmarkEnd w:id="5"/>
      <w:r w:rsidRPr="005F02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Performance criteria describe what needs to be done to demonstrate achievement of the element.</w:t>
            </w:r>
          </w:p>
        </w:tc>
      </w:tr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Identify sanitary plumbing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Access, read and determine design and size of sanitary plumbing system from plans, job specifications, relevant Australian Standards, codes, manufacturers’ instructions and jurisdictional requirements.</w:t>
            </w:r>
          </w:p>
        </w:tc>
      </w:tr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Identify and apply workplace, work health and s</w:t>
            </w:r>
            <w:r w:rsidRPr="005F0284">
              <w:t>afety (WHS) and environmental requirements.</w:t>
            </w:r>
          </w:p>
        </w:tc>
      </w:tr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Determine quantity, location, fixtures and legal points of discharge.</w:t>
            </w:r>
          </w:p>
        </w:tc>
      </w:tr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</w:p>
        </w:tc>
      </w:tr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De</w:t>
            </w:r>
            <w:r w:rsidRPr="005F0284">
              <w:t>sign and size system layout in accordance with relevant manufacturers</w:t>
            </w:r>
            <w:r>
              <w:t>’</w:t>
            </w:r>
            <w:r w:rsidRPr="005F0284">
              <w:t xml:space="preserve"> instructions, Australian Standards and jurisdictional requirements.</w:t>
            </w:r>
          </w:p>
        </w:tc>
      </w:tr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Use the proposed design to identify and specify optimal material requirements.</w:t>
            </w:r>
          </w:p>
        </w:tc>
      </w:tr>
      <w:tr w:rsidTr="005F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284">
            <w:pPr>
              <w:pStyle w:val="BodyText"/>
              <w:rPr>
                <w:lang w:val="en-NZ"/>
              </w:rPr>
            </w:pPr>
            <w:r w:rsidRPr="005F028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284" w:rsidP="005F0284">
            <w:pPr>
              <w:pStyle w:val="BodyText"/>
            </w:pPr>
            <w:r w:rsidRPr="005F0284">
              <w:t>Produce final system layout plans according to relevant drawing design standards.</w:t>
            </w:r>
          </w:p>
        </w:tc>
      </w:tr>
    </w:tbl>
    <w:p w:rsidR="00000000" w:rsidRPr="005F0284" w:rsidP="005F0284">
      <w:pPr>
        <w:pStyle w:val="BodyText"/>
      </w:pPr>
    </w:p>
    <w:p w:rsidR="00000000" w:rsidRPr="005F0284" w:rsidP="005F0284">
      <w:pPr>
        <w:pStyle w:val="AllowPageBreak"/>
      </w:pPr>
    </w:p>
    <w:p w:rsidR="00000000" w:rsidRPr="005F0284" w:rsidP="005F0284">
      <w:pPr>
        <w:pStyle w:val="Heading1"/>
      </w:pPr>
      <w:bookmarkStart w:id="6" w:name="O_1132069"/>
      <w:bookmarkEnd w:id="6"/>
      <w:r w:rsidRPr="005F0284">
        <w:t>Foundation Skills</w:t>
      </w:r>
    </w:p>
    <w:p w:rsidR="00000000" w:rsidRPr="005F0284" w:rsidP="00EF7F6D">
      <w:pPr>
        <w:pStyle w:val="BodyText"/>
      </w:pPr>
      <w:r w:rsidRPr="005F0284">
        <w:t xml:space="preserve">Foundation skills essential to performance are explicit in the performance criteria of this unit of competency. </w:t>
      </w:r>
    </w:p>
    <w:p w:rsidR="00000000" w:rsidRPr="005F0284" w:rsidP="005F0284">
      <w:pPr>
        <w:pStyle w:val="Heading1"/>
      </w:pPr>
      <w:bookmarkStart w:id="7" w:name="O_1132068"/>
      <w:bookmarkEnd w:id="7"/>
      <w:r w:rsidRPr="005F0284">
        <w:t>Unit Mapping Information</w:t>
      </w:r>
    </w:p>
    <w:p w:rsidR="00000000" w:rsidRPr="005F0284" w:rsidP="00EF7F6D">
      <w:pPr>
        <w:pStyle w:val="BodyText"/>
      </w:pPr>
      <w:r w:rsidRPr="005F0284">
        <w:t>Supersedes and is equivalent to CPCPSN4011B Design and size sanitary plumbing systems.</w:t>
      </w:r>
    </w:p>
    <w:p w:rsidR="00000000" w:rsidRPr="005F0284" w:rsidP="005F0284">
      <w:pPr>
        <w:pStyle w:val="Heading1"/>
      </w:pPr>
      <w:bookmarkStart w:id="8" w:name="O_1132061"/>
      <w:bookmarkEnd w:id="8"/>
      <w:r w:rsidRPr="005F0284">
        <w:t>Links</w:t>
      </w:r>
    </w:p>
    <w:p w:rsidR="00000000" w:rsidRPr="005F0284" w:rsidP="00EF7F6D">
      <w:pPr>
        <w:pStyle w:val="BodyText"/>
      </w:pPr>
      <w:r w:rsidRPr="005F02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C33D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0284" w:rsidP="005F0284"/>
    <w:sectPr w:rsidSect="005F02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84" w:rsidRPr="00EF7F6D" w:rsidP="00EF7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6D" w:rsidP="005F02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7F6D" w:rsidP="005F02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7F6D" w:rsidP="005F02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284" w:rsidRPr="00EF7F6D" w:rsidP="00EF7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6D" w:rsidRPr="002D2AF8" w:rsidP="005F02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CPCPSN4011 Design and size sanitary plumbing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F7F6D" w:rsidP="005F02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2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2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2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2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2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2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2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2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2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2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2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284"/>
  </w:style>
  <w:style w:type="character" w:customStyle="1" w:styleId="Heading1Char">
    <w:name w:val="Heading 1 Char"/>
    <w:basedOn w:val="DefaultParagraphFont"/>
    <w:link w:val="Heading1"/>
    <w:rsid w:val="005F02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2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28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F02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2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2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2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2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2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2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2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2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2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2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2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2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2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2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2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2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2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02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0284"/>
    <w:rPr>
      <w:b/>
      <w:spacing w:val="0"/>
    </w:rPr>
  </w:style>
  <w:style w:type="paragraph" w:customStyle="1" w:styleId="SuperTitle">
    <w:name w:val="SuperTitle"/>
    <w:basedOn w:val="Title"/>
    <w:rsid w:val="005F02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2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2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2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2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2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2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2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2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2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2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2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2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284"/>
    <w:rPr>
      <w:i/>
    </w:rPr>
  </w:style>
  <w:style w:type="paragraph" w:styleId="Caption">
    <w:name w:val="caption"/>
    <w:basedOn w:val="BodyText"/>
    <w:next w:val="Normal"/>
    <w:qFormat/>
    <w:rsid w:val="005F02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2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2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284"/>
  </w:style>
  <w:style w:type="paragraph" w:styleId="TableofFigures">
    <w:name w:val="table of figures"/>
    <w:basedOn w:val="Normal"/>
    <w:next w:val="Normal"/>
    <w:semiHidden/>
    <w:rsid w:val="005F02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2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0284"/>
    <w:rPr>
      <w:rFonts w:ascii="Wingdings" w:hAnsi="Wingdings"/>
    </w:rPr>
  </w:style>
  <w:style w:type="paragraph" w:customStyle="1" w:styleId="TableHeading">
    <w:name w:val="Table Heading"/>
    <w:basedOn w:val="HeadingBase"/>
    <w:rsid w:val="005F02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284"/>
    <w:rPr>
      <w:color w:val="0033CC"/>
      <w:u w:val="none"/>
    </w:rPr>
  </w:style>
  <w:style w:type="paragraph" w:customStyle="1" w:styleId="BodyTextRight">
    <w:name w:val="Body Text Right"/>
    <w:basedOn w:val="BodyText"/>
    <w:rsid w:val="005F02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2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2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2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2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2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284"/>
    <w:rPr>
      <w:sz w:val="32"/>
    </w:rPr>
  </w:style>
  <w:style w:type="paragraph" w:customStyle="1" w:styleId="HeadingProcedure">
    <w:name w:val="Heading Procedure"/>
    <w:basedOn w:val="HeadingBase"/>
    <w:next w:val="Normal"/>
    <w:rsid w:val="005F02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284"/>
    <w:pPr>
      <w:spacing w:before="60" w:after="60"/>
    </w:pPr>
  </w:style>
  <w:style w:type="paragraph" w:styleId="ListContinue">
    <w:name w:val="List Continue"/>
    <w:basedOn w:val="List"/>
    <w:rsid w:val="005F0284"/>
    <w:pPr>
      <w:ind w:firstLine="0"/>
    </w:pPr>
  </w:style>
  <w:style w:type="paragraph" w:customStyle="1" w:styleId="ListNote">
    <w:name w:val="List Note"/>
    <w:basedOn w:val="List"/>
    <w:rsid w:val="005F02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2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2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284"/>
    <w:rPr>
      <w:rFonts w:ascii="Courier New" w:hAnsi="Courier New"/>
    </w:rPr>
  </w:style>
  <w:style w:type="paragraph" w:customStyle="1" w:styleId="NoteBullet">
    <w:name w:val="Note Bullet"/>
    <w:basedOn w:val="Note"/>
    <w:rsid w:val="005F02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2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2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2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2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02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2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284"/>
    <w:rPr>
      <w:b/>
      <w:smallCaps/>
    </w:rPr>
  </w:style>
  <w:style w:type="paragraph" w:customStyle="1" w:styleId="TableListNumber">
    <w:name w:val="Table List Number"/>
    <w:basedOn w:val="ListNumber"/>
    <w:rsid w:val="005F02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2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284"/>
    <w:pPr>
      <w:numPr>
        <w:numId w:val="7"/>
      </w:numPr>
    </w:pPr>
  </w:style>
  <w:style w:type="paragraph" w:customStyle="1" w:styleId="ListAlpha2">
    <w:name w:val="List Alpha 2"/>
    <w:basedOn w:val="List2"/>
    <w:rsid w:val="005F0284"/>
    <w:pPr>
      <w:numPr>
        <w:numId w:val="6"/>
      </w:numPr>
    </w:pPr>
  </w:style>
  <w:style w:type="paragraph" w:styleId="List2">
    <w:name w:val="List 2"/>
    <w:basedOn w:val="BodyText"/>
    <w:rsid w:val="005F02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2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2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2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2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2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0284"/>
    <w:pPr>
      <w:numPr>
        <w:numId w:val="2"/>
      </w:numPr>
    </w:pPr>
  </w:style>
  <w:style w:type="paragraph" w:styleId="ListContinue2">
    <w:name w:val="List Continue 2"/>
    <w:basedOn w:val="List2"/>
    <w:rsid w:val="005F0284"/>
    <w:pPr>
      <w:ind w:firstLine="0"/>
    </w:pPr>
  </w:style>
  <w:style w:type="paragraph" w:styleId="ListContinue3">
    <w:name w:val="List Continue 3"/>
    <w:basedOn w:val="List3"/>
    <w:rsid w:val="005F0284"/>
    <w:pPr>
      <w:ind w:left="1021" w:firstLine="0"/>
    </w:pPr>
  </w:style>
  <w:style w:type="paragraph" w:styleId="ListContinue4">
    <w:name w:val="List Continue 4"/>
    <w:basedOn w:val="List4"/>
    <w:rsid w:val="005F0284"/>
    <w:pPr>
      <w:ind w:firstLine="0"/>
    </w:pPr>
  </w:style>
  <w:style w:type="paragraph" w:styleId="ListContinue5">
    <w:name w:val="List Continue 5"/>
    <w:basedOn w:val="List5"/>
    <w:rsid w:val="005F0284"/>
    <w:pPr>
      <w:ind w:firstLine="0"/>
    </w:pPr>
  </w:style>
  <w:style w:type="paragraph" w:styleId="ListNumber3">
    <w:name w:val="List Number 3"/>
    <w:basedOn w:val="List3"/>
    <w:rsid w:val="005F0284"/>
    <w:pPr>
      <w:numPr>
        <w:numId w:val="3"/>
      </w:numPr>
    </w:pPr>
  </w:style>
  <w:style w:type="paragraph" w:styleId="ListNumber4">
    <w:name w:val="List Number 4"/>
    <w:basedOn w:val="List4"/>
    <w:rsid w:val="005F0284"/>
    <w:pPr>
      <w:numPr>
        <w:numId w:val="4"/>
      </w:numPr>
    </w:pPr>
  </w:style>
  <w:style w:type="paragraph" w:styleId="ListNumber5">
    <w:name w:val="List Number 5"/>
    <w:basedOn w:val="List5"/>
    <w:rsid w:val="005F0284"/>
    <w:pPr>
      <w:numPr>
        <w:numId w:val="5"/>
      </w:numPr>
    </w:pPr>
  </w:style>
  <w:style w:type="paragraph" w:styleId="BlockText">
    <w:name w:val="Block Text"/>
    <w:basedOn w:val="Normal"/>
    <w:rsid w:val="005F02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2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284"/>
    <w:rPr>
      <w:sz w:val="16"/>
      <w:vertAlign w:val="superscript"/>
    </w:rPr>
  </w:style>
  <w:style w:type="character" w:customStyle="1" w:styleId="Symbols">
    <w:name w:val="Symbols"/>
    <w:basedOn w:val="DefaultParagraphFont"/>
    <w:rsid w:val="005F0284"/>
    <w:rPr>
      <w:rFonts w:ascii="Symbol" w:hAnsi="Symbol"/>
    </w:rPr>
  </w:style>
  <w:style w:type="character" w:customStyle="1" w:styleId="MenuOptions">
    <w:name w:val="Menu Options"/>
    <w:basedOn w:val="DefaultParagraphFont"/>
    <w:rsid w:val="005F02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284"/>
    <w:rPr>
      <w:b/>
    </w:rPr>
  </w:style>
  <w:style w:type="character" w:customStyle="1" w:styleId="Underlined">
    <w:name w:val="Underlined"/>
    <w:basedOn w:val="DefaultParagraphFont"/>
    <w:rsid w:val="005F0284"/>
    <w:rPr>
      <w:u w:val="single"/>
    </w:rPr>
  </w:style>
  <w:style w:type="paragraph" w:customStyle="1" w:styleId="TableBodyTextRight">
    <w:name w:val="Table Body Text Right"/>
    <w:basedOn w:val="TableBodyText"/>
    <w:rsid w:val="005F02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284"/>
    <w:rPr>
      <w:sz w:val="18"/>
    </w:rPr>
  </w:style>
  <w:style w:type="paragraph" w:customStyle="1" w:styleId="BodySmallRight">
    <w:name w:val="Body Small Right"/>
    <w:basedOn w:val="BodyTextRight"/>
    <w:rsid w:val="005F0284"/>
    <w:rPr>
      <w:sz w:val="18"/>
      <w:szCs w:val="18"/>
    </w:rPr>
  </w:style>
  <w:style w:type="paragraph" w:customStyle="1" w:styleId="MarginEdition">
    <w:name w:val="Margin Edition"/>
    <w:basedOn w:val="MarginNote"/>
    <w:rsid w:val="005F02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284"/>
    <w:rPr>
      <w:sz w:val="2"/>
      <w:szCs w:val="2"/>
    </w:rPr>
  </w:style>
  <w:style w:type="character" w:customStyle="1" w:styleId="Small">
    <w:name w:val="Small"/>
    <w:basedOn w:val="DefaultParagraphFont"/>
    <w:rsid w:val="005F0284"/>
    <w:rPr>
      <w:sz w:val="16"/>
    </w:rPr>
  </w:style>
  <w:style w:type="paragraph" w:customStyle="1" w:styleId="WideTable">
    <w:name w:val="Wide Table"/>
    <w:basedOn w:val="Normal"/>
    <w:rsid w:val="005F02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284"/>
  </w:style>
  <w:style w:type="paragraph" w:styleId="Quote">
    <w:name w:val="Quote"/>
    <w:basedOn w:val="Heading1"/>
    <w:link w:val="QuoteChar"/>
    <w:qFormat/>
    <w:rsid w:val="005F02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2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284"/>
    <w:pPr>
      <w:pageBreakBefore/>
    </w:pPr>
  </w:style>
  <w:style w:type="paragraph" w:customStyle="1" w:styleId="Border">
    <w:name w:val="Border"/>
    <w:basedOn w:val="Normal"/>
    <w:qFormat/>
    <w:rsid w:val="005F02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2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2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2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2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2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2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2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2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284"/>
    <w:rPr>
      <w:u w:val="single"/>
    </w:rPr>
  </w:style>
  <w:style w:type="character" w:customStyle="1" w:styleId="BoldandItalics">
    <w:name w:val="Bold and Italics"/>
    <w:qFormat/>
    <w:rsid w:val="005F0284"/>
    <w:rPr>
      <w:b/>
      <w:i/>
      <w:u w:val="none"/>
    </w:rPr>
  </w:style>
  <w:style w:type="paragraph" w:styleId="BalloonText">
    <w:name w:val="Balloon Text"/>
    <w:basedOn w:val="Normal"/>
    <w:link w:val="BalloonTextChar"/>
    <w:rsid w:val="005F0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2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2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2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2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2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284"/>
    <w:pPr>
      <w:spacing w:before="0" w:after="0"/>
    </w:pPr>
  </w:style>
  <w:style w:type="paragraph" w:customStyle="1" w:styleId="BodyTextBold">
    <w:name w:val="Body Text Bold"/>
    <w:basedOn w:val="BodyText"/>
    <w:qFormat/>
    <w:rsid w:val="005F0284"/>
    <w:rPr>
      <w:b/>
    </w:rPr>
  </w:style>
  <w:style w:type="character" w:styleId="Hyperlink">
    <w:name w:val="Hyperlink"/>
    <w:basedOn w:val="DefaultParagraphFont"/>
    <w:uiPriority w:val="99"/>
    <w:unhideWhenUsed/>
    <w:rsid w:val="00EF7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2050</Characters>
  <Application>Microsoft Office Word</Application>
  <DocSecurity>0</DocSecurity>
  <Lines>89</Lines>
  <Paragraphs>48</Paragraphs>
  <ScaleCrop>false</ScaleCrop>
  <Company>Author-it Software Corporation Ltd.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CPCPSN4011 Design and size sanitary plumbing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