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A9E" w:rsidP="00010A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CPCPSN4011 Design and size sanitary plumbing systems</w:t>
      </w:r>
      <w:r>
        <w:fldChar w:fldCharType="end"/>
      </w:r>
    </w:p>
    <w:p w:rsidR="00010A9E" w:rsidP="00010A9E">
      <w:pPr>
        <w:pStyle w:val="Version"/>
        <w:sectPr w:rsidSect="00C346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619" w:rsidP="00C34619">
      <w:pPr>
        <w:pStyle w:val="SuperHeading"/>
      </w:pPr>
      <w:r w:rsidRPr="00C34619">
        <w:t>Assessment Requirements for CPCPSN4011 Design and size sanitary plumbing systems</w:t>
      </w:r>
    </w:p>
    <w:p w:rsidR="00000000" w:rsidRPr="00C34619" w:rsidP="00C34619">
      <w:pPr>
        <w:pStyle w:val="Heading1"/>
      </w:pPr>
      <w:bookmarkStart w:id="1" w:name="O_1132063"/>
      <w:bookmarkEnd w:id="1"/>
      <w:r w:rsidRPr="00C346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34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619">
            <w:pPr>
              <w:pStyle w:val="BodyText"/>
              <w:rPr>
                <w:lang w:val="en-NZ"/>
              </w:rPr>
            </w:pPr>
            <w:r w:rsidRPr="00C3461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619" w:rsidP="00C34619">
            <w:pPr>
              <w:pStyle w:val="BodyText"/>
            </w:pPr>
            <w:r w:rsidRPr="00C34619">
              <w:t>This version first released with CPC Construction, Plumbing and Services Training Package Release 5.0.</w:t>
            </w:r>
          </w:p>
          <w:p w:rsidR="00000000" w:rsidRPr="00C34619" w:rsidP="00C34619">
            <w:pPr>
              <w:pStyle w:val="BodyText"/>
            </w:pPr>
            <w:r w:rsidRPr="00C34619">
              <w:t>Supersedes and is equivalent to CPCPSN4011B Design and size sanitary plumbing systems.  Updated to meet the Standards for Training Packages 2012.</w:t>
            </w:r>
          </w:p>
        </w:tc>
      </w:tr>
    </w:tbl>
    <w:p w:rsidR="00000000" w:rsidRPr="00C34619" w:rsidP="00C34619">
      <w:pPr>
        <w:pStyle w:val="BodyText"/>
      </w:pPr>
    </w:p>
    <w:p w:rsidR="00000000" w:rsidRPr="00C34619" w:rsidP="00C34619">
      <w:pPr>
        <w:pStyle w:val="AllowPageBreak"/>
      </w:pPr>
    </w:p>
    <w:p w:rsidR="00000000" w:rsidRPr="00C34619" w:rsidP="00C34619">
      <w:pPr>
        <w:pStyle w:val="Heading1"/>
      </w:pPr>
      <w:bookmarkStart w:id="2" w:name="O_1132066"/>
      <w:bookmarkEnd w:id="2"/>
      <w:r w:rsidRPr="00C34619">
        <w:t>Performance Evidence</w:t>
      </w:r>
    </w:p>
    <w:p w:rsidR="00000000" w:rsidRPr="00C34619" w:rsidP="00010A9E">
      <w:pPr>
        <w:pStyle w:val="BodyText"/>
      </w:pPr>
      <w:r w:rsidRPr="00C34619">
        <w:t>To demonstrate competency, a candidate must meet the performance cri</w:t>
      </w:r>
      <w:r w:rsidRPr="00C34619">
        <w:t>teria for this unit by:</w:t>
      </w:r>
    </w:p>
    <w:p w:rsidR="00000000" w:rsidRPr="00C34619" w:rsidP="00C34619">
      <w:pPr>
        <w:pStyle w:val="ListBullet"/>
      </w:pPr>
      <w:r w:rsidRPr="00C34619">
        <w:t>designing, sizing and documenting the layout and schematic details for a commercial building with the design incorporating:</w:t>
      </w:r>
    </w:p>
    <w:p w:rsidR="00000000" w:rsidRPr="00C34619" w:rsidP="00C34619">
      <w:pPr>
        <w:pStyle w:val="ListBullet2"/>
      </w:pPr>
      <w:r w:rsidRPr="00C34619">
        <w:t>an approved sanitary plumbing system to a minimum of seven floor levels. The design must incorporate the f</w:t>
      </w:r>
      <w:r w:rsidRPr="00C34619">
        <w:t xml:space="preserve">ollowing fixtures on each floor level: </w:t>
      </w:r>
    </w:p>
    <w:p w:rsidR="00000000" w:rsidRPr="00C34619" w:rsidP="00C34619">
      <w:pPr>
        <w:pStyle w:val="ListBullet3"/>
      </w:pPr>
      <w:r w:rsidRPr="00C34619">
        <w:t xml:space="preserve">a disabled bathroom including a water closet (WC) and basin </w:t>
      </w:r>
    </w:p>
    <w:p w:rsidR="00000000" w:rsidRPr="00C34619" w:rsidP="00C34619">
      <w:pPr>
        <w:pStyle w:val="ListBullet3"/>
      </w:pPr>
      <w:r w:rsidRPr="00C34619">
        <w:t xml:space="preserve">male toilet facilities including 3 WCs, 3 basins and 3 individual urinals or an equivalent sized urinal slab </w:t>
      </w:r>
    </w:p>
    <w:p w:rsidR="00000000" w:rsidRPr="00C34619" w:rsidP="00C34619">
      <w:pPr>
        <w:pStyle w:val="ListBullet3"/>
      </w:pPr>
      <w:r w:rsidRPr="00C34619">
        <w:t xml:space="preserve">female toilet facilities including 5 WCs and 3 basins </w:t>
      </w:r>
    </w:p>
    <w:p w:rsidR="00000000" w:rsidRPr="00C34619" w:rsidP="00C34619">
      <w:pPr>
        <w:pStyle w:val="ListBullet3"/>
      </w:pPr>
      <w:r w:rsidRPr="00C34619">
        <w:t>a shower</w:t>
      </w:r>
    </w:p>
    <w:p w:rsidR="00000000" w:rsidRPr="00C34619" w:rsidP="00C34619">
      <w:pPr>
        <w:pStyle w:val="ListBullet3"/>
      </w:pPr>
      <w:r w:rsidRPr="00C34619">
        <w:t>kitchen sink for tea-making purposes</w:t>
      </w:r>
    </w:p>
    <w:p w:rsidR="00000000" w:rsidRPr="00C34619" w:rsidP="00C34619">
      <w:pPr>
        <w:pStyle w:val="ListBullet2"/>
      </w:pPr>
      <w:r w:rsidRPr="00C34619">
        <w:t>one floor level must contain a commercial kitchen with food preparation area including at least:</w:t>
      </w:r>
    </w:p>
    <w:p w:rsidR="00000000" w:rsidRPr="00C34619" w:rsidP="00C34619">
      <w:pPr>
        <w:pStyle w:val="ListBullet3"/>
      </w:pPr>
      <w:r w:rsidRPr="00C34619">
        <w:t xml:space="preserve">one commercial dishwasher </w:t>
      </w:r>
    </w:p>
    <w:p w:rsidR="00000000" w:rsidRPr="00C34619" w:rsidP="00C34619">
      <w:pPr>
        <w:pStyle w:val="ListBullet3"/>
      </w:pPr>
      <w:r w:rsidRPr="00C34619">
        <w:t>one commercial pot wash facil</w:t>
      </w:r>
      <w:r w:rsidRPr="00C34619">
        <w:t xml:space="preserve">ity </w:t>
      </w:r>
    </w:p>
    <w:p w:rsidR="00000000" w:rsidRPr="00C34619" w:rsidP="00C34619">
      <w:pPr>
        <w:pStyle w:val="ListBullet3"/>
      </w:pPr>
      <w:r w:rsidRPr="00C34619">
        <w:t xml:space="preserve">one commercial glasswasher </w:t>
      </w:r>
    </w:p>
    <w:p w:rsidR="00000000" w:rsidRPr="00C34619" w:rsidP="00C34619">
      <w:pPr>
        <w:pStyle w:val="ListBullet3"/>
      </w:pPr>
      <w:r w:rsidRPr="00C34619">
        <w:t>one bucket trap</w:t>
      </w:r>
    </w:p>
    <w:p w:rsidR="00000000" w:rsidRPr="00C34619" w:rsidP="00C34619">
      <w:pPr>
        <w:pStyle w:val="ListBullet3"/>
      </w:pPr>
      <w:r w:rsidRPr="00C34619">
        <w:t>one basin</w:t>
      </w:r>
    </w:p>
    <w:p w:rsidR="00000000" w:rsidRPr="00C34619" w:rsidP="00C34619">
      <w:pPr>
        <w:pStyle w:val="ListBullet2"/>
      </w:pPr>
      <w:r w:rsidRPr="00C34619">
        <w:t>one floor level must be below the approved point of connection (a basement) and involve an approved trade waste facility</w:t>
      </w:r>
    </w:p>
    <w:p w:rsidR="00000000" w:rsidRPr="00C34619" w:rsidP="00C34619">
      <w:pPr>
        <w:pStyle w:val="ListBullet"/>
      </w:pPr>
      <w:r w:rsidRPr="00C34619">
        <w:t>designing, sizing and documenting the layout and schematic details for a r</w:t>
      </w:r>
      <w:r w:rsidRPr="00C34619">
        <w:t xml:space="preserve">esidential building incorporating an approved sanitary plumbing system to a minimum of six floor levels, including a basement and the following fixtures on each floor level, excluding the basement: </w:t>
      </w:r>
    </w:p>
    <w:p w:rsidR="00000000" w:rsidRPr="00C34619" w:rsidP="00C34619">
      <w:pPr>
        <w:pStyle w:val="ListBullet2"/>
      </w:pPr>
      <w:r w:rsidRPr="00C34619">
        <w:t>3 baths</w:t>
      </w:r>
    </w:p>
    <w:p w:rsidR="00000000" w:rsidRPr="00C34619" w:rsidP="00C34619">
      <w:pPr>
        <w:pStyle w:val="ListBullet2"/>
      </w:pPr>
      <w:r w:rsidRPr="00C34619">
        <w:t>6 showers</w:t>
      </w:r>
    </w:p>
    <w:p w:rsidR="00000000" w:rsidRPr="00C34619" w:rsidP="00C34619">
      <w:pPr>
        <w:pStyle w:val="ListBullet2"/>
      </w:pPr>
      <w:r w:rsidRPr="00C34619">
        <w:t>6 WCs</w:t>
      </w:r>
    </w:p>
    <w:p w:rsidR="00000000" w:rsidRPr="00C34619" w:rsidP="00C34619">
      <w:pPr>
        <w:pStyle w:val="ListBullet2"/>
      </w:pPr>
      <w:r w:rsidRPr="00C34619">
        <w:t>6 basins</w:t>
      </w:r>
    </w:p>
    <w:p w:rsidR="00000000" w:rsidRPr="00C34619" w:rsidP="00C34619">
      <w:pPr>
        <w:pStyle w:val="ListBullet2"/>
      </w:pPr>
      <w:r w:rsidRPr="00C34619">
        <w:t>3 kitchen sinks</w:t>
      </w:r>
    </w:p>
    <w:p w:rsidR="00000000" w:rsidRPr="00C34619" w:rsidP="00C34619">
      <w:pPr>
        <w:pStyle w:val="ListBullet2"/>
      </w:pPr>
      <w:r w:rsidRPr="00C34619">
        <w:t>3 dishwashers</w:t>
      </w:r>
    </w:p>
    <w:p w:rsidR="00000000" w:rsidRPr="00C34619" w:rsidP="00C34619">
      <w:pPr>
        <w:pStyle w:val="ListBullet2"/>
      </w:pPr>
      <w:r w:rsidRPr="00C34619">
        <w:t>3 laundry tubs</w:t>
      </w:r>
    </w:p>
    <w:p w:rsidR="00000000" w:rsidRPr="00C34619" w:rsidP="00C34619">
      <w:pPr>
        <w:pStyle w:val="ListBullet2"/>
      </w:pPr>
      <w:r w:rsidRPr="00C34619">
        <w:t>3 clothes washing machines.</w:t>
      </w:r>
    </w:p>
    <w:p w:rsidR="00000000" w:rsidRPr="00C34619" w:rsidP="00C34619">
      <w:pPr>
        <w:pStyle w:val="AllowPageBreak"/>
      </w:pPr>
    </w:p>
    <w:p w:rsidR="00000000" w:rsidRPr="00C34619" w:rsidP="00C34619">
      <w:pPr>
        <w:pStyle w:val="Heading1"/>
      </w:pPr>
      <w:bookmarkStart w:id="3" w:name="O_1132065"/>
      <w:bookmarkEnd w:id="3"/>
      <w:r w:rsidRPr="00C34619">
        <w:t>Knowledge Evidence</w:t>
      </w:r>
    </w:p>
    <w:p w:rsidR="00000000" w:rsidRPr="00C34619" w:rsidP="00010A9E">
      <w:pPr>
        <w:pStyle w:val="BodyText"/>
      </w:pPr>
      <w:r w:rsidRPr="00C34619">
        <w:t>To be competent in this unit, a person must demonstrate knowledge of:</w:t>
      </w:r>
    </w:p>
    <w:p w:rsidR="00000000" w:rsidRPr="00C34619" w:rsidP="00C34619">
      <w:pPr>
        <w:pStyle w:val="ListBullet"/>
      </w:pPr>
      <w:r w:rsidRPr="00C34619">
        <w:t>relevant manufacturers’ instructions, Australian Standards and jurisdictional requirements</w:t>
      </w:r>
    </w:p>
    <w:p w:rsidR="00000000" w:rsidRPr="00C34619" w:rsidP="00C34619">
      <w:pPr>
        <w:pStyle w:val="ListBullet"/>
      </w:pPr>
      <w:r w:rsidRPr="00C34619">
        <w:t>properties of soil and waste discharges, including temperature and corrosive discharges</w:t>
      </w:r>
    </w:p>
    <w:p w:rsidR="00000000" w:rsidRPr="00C34619" w:rsidP="00C34619">
      <w:pPr>
        <w:pStyle w:val="ListBullet"/>
      </w:pPr>
      <w:r w:rsidRPr="00C34619">
        <w:t>approved materials and components, their characteristics and application relating to sanitary plumbing systems</w:t>
      </w:r>
    </w:p>
    <w:p w:rsidR="00000000" w:rsidRPr="00C34619" w:rsidP="00C34619">
      <w:pPr>
        <w:pStyle w:val="ListBullet"/>
      </w:pPr>
      <w:r w:rsidRPr="00C34619">
        <w:t>acoustic treatment of sanitary pipework</w:t>
      </w:r>
    </w:p>
    <w:p w:rsidR="00000000" w:rsidRPr="00C34619" w:rsidP="00C34619">
      <w:pPr>
        <w:pStyle w:val="ListBullet"/>
      </w:pPr>
      <w:r w:rsidRPr="00C34619">
        <w:t>principles of sanitary plumbing systems:</w:t>
      </w:r>
    </w:p>
    <w:p w:rsidR="00000000" w:rsidRPr="00C34619" w:rsidP="00C34619">
      <w:pPr>
        <w:pStyle w:val="ListBullet2"/>
      </w:pPr>
      <w:r w:rsidRPr="00C34619">
        <w:t>elevated pipework</w:t>
      </w:r>
    </w:p>
    <w:p w:rsidR="00000000" w:rsidRPr="00C34619" w:rsidP="00C34619">
      <w:pPr>
        <w:pStyle w:val="ListBullet2"/>
      </w:pPr>
      <w:r w:rsidRPr="00C34619">
        <w:t>fully vented modified</w:t>
      </w:r>
    </w:p>
    <w:p w:rsidR="00000000" w:rsidRPr="00C34619" w:rsidP="00C34619">
      <w:pPr>
        <w:pStyle w:val="ListBullet2"/>
      </w:pPr>
      <w:r w:rsidRPr="00C34619">
        <w:t>reduced velocity aerated stack systems</w:t>
      </w:r>
    </w:p>
    <w:p w:rsidR="00000000" w:rsidRPr="00C34619" w:rsidP="00C34619">
      <w:pPr>
        <w:pStyle w:val="ListBullet2"/>
      </w:pPr>
      <w:r w:rsidRPr="00C34619">
        <w:t>single stack</w:t>
      </w:r>
    </w:p>
    <w:p w:rsidR="00000000" w:rsidRPr="00C34619" w:rsidP="00C34619">
      <w:pPr>
        <w:pStyle w:val="ListBullet2"/>
      </w:pPr>
      <w:r w:rsidRPr="00C34619">
        <w:t>other approved systems</w:t>
      </w:r>
    </w:p>
    <w:p w:rsidR="00000000" w:rsidRPr="00C34619" w:rsidP="00C34619">
      <w:pPr>
        <w:pStyle w:val="ListBullet"/>
      </w:pPr>
      <w:r w:rsidRPr="00C34619">
        <w:t>reduced and invert levels</w:t>
      </w:r>
    </w:p>
    <w:p w:rsidR="00000000" w:rsidRPr="00C34619" w:rsidP="00C34619">
      <w:pPr>
        <w:pStyle w:val="ListBullet"/>
      </w:pPr>
      <w:r w:rsidRPr="00C34619">
        <w:t>drawing instruments and sketching techniques, including the use of conve</w:t>
      </w:r>
      <w:r w:rsidRPr="00C34619">
        <w:t>ntional symbols</w:t>
      </w:r>
    </w:p>
    <w:p w:rsidR="00000000" w:rsidRPr="00C34619" w:rsidP="00C34619">
      <w:pPr>
        <w:pStyle w:val="ListBullet"/>
      </w:pPr>
      <w:r w:rsidRPr="00C34619">
        <w:t>use of computers and computer-aided design (CAD) software for documentation</w:t>
      </w:r>
    </w:p>
    <w:p w:rsidR="00000000" w:rsidRPr="00C34619" w:rsidP="00C34619">
      <w:pPr>
        <w:pStyle w:val="ListBullet"/>
      </w:pPr>
      <w:r w:rsidRPr="00C34619">
        <w:t>how to access relevant information, including codes and standards</w:t>
      </w:r>
    </w:p>
    <w:p w:rsidR="00000000" w:rsidRPr="00C34619" w:rsidP="00C34619">
      <w:pPr>
        <w:pStyle w:val="ListBullet"/>
      </w:pPr>
      <w:r w:rsidRPr="00C34619">
        <w:t>tools, materials and equipment used to design, size and document the layout of sanitary drainage systems</w:t>
      </w:r>
    </w:p>
    <w:p w:rsidR="00000000" w:rsidRPr="00C34619" w:rsidP="00C34619">
      <w:pPr>
        <w:pStyle w:val="ListBullet"/>
      </w:pPr>
      <w:r w:rsidRPr="00C34619">
        <w:t>work health and safety (WHS) requirements for designing, sizing and documenting the layout of sanitary drainage systems.</w:t>
      </w:r>
    </w:p>
    <w:p w:rsidR="00000000" w:rsidRPr="00C34619" w:rsidP="00C34619">
      <w:pPr>
        <w:pStyle w:val="AllowPageBreak"/>
      </w:pPr>
    </w:p>
    <w:p w:rsidR="00000000" w:rsidRPr="00C34619" w:rsidP="00C34619">
      <w:pPr>
        <w:pStyle w:val="Heading1"/>
      </w:pPr>
      <w:bookmarkStart w:id="4" w:name="O_1132064"/>
      <w:bookmarkEnd w:id="4"/>
      <w:r w:rsidRPr="00C34619">
        <w:t xml:space="preserve">Assessment </w:t>
      </w:r>
      <w:r w:rsidRPr="00C34619">
        <w:t>Conditions</w:t>
      </w:r>
    </w:p>
    <w:p w:rsidR="00000000" w:rsidRPr="00C34619" w:rsidP="00010A9E">
      <w:pPr>
        <w:pStyle w:val="BodyText"/>
      </w:pPr>
      <w:r w:rsidRPr="00C34619">
        <w:t xml:space="preserve">Assessors must satisfy the requirements for assessors listed in the Standards for Registered Training Organisations. </w:t>
      </w:r>
    </w:p>
    <w:p w:rsidR="00000000" w:rsidRPr="00C34619" w:rsidP="00010A9E">
      <w:pPr>
        <w:pStyle w:val="BodyText"/>
      </w:pPr>
      <w:r w:rsidRPr="00C34619">
        <w:t xml:space="preserve">This unit must be assessed in the workplace or a close simulation using realistic workplace conditions, materials, activities, </w:t>
      </w:r>
      <w:r w:rsidRPr="00C34619">
        <w:t xml:space="preserve">responsibilities, procedures, safety requirements and environmental considerations. </w:t>
      </w:r>
    </w:p>
    <w:p w:rsidR="00000000" w:rsidRPr="00C34619" w:rsidP="00C34619">
      <w:pPr>
        <w:pStyle w:val="Heading1"/>
      </w:pPr>
      <w:bookmarkStart w:id="5" w:name="O_1132062"/>
      <w:bookmarkEnd w:id="5"/>
      <w:r w:rsidRPr="00C34619">
        <w:t>Links</w:t>
      </w:r>
    </w:p>
    <w:p w:rsidR="00000000" w:rsidRPr="00C34619" w:rsidP="00010A9E">
      <w:pPr>
        <w:pStyle w:val="BodyText"/>
      </w:pPr>
      <w:r w:rsidRPr="00C3461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8662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34619" w:rsidP="00C34619"/>
    <w:sectPr w:rsidSect="00C346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19" w:rsidRPr="00010A9E" w:rsidP="00010A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9E" w:rsidP="00C346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0A9E" w:rsidP="00C346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10A9E" w:rsidP="00C346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619" w:rsidRPr="00010A9E" w:rsidP="00010A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9E" w:rsidRPr="002D2AF8" w:rsidP="00C346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CPCPSN4011 Design and size sanitary plumbing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10A9E" w:rsidP="00C346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CE2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A4C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F008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6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6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6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6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6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6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6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6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6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6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6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619"/>
  </w:style>
  <w:style w:type="character" w:customStyle="1" w:styleId="Heading1Char">
    <w:name w:val="Heading 1 Char"/>
    <w:basedOn w:val="DefaultParagraphFont"/>
    <w:link w:val="Heading1"/>
    <w:rsid w:val="00C346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6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6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61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46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46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6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461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46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6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6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6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6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6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6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6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6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6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6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6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6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6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6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6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4619"/>
    <w:rPr>
      <w:b/>
      <w:spacing w:val="0"/>
    </w:rPr>
  </w:style>
  <w:style w:type="paragraph" w:customStyle="1" w:styleId="SuperTitle">
    <w:name w:val="SuperTitle"/>
    <w:basedOn w:val="Title"/>
    <w:rsid w:val="00C346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6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6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46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6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6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6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6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6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6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6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6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619"/>
    <w:rPr>
      <w:i/>
    </w:rPr>
  </w:style>
  <w:style w:type="paragraph" w:styleId="Caption">
    <w:name w:val="caption"/>
    <w:basedOn w:val="BodyText"/>
    <w:next w:val="Normal"/>
    <w:qFormat/>
    <w:rsid w:val="00C346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6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6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619"/>
  </w:style>
  <w:style w:type="paragraph" w:styleId="TableofFigures">
    <w:name w:val="table of figures"/>
    <w:basedOn w:val="Normal"/>
    <w:next w:val="Normal"/>
    <w:semiHidden/>
    <w:rsid w:val="00C346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6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4619"/>
    <w:rPr>
      <w:rFonts w:ascii="Wingdings" w:hAnsi="Wingdings"/>
    </w:rPr>
  </w:style>
  <w:style w:type="paragraph" w:customStyle="1" w:styleId="TableHeading">
    <w:name w:val="Table Heading"/>
    <w:basedOn w:val="HeadingBase"/>
    <w:rsid w:val="00C346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619"/>
    <w:rPr>
      <w:color w:val="0033CC"/>
      <w:u w:val="none"/>
    </w:rPr>
  </w:style>
  <w:style w:type="paragraph" w:customStyle="1" w:styleId="BodyTextRight">
    <w:name w:val="Body Text Right"/>
    <w:basedOn w:val="BodyText"/>
    <w:rsid w:val="00C346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6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6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6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6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6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619"/>
    <w:rPr>
      <w:sz w:val="32"/>
    </w:rPr>
  </w:style>
  <w:style w:type="paragraph" w:customStyle="1" w:styleId="HeadingProcedure">
    <w:name w:val="Heading Procedure"/>
    <w:basedOn w:val="HeadingBase"/>
    <w:next w:val="Normal"/>
    <w:rsid w:val="00C346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619"/>
    <w:pPr>
      <w:spacing w:before="60" w:after="60"/>
    </w:pPr>
  </w:style>
  <w:style w:type="paragraph" w:styleId="ListContinue">
    <w:name w:val="List Continue"/>
    <w:basedOn w:val="List"/>
    <w:rsid w:val="00C34619"/>
    <w:pPr>
      <w:ind w:firstLine="0"/>
    </w:pPr>
  </w:style>
  <w:style w:type="paragraph" w:customStyle="1" w:styleId="ListNote">
    <w:name w:val="List Note"/>
    <w:basedOn w:val="List"/>
    <w:rsid w:val="00C346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6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6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619"/>
    <w:rPr>
      <w:rFonts w:ascii="Courier New" w:hAnsi="Courier New"/>
    </w:rPr>
  </w:style>
  <w:style w:type="paragraph" w:customStyle="1" w:styleId="NoteBullet">
    <w:name w:val="Note Bullet"/>
    <w:basedOn w:val="Note"/>
    <w:rsid w:val="00C346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6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6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6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6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46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6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619"/>
    <w:rPr>
      <w:b/>
      <w:smallCaps/>
    </w:rPr>
  </w:style>
  <w:style w:type="paragraph" w:customStyle="1" w:styleId="TableListNumber">
    <w:name w:val="Table List Number"/>
    <w:basedOn w:val="ListNumber"/>
    <w:rsid w:val="00C346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6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619"/>
    <w:pPr>
      <w:numPr>
        <w:numId w:val="10"/>
      </w:numPr>
    </w:pPr>
  </w:style>
  <w:style w:type="paragraph" w:customStyle="1" w:styleId="ListAlpha2">
    <w:name w:val="List Alpha 2"/>
    <w:basedOn w:val="List2"/>
    <w:rsid w:val="00C34619"/>
    <w:pPr>
      <w:numPr>
        <w:numId w:val="9"/>
      </w:numPr>
    </w:pPr>
  </w:style>
  <w:style w:type="paragraph" w:styleId="List2">
    <w:name w:val="List 2"/>
    <w:basedOn w:val="BodyText"/>
    <w:rsid w:val="00C346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6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6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6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46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4619"/>
    <w:pPr>
      <w:numPr>
        <w:numId w:val="5"/>
      </w:numPr>
    </w:pPr>
  </w:style>
  <w:style w:type="paragraph" w:styleId="ListContinue2">
    <w:name w:val="List Continue 2"/>
    <w:basedOn w:val="List2"/>
    <w:rsid w:val="00C34619"/>
    <w:pPr>
      <w:ind w:firstLine="0"/>
    </w:pPr>
  </w:style>
  <w:style w:type="paragraph" w:styleId="ListContinue3">
    <w:name w:val="List Continue 3"/>
    <w:basedOn w:val="List3"/>
    <w:rsid w:val="00C34619"/>
    <w:pPr>
      <w:ind w:left="1021" w:firstLine="0"/>
    </w:pPr>
  </w:style>
  <w:style w:type="paragraph" w:styleId="ListContinue4">
    <w:name w:val="List Continue 4"/>
    <w:basedOn w:val="List4"/>
    <w:rsid w:val="00C34619"/>
    <w:pPr>
      <w:ind w:firstLine="0"/>
    </w:pPr>
  </w:style>
  <w:style w:type="paragraph" w:styleId="ListContinue5">
    <w:name w:val="List Continue 5"/>
    <w:basedOn w:val="List5"/>
    <w:rsid w:val="00C34619"/>
    <w:pPr>
      <w:ind w:firstLine="0"/>
    </w:pPr>
  </w:style>
  <w:style w:type="paragraph" w:styleId="ListNumber3">
    <w:name w:val="List Number 3"/>
    <w:basedOn w:val="List3"/>
    <w:rsid w:val="00C34619"/>
    <w:pPr>
      <w:numPr>
        <w:numId w:val="6"/>
      </w:numPr>
    </w:pPr>
  </w:style>
  <w:style w:type="paragraph" w:styleId="ListNumber4">
    <w:name w:val="List Number 4"/>
    <w:basedOn w:val="List4"/>
    <w:rsid w:val="00C34619"/>
    <w:pPr>
      <w:numPr>
        <w:numId w:val="7"/>
      </w:numPr>
    </w:pPr>
  </w:style>
  <w:style w:type="paragraph" w:styleId="ListNumber5">
    <w:name w:val="List Number 5"/>
    <w:basedOn w:val="List5"/>
    <w:rsid w:val="00C34619"/>
    <w:pPr>
      <w:numPr>
        <w:numId w:val="8"/>
      </w:numPr>
    </w:pPr>
  </w:style>
  <w:style w:type="paragraph" w:styleId="BlockText">
    <w:name w:val="Block Text"/>
    <w:basedOn w:val="Normal"/>
    <w:rsid w:val="00C346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6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619"/>
    <w:rPr>
      <w:sz w:val="16"/>
      <w:vertAlign w:val="superscript"/>
    </w:rPr>
  </w:style>
  <w:style w:type="character" w:customStyle="1" w:styleId="Symbols">
    <w:name w:val="Symbols"/>
    <w:basedOn w:val="DefaultParagraphFont"/>
    <w:rsid w:val="00C34619"/>
    <w:rPr>
      <w:rFonts w:ascii="Symbol" w:hAnsi="Symbol"/>
    </w:rPr>
  </w:style>
  <w:style w:type="character" w:customStyle="1" w:styleId="MenuOptions">
    <w:name w:val="Menu Options"/>
    <w:basedOn w:val="DefaultParagraphFont"/>
    <w:rsid w:val="00C346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619"/>
    <w:rPr>
      <w:b/>
    </w:rPr>
  </w:style>
  <w:style w:type="character" w:customStyle="1" w:styleId="Underlined">
    <w:name w:val="Underlined"/>
    <w:basedOn w:val="DefaultParagraphFont"/>
    <w:rsid w:val="00C34619"/>
    <w:rPr>
      <w:u w:val="single"/>
    </w:rPr>
  </w:style>
  <w:style w:type="paragraph" w:customStyle="1" w:styleId="TableBodyTextRight">
    <w:name w:val="Table Body Text Right"/>
    <w:basedOn w:val="TableBodyText"/>
    <w:rsid w:val="00C346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619"/>
    <w:rPr>
      <w:sz w:val="18"/>
    </w:rPr>
  </w:style>
  <w:style w:type="paragraph" w:customStyle="1" w:styleId="BodySmallRight">
    <w:name w:val="Body Small Right"/>
    <w:basedOn w:val="BodyTextRight"/>
    <w:rsid w:val="00C34619"/>
    <w:rPr>
      <w:sz w:val="18"/>
      <w:szCs w:val="18"/>
    </w:rPr>
  </w:style>
  <w:style w:type="paragraph" w:customStyle="1" w:styleId="MarginEdition">
    <w:name w:val="Margin Edition"/>
    <w:basedOn w:val="MarginNote"/>
    <w:rsid w:val="00C346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619"/>
    <w:rPr>
      <w:sz w:val="2"/>
      <w:szCs w:val="2"/>
    </w:rPr>
  </w:style>
  <w:style w:type="character" w:customStyle="1" w:styleId="Small">
    <w:name w:val="Small"/>
    <w:basedOn w:val="DefaultParagraphFont"/>
    <w:rsid w:val="00C34619"/>
    <w:rPr>
      <w:sz w:val="16"/>
    </w:rPr>
  </w:style>
  <w:style w:type="paragraph" w:customStyle="1" w:styleId="WideTable">
    <w:name w:val="Wide Table"/>
    <w:basedOn w:val="Normal"/>
    <w:rsid w:val="00C346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619"/>
  </w:style>
  <w:style w:type="paragraph" w:styleId="Quote">
    <w:name w:val="Quote"/>
    <w:basedOn w:val="Heading1"/>
    <w:link w:val="QuoteChar"/>
    <w:qFormat/>
    <w:rsid w:val="00C346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6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619"/>
    <w:pPr>
      <w:pageBreakBefore/>
    </w:pPr>
  </w:style>
  <w:style w:type="paragraph" w:customStyle="1" w:styleId="Border">
    <w:name w:val="Border"/>
    <w:basedOn w:val="Normal"/>
    <w:qFormat/>
    <w:rsid w:val="00C346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6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6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6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6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6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6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6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6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619"/>
    <w:rPr>
      <w:u w:val="single"/>
    </w:rPr>
  </w:style>
  <w:style w:type="character" w:customStyle="1" w:styleId="BoldandItalics">
    <w:name w:val="Bold and Italics"/>
    <w:qFormat/>
    <w:rsid w:val="00C34619"/>
    <w:rPr>
      <w:b/>
      <w:i/>
      <w:u w:val="none"/>
    </w:rPr>
  </w:style>
  <w:style w:type="paragraph" w:styleId="BalloonText">
    <w:name w:val="Balloon Text"/>
    <w:basedOn w:val="Normal"/>
    <w:link w:val="BalloonTextChar"/>
    <w:rsid w:val="00C346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6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6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6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6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6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619"/>
    <w:pPr>
      <w:spacing w:before="0" w:after="0"/>
    </w:pPr>
  </w:style>
  <w:style w:type="paragraph" w:customStyle="1" w:styleId="BodyTextBold">
    <w:name w:val="Body Text Bold"/>
    <w:basedOn w:val="BodyText"/>
    <w:qFormat/>
    <w:rsid w:val="00C34619"/>
    <w:rPr>
      <w:b/>
    </w:rPr>
  </w:style>
  <w:style w:type="character" w:styleId="Hyperlink">
    <w:name w:val="Hyperlink"/>
    <w:basedOn w:val="DefaultParagraphFont"/>
    <w:uiPriority w:val="99"/>
    <w:unhideWhenUsed/>
    <w:rsid w:val="00010A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3090</Characters>
  <Application>Microsoft Office Word</Application>
  <DocSecurity>0</DocSecurity>
  <Lines>85</Lines>
  <Paragraphs>66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CPCPSN4011 Design and size sanitary plumbing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