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ED7" w:rsidP="00D55E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CPCPSN3025 Install pre-treatment facilities</w:t>
      </w:r>
      <w:r>
        <w:fldChar w:fldCharType="end"/>
      </w:r>
    </w:p>
    <w:p w:rsidR="00D55ED7" w:rsidP="00D55ED7">
      <w:pPr>
        <w:pStyle w:val="Version"/>
        <w:sectPr w:rsidSect="003837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837DE" w:rsidP="003837DE">
      <w:pPr>
        <w:pStyle w:val="SuperHeading"/>
      </w:pPr>
      <w:r w:rsidRPr="003837DE">
        <w:t>Assessment Requirements for CPCPSN3025 Install pre-treatment facilities</w:t>
      </w:r>
    </w:p>
    <w:p w:rsidR="00000000" w:rsidRPr="003837DE" w:rsidP="003837DE">
      <w:pPr>
        <w:pStyle w:val="Heading1"/>
      </w:pPr>
      <w:bookmarkStart w:id="1" w:name="O_1241593"/>
      <w:bookmarkEnd w:id="1"/>
      <w:r w:rsidRPr="003837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383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7DE">
            <w:pPr>
              <w:pStyle w:val="BodyText"/>
              <w:rPr>
                <w:lang w:val="en-NZ"/>
              </w:rPr>
            </w:pPr>
            <w:r w:rsidRPr="003837DE">
              <w:t>Release 3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7DE" w:rsidP="003837DE">
            <w:pPr>
              <w:pStyle w:val="BodyText"/>
            </w:pPr>
            <w:r w:rsidRPr="003837DE">
              <w:t>This version first released with CPC Construction, Plumbing and Services Training Package Release 8.0.</w:t>
            </w:r>
          </w:p>
          <w:p w:rsidR="00000000" w:rsidP="003837DE">
            <w:pPr>
              <w:pStyle w:val="BodyText"/>
              <w:rPr>
                <w:lang w:val="en-NZ"/>
              </w:rPr>
            </w:pPr>
            <w:r w:rsidRPr="003837DE">
              <w:t>Typographical error corrected in Knowledge Evidence.</w:t>
            </w:r>
          </w:p>
        </w:tc>
      </w:tr>
      <w:tr w:rsidTr="00383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7DE">
            <w:pPr>
              <w:pStyle w:val="BodyText"/>
              <w:rPr>
                <w:lang w:val="en-NZ"/>
              </w:rPr>
            </w:pPr>
            <w:r w:rsidRPr="003837DE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7DE" w:rsidP="003837DE">
            <w:pPr>
              <w:pStyle w:val="BodyText"/>
            </w:pPr>
            <w:r w:rsidRPr="003837DE">
              <w:t>This version first released with CPC Construction, Plumbing and Services Training Package Release 6.5.</w:t>
            </w:r>
          </w:p>
          <w:p w:rsidR="00000000" w:rsidP="003837DE">
            <w:pPr>
              <w:pStyle w:val="BodyText"/>
              <w:rPr>
                <w:lang w:val="en-NZ"/>
              </w:rPr>
            </w:pPr>
            <w:r w:rsidRPr="003837DE">
              <w:t>Amended Performance Criteria 3.3.</w:t>
            </w:r>
          </w:p>
        </w:tc>
      </w:tr>
      <w:tr w:rsidTr="00383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7DE">
            <w:pPr>
              <w:pStyle w:val="BodyText"/>
              <w:rPr>
                <w:lang w:val="en-NZ"/>
              </w:rPr>
            </w:pPr>
            <w:r w:rsidRPr="003837DE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7DE" w:rsidP="003837DE">
            <w:pPr>
              <w:pStyle w:val="BodyText"/>
            </w:pPr>
            <w:r w:rsidRPr="003837DE">
              <w:t>This version first released with CPC Constru</w:t>
            </w:r>
            <w:r w:rsidRPr="003837DE">
              <w:t>ction, Plumbing and Services Training Package Release 5.0.</w:t>
            </w:r>
          </w:p>
          <w:p w:rsidR="00000000" w:rsidRPr="003837DE" w:rsidP="003837DE">
            <w:pPr>
              <w:pStyle w:val="BodyText"/>
            </w:pPr>
            <w:r w:rsidRPr="003837DE">
              <w:t>Supersedes and is equivalent to CPCPSN3025A Install pre-treatment facilities.  Updated to meet the Standards for Training Packages 2012.</w:t>
            </w:r>
          </w:p>
        </w:tc>
      </w:tr>
    </w:tbl>
    <w:p w:rsidR="00000000" w:rsidRPr="003837DE" w:rsidP="003837DE">
      <w:pPr>
        <w:pStyle w:val="BodyText"/>
      </w:pPr>
    </w:p>
    <w:p w:rsidR="00000000" w:rsidRPr="003837DE" w:rsidP="003837DE">
      <w:pPr>
        <w:pStyle w:val="AllowPageBreak"/>
      </w:pPr>
    </w:p>
    <w:p w:rsidR="00000000" w:rsidRPr="003837DE" w:rsidP="003837DE">
      <w:pPr>
        <w:pStyle w:val="Heading1"/>
      </w:pPr>
      <w:bookmarkStart w:id="2" w:name="O_1241592"/>
      <w:bookmarkEnd w:id="2"/>
      <w:r w:rsidRPr="003837DE">
        <w:t>Performance Evidence</w:t>
      </w:r>
    </w:p>
    <w:p w:rsidR="00000000" w:rsidRPr="003837DE" w:rsidP="00D55ED7">
      <w:pPr>
        <w:pStyle w:val="BodyText"/>
      </w:pPr>
      <w:r w:rsidRPr="003837DE">
        <w:t>To demonstrate com</w:t>
      </w:r>
      <w:r w:rsidRPr="003837DE">
        <w:t xml:space="preserve">petency, a candidate must meet the performance criteria for this unit by: </w:t>
      </w:r>
    </w:p>
    <w:p w:rsidR="00000000" w:rsidRPr="003837DE" w:rsidP="003837DE">
      <w:pPr>
        <w:pStyle w:val="ListBullet"/>
      </w:pPr>
      <w:r w:rsidRPr="003837DE">
        <w:t>installing, commissioning and testing two different pre-treatment facilities for a sanitary plumbing or drainage system.</w:t>
      </w:r>
    </w:p>
    <w:p w:rsidR="00000000" w:rsidRPr="003837DE" w:rsidP="003837DE">
      <w:pPr>
        <w:pStyle w:val="AllowPageBreak"/>
      </w:pPr>
    </w:p>
    <w:p w:rsidR="00000000" w:rsidRPr="003837DE" w:rsidP="003837DE">
      <w:pPr>
        <w:pStyle w:val="Heading1"/>
      </w:pPr>
      <w:bookmarkStart w:id="3" w:name="O_1241591"/>
      <w:bookmarkEnd w:id="3"/>
      <w:r w:rsidRPr="003837DE">
        <w:t>Knowledge Evidence</w:t>
      </w:r>
    </w:p>
    <w:p w:rsidR="00000000" w:rsidRPr="003837DE" w:rsidP="00D55ED7">
      <w:pPr>
        <w:pStyle w:val="BodyText"/>
      </w:pPr>
      <w:r w:rsidRPr="003837DE">
        <w:t>To be competent in this unit, a person must demonstrate knowledge of:</w:t>
      </w:r>
    </w:p>
    <w:p w:rsidR="00000000" w:rsidRPr="003837DE" w:rsidP="003837DE">
      <w:pPr>
        <w:pStyle w:val="ListBullet"/>
      </w:pPr>
      <w:r w:rsidRPr="003837DE">
        <w:t>processes for materials handling when installing pre-treatment facilities</w:t>
      </w:r>
    </w:p>
    <w:p w:rsidR="00000000" w:rsidRPr="003837DE" w:rsidP="003837DE">
      <w:pPr>
        <w:pStyle w:val="ListBullet"/>
      </w:pPr>
      <w:r w:rsidRPr="003837DE">
        <w:t>process for installing pre-treatment facilities:</w:t>
      </w:r>
    </w:p>
    <w:p w:rsidR="00000000" w:rsidRPr="003837DE" w:rsidP="003837DE">
      <w:pPr>
        <w:pStyle w:val="ListBullet2"/>
      </w:pPr>
      <w:r w:rsidRPr="003837DE">
        <w:t>acid traps and neutralisers</w:t>
      </w:r>
    </w:p>
    <w:p w:rsidR="00000000" w:rsidRPr="003837DE" w:rsidP="003837DE">
      <w:pPr>
        <w:pStyle w:val="ListBullet2"/>
      </w:pPr>
      <w:r w:rsidRPr="003837DE">
        <w:t>cooling interceptors</w:t>
      </w:r>
    </w:p>
    <w:p w:rsidR="00000000" w:rsidRPr="003837DE" w:rsidP="003837DE">
      <w:pPr>
        <w:pStyle w:val="ListBullet2"/>
      </w:pPr>
      <w:r w:rsidRPr="003837DE">
        <w:t>grease traps</w:t>
      </w:r>
    </w:p>
    <w:p w:rsidR="00000000" w:rsidRPr="003837DE" w:rsidP="003837DE">
      <w:pPr>
        <w:pStyle w:val="ListBullet2"/>
      </w:pPr>
      <w:r w:rsidRPr="003837DE">
        <w:t>plaster and clay traps</w:t>
      </w:r>
    </w:p>
    <w:p w:rsidR="00000000" w:rsidRPr="003837DE" w:rsidP="003837DE">
      <w:pPr>
        <w:pStyle w:val="ListBullet2"/>
      </w:pPr>
      <w:r w:rsidRPr="003837DE">
        <w:t>silt interceptors</w:t>
      </w:r>
    </w:p>
    <w:p w:rsidR="00000000" w:rsidRPr="003837DE" w:rsidP="003837DE">
      <w:pPr>
        <w:pStyle w:val="ListBullet2"/>
      </w:pPr>
      <w:r w:rsidRPr="003837DE">
        <w:t>solid traps</w:t>
      </w:r>
    </w:p>
    <w:p w:rsidR="00000000" w:rsidRPr="003837DE" w:rsidP="003837DE">
      <w:pPr>
        <w:pStyle w:val="ListBullet2"/>
      </w:pPr>
      <w:r w:rsidRPr="003837DE">
        <w:t>solvent and oil interceptors</w:t>
      </w:r>
    </w:p>
    <w:p w:rsidR="00000000" w:rsidRPr="003837DE" w:rsidP="003837DE">
      <w:pPr>
        <w:pStyle w:val="ListBullet"/>
      </w:pPr>
      <w:r w:rsidRPr="003837DE">
        <w:t>properties and effects of prohibited waste discharges to sewers</w:t>
      </w:r>
    </w:p>
    <w:p w:rsidR="00000000" w:rsidRPr="003837DE" w:rsidP="003837DE">
      <w:pPr>
        <w:pStyle w:val="ListBullet"/>
      </w:pPr>
      <w:r w:rsidRPr="003837DE">
        <w:t>how to access relevant information, including codes and standards</w:t>
      </w:r>
    </w:p>
    <w:p w:rsidR="00000000" w:rsidRPr="003837DE" w:rsidP="003837DE">
      <w:pPr>
        <w:pStyle w:val="ListBullet"/>
      </w:pPr>
      <w:r w:rsidRPr="003837DE">
        <w:t>tools, materials and equipment used to install pre-retreatment facilities</w:t>
      </w:r>
    </w:p>
    <w:p w:rsidR="00000000" w:rsidRPr="003837DE" w:rsidP="003837DE">
      <w:pPr>
        <w:pStyle w:val="ListBullet"/>
      </w:pPr>
      <w:r w:rsidRPr="003837DE">
        <w:t>work health and safety (WHS) requirements for installing pre-treatment facilities.</w:t>
      </w:r>
    </w:p>
    <w:p w:rsidR="00000000" w:rsidRPr="003837DE" w:rsidP="003837DE">
      <w:pPr>
        <w:pStyle w:val="AllowPageBreak"/>
      </w:pPr>
    </w:p>
    <w:p w:rsidR="00000000" w:rsidRPr="003837DE" w:rsidP="003837DE">
      <w:pPr>
        <w:pStyle w:val="Heading1"/>
      </w:pPr>
      <w:bookmarkStart w:id="4" w:name="O_1241590"/>
      <w:bookmarkEnd w:id="4"/>
      <w:r w:rsidRPr="003837DE">
        <w:t>Assessment Conditions</w:t>
      </w:r>
    </w:p>
    <w:p w:rsidR="00000000" w:rsidRPr="003837DE" w:rsidP="00D55ED7">
      <w:pPr>
        <w:pStyle w:val="BodyText"/>
      </w:pPr>
      <w:r w:rsidRPr="003837DE">
        <w:t>Assessors must satisfy the requirements for assessors list</w:t>
      </w:r>
      <w:r w:rsidRPr="003837DE">
        <w:t xml:space="preserve">ed in the Standards for Registered Training Organisations. </w:t>
      </w:r>
    </w:p>
    <w:p w:rsidR="00000000" w:rsidRPr="003837DE" w:rsidP="00D55ED7">
      <w:pPr>
        <w:pStyle w:val="BodyText"/>
      </w:pPr>
      <w:r w:rsidRPr="003837DE">
        <w:t>This unit must be assessed in the workplace or a close simulation using realistic workplace conditions, materials, activities, responsibilities, procedures, safety requirements and environmental c</w:t>
      </w:r>
      <w:r w:rsidRPr="003837DE">
        <w:t xml:space="preserve">onsiderations. </w:t>
      </w:r>
    </w:p>
    <w:p w:rsidR="00000000" w:rsidRPr="003837DE" w:rsidP="003837DE">
      <w:pPr>
        <w:pStyle w:val="Heading1"/>
      </w:pPr>
      <w:bookmarkStart w:id="5" w:name="O_1241603"/>
      <w:bookmarkEnd w:id="5"/>
      <w:r w:rsidRPr="003837DE">
        <w:t>Links</w:t>
      </w:r>
    </w:p>
    <w:p w:rsidR="00000000" w:rsidRPr="003837DE" w:rsidP="00D55ED7">
      <w:pPr>
        <w:pStyle w:val="BodyText"/>
      </w:pPr>
      <w:r w:rsidRPr="003837D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1019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837DE" w:rsidP="003837DE"/>
    <w:sectPr w:rsidSect="003837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7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7DE" w:rsidRPr="00D55ED7" w:rsidP="00D55E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7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ED7" w:rsidP="00383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5ED7" w:rsidP="00383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55ED7" w:rsidP="003837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7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E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7DE" w:rsidRPr="00D55ED7" w:rsidP="00D55E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7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ED7" w:rsidRPr="002D2AF8" w:rsidP="00383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CPCPSN3025 Install pre-treatment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55ED7" w:rsidP="003837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4281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46C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7AF0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7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7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7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7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7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7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7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7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7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7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7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7DE"/>
  </w:style>
  <w:style w:type="character" w:customStyle="1" w:styleId="Heading1Char">
    <w:name w:val="Heading 1 Char"/>
    <w:basedOn w:val="DefaultParagraphFont"/>
    <w:link w:val="Heading1"/>
    <w:rsid w:val="003837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7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7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7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37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37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7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37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7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7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7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7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7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7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7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7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7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7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7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7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7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7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7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37DE"/>
    <w:rPr>
      <w:b/>
      <w:spacing w:val="0"/>
    </w:rPr>
  </w:style>
  <w:style w:type="paragraph" w:customStyle="1" w:styleId="SuperTitle">
    <w:name w:val="SuperTitle"/>
    <w:basedOn w:val="Title"/>
    <w:rsid w:val="003837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7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7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37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7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7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7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7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7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7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7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7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37DE"/>
    <w:rPr>
      <w:i/>
    </w:rPr>
  </w:style>
  <w:style w:type="paragraph" w:styleId="Caption">
    <w:name w:val="caption"/>
    <w:basedOn w:val="BodyText"/>
    <w:next w:val="Normal"/>
    <w:qFormat/>
    <w:rsid w:val="003837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7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7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7DE"/>
  </w:style>
  <w:style w:type="paragraph" w:styleId="TableofFigures">
    <w:name w:val="table of figures"/>
    <w:basedOn w:val="Normal"/>
    <w:next w:val="Normal"/>
    <w:semiHidden/>
    <w:rsid w:val="003837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7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37DE"/>
    <w:rPr>
      <w:rFonts w:ascii="Wingdings" w:hAnsi="Wingdings"/>
    </w:rPr>
  </w:style>
  <w:style w:type="paragraph" w:customStyle="1" w:styleId="TableHeading">
    <w:name w:val="Table Heading"/>
    <w:basedOn w:val="HeadingBase"/>
    <w:rsid w:val="003837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7DE"/>
    <w:rPr>
      <w:color w:val="0033CC"/>
      <w:u w:val="none"/>
    </w:rPr>
  </w:style>
  <w:style w:type="paragraph" w:customStyle="1" w:styleId="BodyTextRight">
    <w:name w:val="Body Text Right"/>
    <w:basedOn w:val="BodyText"/>
    <w:rsid w:val="003837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7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7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7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7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7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7DE"/>
    <w:rPr>
      <w:sz w:val="32"/>
    </w:rPr>
  </w:style>
  <w:style w:type="paragraph" w:customStyle="1" w:styleId="HeadingProcedure">
    <w:name w:val="Heading Procedure"/>
    <w:basedOn w:val="HeadingBase"/>
    <w:next w:val="Normal"/>
    <w:rsid w:val="003837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7DE"/>
    <w:pPr>
      <w:spacing w:before="60" w:after="60"/>
    </w:pPr>
  </w:style>
  <w:style w:type="paragraph" w:styleId="ListContinue">
    <w:name w:val="List Continue"/>
    <w:basedOn w:val="List"/>
    <w:rsid w:val="003837DE"/>
    <w:pPr>
      <w:ind w:firstLine="0"/>
    </w:pPr>
  </w:style>
  <w:style w:type="paragraph" w:customStyle="1" w:styleId="ListNote">
    <w:name w:val="List Note"/>
    <w:basedOn w:val="List"/>
    <w:rsid w:val="003837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7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7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7DE"/>
    <w:rPr>
      <w:rFonts w:ascii="Courier New" w:hAnsi="Courier New"/>
    </w:rPr>
  </w:style>
  <w:style w:type="paragraph" w:customStyle="1" w:styleId="NoteBullet">
    <w:name w:val="Note Bullet"/>
    <w:basedOn w:val="Note"/>
    <w:rsid w:val="003837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7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7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7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7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37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7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7DE"/>
    <w:rPr>
      <w:b/>
      <w:smallCaps/>
    </w:rPr>
  </w:style>
  <w:style w:type="paragraph" w:customStyle="1" w:styleId="TableListNumber">
    <w:name w:val="Table List Number"/>
    <w:basedOn w:val="ListNumber"/>
    <w:rsid w:val="003837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7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7DE"/>
    <w:pPr>
      <w:numPr>
        <w:numId w:val="9"/>
      </w:numPr>
    </w:pPr>
  </w:style>
  <w:style w:type="paragraph" w:customStyle="1" w:styleId="ListAlpha2">
    <w:name w:val="List Alpha 2"/>
    <w:basedOn w:val="List2"/>
    <w:rsid w:val="003837DE"/>
    <w:pPr>
      <w:numPr>
        <w:numId w:val="8"/>
      </w:numPr>
    </w:pPr>
  </w:style>
  <w:style w:type="paragraph" w:styleId="List2">
    <w:name w:val="List 2"/>
    <w:basedOn w:val="BodyText"/>
    <w:rsid w:val="003837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7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7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7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7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7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37DE"/>
    <w:pPr>
      <w:numPr>
        <w:numId w:val="4"/>
      </w:numPr>
    </w:pPr>
  </w:style>
  <w:style w:type="paragraph" w:styleId="ListContinue2">
    <w:name w:val="List Continue 2"/>
    <w:basedOn w:val="List2"/>
    <w:rsid w:val="003837DE"/>
    <w:pPr>
      <w:ind w:firstLine="0"/>
    </w:pPr>
  </w:style>
  <w:style w:type="paragraph" w:styleId="ListContinue3">
    <w:name w:val="List Continue 3"/>
    <w:basedOn w:val="List3"/>
    <w:rsid w:val="003837DE"/>
    <w:pPr>
      <w:ind w:left="1021" w:firstLine="0"/>
    </w:pPr>
  </w:style>
  <w:style w:type="paragraph" w:styleId="ListContinue4">
    <w:name w:val="List Continue 4"/>
    <w:basedOn w:val="List4"/>
    <w:rsid w:val="003837DE"/>
    <w:pPr>
      <w:ind w:firstLine="0"/>
    </w:pPr>
  </w:style>
  <w:style w:type="paragraph" w:styleId="ListContinue5">
    <w:name w:val="List Continue 5"/>
    <w:basedOn w:val="List5"/>
    <w:rsid w:val="003837DE"/>
    <w:pPr>
      <w:ind w:firstLine="0"/>
    </w:pPr>
  </w:style>
  <w:style w:type="paragraph" w:styleId="ListNumber3">
    <w:name w:val="List Number 3"/>
    <w:basedOn w:val="List3"/>
    <w:rsid w:val="003837DE"/>
    <w:pPr>
      <w:numPr>
        <w:numId w:val="5"/>
      </w:numPr>
    </w:pPr>
  </w:style>
  <w:style w:type="paragraph" w:styleId="ListNumber4">
    <w:name w:val="List Number 4"/>
    <w:basedOn w:val="List4"/>
    <w:rsid w:val="003837DE"/>
    <w:pPr>
      <w:numPr>
        <w:numId w:val="6"/>
      </w:numPr>
    </w:pPr>
  </w:style>
  <w:style w:type="paragraph" w:styleId="ListNumber5">
    <w:name w:val="List Number 5"/>
    <w:basedOn w:val="List5"/>
    <w:rsid w:val="003837DE"/>
    <w:pPr>
      <w:numPr>
        <w:numId w:val="7"/>
      </w:numPr>
    </w:pPr>
  </w:style>
  <w:style w:type="paragraph" w:styleId="BlockText">
    <w:name w:val="Block Text"/>
    <w:basedOn w:val="Normal"/>
    <w:rsid w:val="003837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7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7DE"/>
    <w:rPr>
      <w:sz w:val="16"/>
      <w:vertAlign w:val="superscript"/>
    </w:rPr>
  </w:style>
  <w:style w:type="character" w:customStyle="1" w:styleId="Symbols">
    <w:name w:val="Symbols"/>
    <w:basedOn w:val="DefaultParagraphFont"/>
    <w:rsid w:val="003837DE"/>
    <w:rPr>
      <w:rFonts w:ascii="Symbol" w:hAnsi="Symbol"/>
    </w:rPr>
  </w:style>
  <w:style w:type="character" w:customStyle="1" w:styleId="MenuOptions">
    <w:name w:val="Menu Options"/>
    <w:basedOn w:val="DefaultParagraphFont"/>
    <w:rsid w:val="003837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7DE"/>
    <w:rPr>
      <w:b/>
    </w:rPr>
  </w:style>
  <w:style w:type="character" w:customStyle="1" w:styleId="Underlined">
    <w:name w:val="Underlined"/>
    <w:basedOn w:val="DefaultParagraphFont"/>
    <w:rsid w:val="003837DE"/>
    <w:rPr>
      <w:u w:val="single"/>
    </w:rPr>
  </w:style>
  <w:style w:type="paragraph" w:customStyle="1" w:styleId="TableBodyTextRight">
    <w:name w:val="Table Body Text Right"/>
    <w:basedOn w:val="TableBodyText"/>
    <w:rsid w:val="003837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7DE"/>
    <w:rPr>
      <w:sz w:val="18"/>
    </w:rPr>
  </w:style>
  <w:style w:type="paragraph" w:customStyle="1" w:styleId="BodySmallRight">
    <w:name w:val="Body Small Right"/>
    <w:basedOn w:val="BodyTextRight"/>
    <w:rsid w:val="003837DE"/>
    <w:rPr>
      <w:sz w:val="18"/>
      <w:szCs w:val="18"/>
    </w:rPr>
  </w:style>
  <w:style w:type="paragraph" w:customStyle="1" w:styleId="MarginEdition">
    <w:name w:val="Margin Edition"/>
    <w:basedOn w:val="MarginNote"/>
    <w:rsid w:val="003837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7DE"/>
    <w:rPr>
      <w:sz w:val="2"/>
      <w:szCs w:val="2"/>
    </w:rPr>
  </w:style>
  <w:style w:type="character" w:customStyle="1" w:styleId="Small">
    <w:name w:val="Small"/>
    <w:basedOn w:val="DefaultParagraphFont"/>
    <w:rsid w:val="003837DE"/>
    <w:rPr>
      <w:sz w:val="16"/>
    </w:rPr>
  </w:style>
  <w:style w:type="paragraph" w:customStyle="1" w:styleId="WideTable">
    <w:name w:val="Wide Table"/>
    <w:basedOn w:val="Normal"/>
    <w:rsid w:val="003837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7DE"/>
  </w:style>
  <w:style w:type="paragraph" w:styleId="Quote">
    <w:name w:val="Quote"/>
    <w:basedOn w:val="Heading1"/>
    <w:link w:val="QuoteChar"/>
    <w:qFormat/>
    <w:rsid w:val="003837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7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7DE"/>
    <w:pPr>
      <w:pageBreakBefore/>
    </w:pPr>
  </w:style>
  <w:style w:type="paragraph" w:customStyle="1" w:styleId="Border">
    <w:name w:val="Border"/>
    <w:basedOn w:val="Normal"/>
    <w:qFormat/>
    <w:rsid w:val="003837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7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7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7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7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7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7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7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7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7DE"/>
    <w:rPr>
      <w:u w:val="single"/>
    </w:rPr>
  </w:style>
  <w:style w:type="character" w:customStyle="1" w:styleId="BoldandItalics">
    <w:name w:val="Bold and Italics"/>
    <w:qFormat/>
    <w:rsid w:val="003837DE"/>
    <w:rPr>
      <w:b/>
      <w:i/>
      <w:u w:val="none"/>
    </w:rPr>
  </w:style>
  <w:style w:type="paragraph" w:styleId="BalloonText">
    <w:name w:val="Balloon Text"/>
    <w:basedOn w:val="Normal"/>
    <w:link w:val="BalloonTextChar"/>
    <w:rsid w:val="00383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7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7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7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7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7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7DE"/>
    <w:pPr>
      <w:spacing w:before="0" w:after="0"/>
    </w:pPr>
  </w:style>
  <w:style w:type="paragraph" w:customStyle="1" w:styleId="BodyTextBold">
    <w:name w:val="Body Text Bold"/>
    <w:basedOn w:val="BodyText"/>
    <w:qFormat/>
    <w:rsid w:val="003837DE"/>
    <w:rPr>
      <w:b/>
    </w:rPr>
  </w:style>
  <w:style w:type="character" w:styleId="Hyperlink">
    <w:name w:val="Hyperlink"/>
    <w:basedOn w:val="DefaultParagraphFont"/>
    <w:uiPriority w:val="99"/>
    <w:unhideWhenUsed/>
    <w:rsid w:val="00D55E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2032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CPCPSN3025 Install pre-treatment facilities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2024-12-24T01:24:00Z</dcterms:created>
  <dcterms:modified xsi:type="dcterms:W3CDTF">2024-12-24T01:24:00Z</dcterms:modified>
</cp:coreProperties>
</file>