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F9D" w:rsidP="001A2F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CPCPSN3022 Install discharge pipes</w:t>
      </w:r>
      <w:r>
        <w:fldChar w:fldCharType="end"/>
      </w:r>
    </w:p>
    <w:p w:rsidR="001A2F9D" w:rsidP="001A2F9D">
      <w:pPr>
        <w:pStyle w:val="Version"/>
        <w:sectPr w:rsidSect="00FD32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292" w:rsidP="00FD3292">
      <w:pPr>
        <w:pStyle w:val="SuperHeading"/>
      </w:pPr>
      <w:r w:rsidRPr="00FD3292">
        <w:t>CPCPSN3022 Install discharge pipes</w:t>
      </w:r>
    </w:p>
    <w:p w:rsidR="00000000" w:rsidRPr="00FD3292" w:rsidP="00FD3292">
      <w:pPr>
        <w:pStyle w:val="Heading1"/>
      </w:pPr>
      <w:bookmarkStart w:id="1" w:name="O_1132016"/>
      <w:bookmarkEnd w:id="1"/>
      <w:r w:rsidRPr="00FD32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FD3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92" w:rsidP="00FD3292">
            <w:pPr>
              <w:pStyle w:val="BodyText"/>
            </w:pPr>
            <w:r w:rsidRPr="00FD3292">
              <w:t>This version first released with CPC Construction, Plumbing and Services Training Package Release 5.0.</w:t>
            </w:r>
          </w:p>
          <w:p w:rsidR="00000000" w:rsidRPr="00FD3292" w:rsidP="00FD3292">
            <w:pPr>
              <w:pStyle w:val="BodyText"/>
            </w:pPr>
            <w:r w:rsidRPr="00FD3292">
              <w:t xml:space="preserve">Supersedes and is equivalent to CPCPSN3022A Install discharge pipes.  Updated to meet the Standards for Training Packages </w:t>
            </w:r>
            <w:r w:rsidRPr="00FD3292">
              <w:t>2012.</w:t>
            </w:r>
          </w:p>
        </w:tc>
      </w:tr>
    </w:tbl>
    <w:p w:rsidR="00000000" w:rsidRPr="00FD3292" w:rsidP="00FD3292">
      <w:pPr>
        <w:pStyle w:val="BodyText"/>
      </w:pPr>
    </w:p>
    <w:p w:rsidR="00000000" w:rsidRPr="00FD3292" w:rsidP="00FD3292">
      <w:pPr>
        <w:pStyle w:val="AllowPageBreak"/>
      </w:pPr>
    </w:p>
    <w:p w:rsidR="00000000" w:rsidRPr="00FD3292" w:rsidP="00FD3292">
      <w:pPr>
        <w:pStyle w:val="Heading1"/>
      </w:pPr>
      <w:bookmarkStart w:id="2" w:name="O_1132022"/>
      <w:bookmarkEnd w:id="2"/>
      <w:r w:rsidRPr="00FD3292">
        <w:t>Application</w:t>
      </w:r>
    </w:p>
    <w:p w:rsidR="00000000" w:rsidRPr="00FD3292" w:rsidP="001A2F9D">
      <w:pPr>
        <w:pStyle w:val="BodyText"/>
      </w:pPr>
      <w:r w:rsidRPr="00FD3292">
        <w:t xml:space="preserve">This unit specifies the skills and knowledge required to install discharge pipes. </w:t>
      </w:r>
    </w:p>
    <w:p w:rsidR="00000000" w:rsidRPr="00FD3292" w:rsidP="001A2F9D">
      <w:pPr>
        <w:pStyle w:val="BodyText"/>
      </w:pPr>
      <w:r w:rsidRPr="00FD3292">
        <w:t>In some jurisdictions, this unit of competency may form part of accreditation, licensing, legislative, regulatory or certification req</w:t>
      </w:r>
      <w:r w:rsidRPr="00FD3292">
        <w:t xml:space="preserve">uirements. </w:t>
      </w:r>
    </w:p>
    <w:p w:rsidR="00000000" w:rsidRPr="00FD3292" w:rsidP="00FD3292">
      <w:pPr>
        <w:pStyle w:val="Heading1"/>
      </w:pPr>
      <w:bookmarkStart w:id="3" w:name="O_1132021"/>
      <w:bookmarkEnd w:id="3"/>
      <w:r w:rsidRPr="00FD3292">
        <w:t>Pre-requisite Unit</w:t>
      </w:r>
    </w:p>
    <w:p w:rsidR="00000000" w:rsidRPr="00FD3292" w:rsidP="001A2F9D">
      <w:pPr>
        <w:pStyle w:val="BodyText"/>
      </w:pPr>
      <w:r w:rsidRPr="00FD3292">
        <w:t>CPCPCM2043 Carry out WHS requirements</w:t>
      </w:r>
    </w:p>
    <w:p w:rsidR="00000000" w:rsidRPr="00FD3292" w:rsidP="00FD3292">
      <w:pPr>
        <w:pStyle w:val="Heading1"/>
      </w:pPr>
      <w:bookmarkStart w:id="4" w:name="O_1132020"/>
      <w:bookmarkEnd w:id="4"/>
      <w:r w:rsidRPr="00FD3292">
        <w:t>Unit Sector</w:t>
      </w:r>
    </w:p>
    <w:p w:rsidR="00000000" w:rsidRPr="00FD3292" w:rsidP="001A2F9D">
      <w:pPr>
        <w:pStyle w:val="BodyText"/>
      </w:pPr>
      <w:r w:rsidRPr="00FD3292">
        <w:t>Plumbing and Fire Services</w:t>
      </w:r>
    </w:p>
    <w:p w:rsidR="00000000" w:rsidRPr="00FD3292" w:rsidP="00FD3292">
      <w:pPr>
        <w:pStyle w:val="Heading1"/>
      </w:pPr>
      <w:bookmarkStart w:id="5" w:name="O_1132019"/>
      <w:bookmarkEnd w:id="5"/>
      <w:r w:rsidRPr="00FD32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D3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Performance criteria describe what needs to be done to demonstrate achievement of the element.</w:t>
            </w:r>
          </w:p>
        </w:tc>
      </w:tr>
      <w:tr w:rsidTr="00FD3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Access, read and determine discharge pipe installation requirements from plans, job specifications, codes, relevant A</w:t>
            </w:r>
            <w:r w:rsidRPr="00FD3292">
              <w:t>ustralian Standards, manufacturers’ specifications and jurisdictional requirements.</w:t>
            </w:r>
          </w:p>
        </w:tc>
      </w:tr>
      <w:tr w:rsidTr="00FD3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Obtain, interpret and follow workplace, work health and safety (WHS) and environmental requirements.</w:t>
            </w:r>
          </w:p>
        </w:tc>
      </w:tr>
      <w:tr w:rsidTr="00FD3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</w:p>
        </w:tc>
      </w:tr>
      <w:tr w:rsidTr="00FD3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Create a materials list and collect materials.</w:t>
            </w:r>
          </w:p>
        </w:tc>
      </w:tr>
      <w:tr w:rsidTr="00FD3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Select appropriate tools and equipment including personal protective equipment (PPE).</w:t>
            </w:r>
          </w:p>
        </w:tc>
      </w:tr>
      <w:tr w:rsidTr="00FD3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</w:p>
        </w:tc>
      </w:tr>
      <w:tr w:rsidTr="00FD3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Install and test discharge pipe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Set out discharge pipes.</w:t>
            </w:r>
          </w:p>
        </w:tc>
      </w:tr>
      <w:tr w:rsidTr="00FD3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Locate and install fixings and supports.</w:t>
            </w:r>
          </w:p>
        </w:tc>
      </w:tr>
      <w:tr w:rsidTr="00FD3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Test discharge pipe system.</w:t>
            </w:r>
          </w:p>
        </w:tc>
      </w:tr>
      <w:tr w:rsidTr="00FD3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</w:p>
        </w:tc>
      </w:tr>
      <w:tr w:rsidTr="00FD3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Clear the work area and dispose of, reuse or recycle materials in accordance with state or territory legislation and workplace requirements.</w:t>
            </w:r>
          </w:p>
        </w:tc>
      </w:tr>
      <w:tr w:rsidTr="00FD3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92" w:rsidP="00FD3292">
            <w:pPr>
              <w:pStyle w:val="BodyText"/>
            </w:pPr>
            <w:r w:rsidRPr="00FD3292">
              <w:t>Clean tools and equipment, check for serviceability and report any damage, and store and secure.</w:t>
            </w:r>
          </w:p>
        </w:tc>
      </w:tr>
    </w:tbl>
    <w:p w:rsidR="00000000" w:rsidRPr="00FD3292" w:rsidP="00FD3292">
      <w:pPr>
        <w:pStyle w:val="BodyText"/>
      </w:pPr>
    </w:p>
    <w:p w:rsidR="00000000" w:rsidRPr="00FD3292" w:rsidP="00FD3292">
      <w:pPr>
        <w:pStyle w:val="AllowPageBreak"/>
      </w:pPr>
    </w:p>
    <w:p w:rsidR="00000000" w:rsidRPr="00FD3292" w:rsidP="00FD3292">
      <w:pPr>
        <w:pStyle w:val="Heading1"/>
      </w:pPr>
      <w:bookmarkStart w:id="6" w:name="O_1132018"/>
      <w:bookmarkEnd w:id="6"/>
      <w:r w:rsidRPr="00FD3292">
        <w:t>Foundation Skills</w:t>
      </w:r>
    </w:p>
    <w:p w:rsidR="00000000" w:rsidRPr="00FD3292" w:rsidP="001A2F9D">
      <w:pPr>
        <w:pStyle w:val="BodyText"/>
      </w:pPr>
      <w:r w:rsidRPr="00FD3292">
        <w:t xml:space="preserve">Foundation skills essential to performance are explicit in the performance criteria of this unit of competency. </w:t>
      </w:r>
    </w:p>
    <w:p w:rsidR="00000000" w:rsidRPr="00FD3292" w:rsidP="00FD3292">
      <w:pPr>
        <w:pStyle w:val="Heading1"/>
      </w:pPr>
      <w:bookmarkStart w:id="7" w:name="O_1132017"/>
      <w:bookmarkEnd w:id="7"/>
      <w:r w:rsidRPr="00FD3292">
        <w:t>Unit Mapping Information</w:t>
      </w:r>
    </w:p>
    <w:p w:rsidR="00000000" w:rsidRPr="00FD3292" w:rsidP="001A2F9D">
      <w:pPr>
        <w:pStyle w:val="BodyText"/>
      </w:pPr>
      <w:r w:rsidRPr="00FD3292">
        <w:t>Supersedes and is equivalent to CPCPSN3022A Install discharge pipes.</w:t>
      </w:r>
    </w:p>
    <w:p w:rsidR="00000000" w:rsidRPr="00FD3292" w:rsidP="00FD3292">
      <w:pPr>
        <w:pStyle w:val="Heading1"/>
      </w:pPr>
      <w:bookmarkStart w:id="8" w:name="O_1132010"/>
      <w:bookmarkEnd w:id="8"/>
      <w:r w:rsidRPr="00FD3292">
        <w:t>Links</w:t>
      </w:r>
    </w:p>
    <w:p w:rsidR="00000000" w:rsidRPr="00FD3292" w:rsidP="001A2F9D">
      <w:pPr>
        <w:pStyle w:val="BodyText"/>
      </w:pPr>
      <w:r w:rsidRPr="00FD329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D499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D3292" w:rsidP="001A2F9D">
      <w:pPr>
        <w:pStyle w:val="BodyText"/>
        <w:sectPr w:rsidSect="00FD32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3292" w:rsidP="00FD3292">
      <w:pPr>
        <w:pStyle w:val="SuperHeading"/>
      </w:pPr>
      <w:r w:rsidRPr="00FD3292">
        <w:t>Assessment Requirements for CPCPSN3022 Inst</w:t>
      </w:r>
      <w:r w:rsidRPr="00FD3292">
        <w:t>all discharge pipes</w:t>
      </w:r>
    </w:p>
    <w:p w:rsidR="00000000" w:rsidRPr="00FD3292" w:rsidP="00FD3292">
      <w:pPr>
        <w:pStyle w:val="Heading1"/>
      </w:pPr>
      <w:bookmarkStart w:id="9" w:name="O_1132012"/>
      <w:bookmarkEnd w:id="9"/>
      <w:r w:rsidRPr="00FD32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FD32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92">
            <w:pPr>
              <w:pStyle w:val="BodyText"/>
              <w:rPr>
                <w:lang w:val="en-NZ"/>
              </w:rPr>
            </w:pPr>
            <w:r w:rsidRPr="00FD3292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92" w:rsidP="00FD3292">
            <w:pPr>
              <w:pStyle w:val="BodyText"/>
            </w:pPr>
            <w:r w:rsidRPr="00FD3292">
              <w:t>This version first released with CPC Construction, Plumbing and Services Training Package Release 5.0.</w:t>
            </w:r>
          </w:p>
          <w:p w:rsidR="00000000" w:rsidRPr="00FD3292" w:rsidP="00FD3292">
            <w:pPr>
              <w:pStyle w:val="BodyText"/>
            </w:pPr>
            <w:r w:rsidRPr="00FD3292">
              <w:t>Supersedes and is equivalent to CPCPSN3022A Install discharge pipes.  Updated to mee</w:t>
            </w:r>
            <w:r w:rsidRPr="00FD3292">
              <w:t>t the Standards for Training Packages 2012.</w:t>
            </w:r>
          </w:p>
        </w:tc>
      </w:tr>
    </w:tbl>
    <w:p w:rsidR="00000000" w:rsidRPr="00FD3292" w:rsidP="00FD3292">
      <w:pPr>
        <w:pStyle w:val="BodyText"/>
      </w:pPr>
    </w:p>
    <w:p w:rsidR="00000000" w:rsidRPr="00FD3292" w:rsidP="00FD3292">
      <w:pPr>
        <w:pStyle w:val="AllowPageBreak"/>
      </w:pPr>
    </w:p>
    <w:p w:rsidR="00000000" w:rsidRPr="00FD3292" w:rsidP="00FD3292">
      <w:pPr>
        <w:pStyle w:val="Heading1"/>
      </w:pPr>
      <w:bookmarkStart w:id="10" w:name="O_1132015"/>
      <w:bookmarkEnd w:id="10"/>
      <w:r w:rsidRPr="00FD3292">
        <w:t>Performance Evidence</w:t>
      </w:r>
    </w:p>
    <w:p w:rsidR="00000000" w:rsidRPr="00FD3292" w:rsidP="001A2F9D">
      <w:pPr>
        <w:pStyle w:val="BodyText"/>
      </w:pPr>
      <w:r w:rsidRPr="00FD3292">
        <w:t>To demonstrate competency, a candidate must meet the performance criteria of this unit by:</w:t>
      </w:r>
    </w:p>
    <w:p w:rsidR="00000000" w:rsidRPr="00FD3292" w:rsidP="00FD3292">
      <w:pPr>
        <w:pStyle w:val="ListBullet"/>
      </w:pPr>
      <w:r w:rsidRPr="00FD3292">
        <w:t>installing discharge pipes, from given plans and specifications, to the follow</w:t>
      </w:r>
      <w:r w:rsidRPr="00FD3292">
        <w:t xml:space="preserve">ing: </w:t>
      </w:r>
    </w:p>
    <w:p w:rsidR="00000000" w:rsidRPr="00FD3292" w:rsidP="00FD3292">
      <w:pPr>
        <w:pStyle w:val="ListBullet2"/>
      </w:pPr>
      <w:r w:rsidRPr="00FD3292">
        <w:t>a bath</w:t>
      </w:r>
    </w:p>
    <w:p w:rsidR="00000000" w:rsidRPr="00FD3292" w:rsidP="00FD3292">
      <w:pPr>
        <w:pStyle w:val="ListBullet2"/>
      </w:pPr>
      <w:r w:rsidRPr="00FD3292">
        <w:t>a shower</w:t>
      </w:r>
    </w:p>
    <w:p w:rsidR="00000000" w:rsidRPr="00FD3292" w:rsidP="00FD3292">
      <w:pPr>
        <w:pStyle w:val="ListBullet2"/>
      </w:pPr>
      <w:r w:rsidRPr="00FD3292">
        <w:t>a water closet</w:t>
      </w:r>
    </w:p>
    <w:p w:rsidR="00000000" w:rsidRPr="00FD3292" w:rsidP="00FD3292">
      <w:pPr>
        <w:pStyle w:val="ListBullet2"/>
      </w:pPr>
      <w:r w:rsidRPr="00FD3292">
        <w:t>a basin</w:t>
      </w:r>
    </w:p>
    <w:p w:rsidR="00000000" w:rsidRPr="00FD3292" w:rsidP="00FD3292">
      <w:pPr>
        <w:pStyle w:val="ListBullet2"/>
      </w:pPr>
      <w:r w:rsidRPr="00FD3292">
        <w:t>a floor waste gully</w:t>
      </w:r>
    </w:p>
    <w:p w:rsidR="00000000" w:rsidRPr="00FD3292" w:rsidP="00FD3292">
      <w:pPr>
        <w:pStyle w:val="ListBullet2"/>
      </w:pPr>
      <w:r w:rsidRPr="00FD3292">
        <w:t xml:space="preserve">a kitchen sink </w:t>
      </w:r>
    </w:p>
    <w:p w:rsidR="00000000" w:rsidRPr="00FD3292" w:rsidP="00FD3292">
      <w:pPr>
        <w:pStyle w:val="ListBullet2"/>
      </w:pPr>
      <w:r w:rsidRPr="00FD3292">
        <w:t xml:space="preserve">a laundry tub </w:t>
      </w:r>
    </w:p>
    <w:p w:rsidR="00000000" w:rsidRPr="00FD3292" w:rsidP="00FD3292">
      <w:pPr>
        <w:pStyle w:val="ListBullet"/>
      </w:pPr>
      <w:r w:rsidRPr="00FD3292">
        <w:t>installing discharge pipes from given layouts, including:</w:t>
      </w:r>
    </w:p>
    <w:p w:rsidR="00000000" w:rsidRPr="00FD3292" w:rsidP="00FD3292">
      <w:pPr>
        <w:pStyle w:val="ListBullet2"/>
      </w:pPr>
      <w:r w:rsidRPr="00FD3292">
        <w:t>two approved materials and approved joining methods</w:t>
      </w:r>
    </w:p>
    <w:p w:rsidR="00000000" w:rsidRPr="00FD3292" w:rsidP="00FD3292">
      <w:pPr>
        <w:pStyle w:val="ListBullet2"/>
      </w:pPr>
      <w:r w:rsidRPr="00FD3292">
        <w:t>connecting fixture discharge pipes to an approved point of connection.</w:t>
      </w:r>
    </w:p>
    <w:p w:rsidR="00000000" w:rsidRPr="00FD3292" w:rsidP="00FD3292">
      <w:pPr>
        <w:pStyle w:val="AllowPageBreak"/>
      </w:pPr>
    </w:p>
    <w:p w:rsidR="00000000" w:rsidRPr="00FD3292" w:rsidP="00FD3292">
      <w:pPr>
        <w:pStyle w:val="Heading1"/>
      </w:pPr>
      <w:bookmarkStart w:id="11" w:name="O_1132014"/>
      <w:bookmarkEnd w:id="11"/>
      <w:r w:rsidRPr="00FD3292">
        <w:t>Knowledge Evidence</w:t>
      </w:r>
    </w:p>
    <w:p w:rsidR="00000000" w:rsidRPr="00FD3292" w:rsidP="001A2F9D">
      <w:pPr>
        <w:pStyle w:val="BodyText"/>
      </w:pPr>
      <w:r w:rsidRPr="00FD3292">
        <w:t>To be competent in this unit, a person must demonstrate knowledge of:</w:t>
      </w:r>
    </w:p>
    <w:p w:rsidR="00000000" w:rsidRPr="00FD3292" w:rsidP="00FD3292">
      <w:pPr>
        <w:pStyle w:val="ListBullet"/>
      </w:pPr>
      <w:r w:rsidRPr="00FD3292">
        <w:t>terminology relating to discharge pipes</w:t>
      </w:r>
    </w:p>
    <w:p w:rsidR="00000000" w:rsidRPr="00FD3292" w:rsidP="00FD3292">
      <w:pPr>
        <w:pStyle w:val="ListBullet"/>
      </w:pPr>
      <w:r w:rsidRPr="00FD3292">
        <w:t>properties of soil and waste discharges, including temperature and corrosive discharges</w:t>
      </w:r>
    </w:p>
    <w:p w:rsidR="00000000" w:rsidRPr="00FD3292" w:rsidP="00FD3292">
      <w:pPr>
        <w:pStyle w:val="ListBullet"/>
      </w:pPr>
      <w:r w:rsidRPr="00FD3292">
        <w:t>approved materials and components, their characteristics and application relating to discharge pipes</w:t>
      </w:r>
    </w:p>
    <w:p w:rsidR="00000000" w:rsidRPr="00FD3292" w:rsidP="00FD3292">
      <w:pPr>
        <w:pStyle w:val="ListBullet"/>
      </w:pPr>
      <w:r w:rsidRPr="00FD3292">
        <w:t>how to access relevant information</w:t>
      </w:r>
    </w:p>
    <w:p w:rsidR="00000000" w:rsidRPr="00FD3292" w:rsidP="00FD3292">
      <w:pPr>
        <w:pStyle w:val="ListBullet"/>
      </w:pPr>
      <w:r w:rsidRPr="00FD3292">
        <w:t>tools, materials and equipment u</w:t>
      </w:r>
      <w:r w:rsidRPr="00FD3292">
        <w:t>sed for the installation of discharge pipes</w:t>
      </w:r>
    </w:p>
    <w:p w:rsidR="00000000" w:rsidRPr="00FD3292" w:rsidP="00FD3292">
      <w:pPr>
        <w:pStyle w:val="ListBullet"/>
      </w:pPr>
      <w:r w:rsidRPr="00FD3292">
        <w:t>work health and safety (WHS) requirements for installing discharge pipes.</w:t>
      </w:r>
    </w:p>
    <w:p w:rsidR="00000000" w:rsidRPr="00FD3292" w:rsidP="00FD3292">
      <w:pPr>
        <w:pStyle w:val="AllowPageBreak"/>
      </w:pPr>
    </w:p>
    <w:p w:rsidR="00000000" w:rsidRPr="00FD3292" w:rsidP="00FD3292">
      <w:pPr>
        <w:pStyle w:val="Heading1"/>
      </w:pPr>
      <w:bookmarkStart w:id="12" w:name="O_1132013"/>
      <w:bookmarkEnd w:id="12"/>
      <w:r w:rsidRPr="00FD3292">
        <w:t>Assessment Conditions</w:t>
      </w:r>
    </w:p>
    <w:p w:rsidR="00000000" w:rsidRPr="00FD3292" w:rsidP="001A2F9D">
      <w:pPr>
        <w:pStyle w:val="BodyText"/>
      </w:pPr>
      <w:r w:rsidRPr="00FD3292">
        <w:t>Assessors must satisfy the requirements for assessors listed in the Standards for Registered Trai</w:t>
      </w:r>
      <w:r w:rsidRPr="00FD3292">
        <w:t xml:space="preserve">ning Organisations. </w:t>
      </w:r>
    </w:p>
    <w:p w:rsidR="00000000" w:rsidRPr="00FD3292" w:rsidP="001A2F9D">
      <w:pPr>
        <w:pStyle w:val="BodyText"/>
      </w:pPr>
      <w:r w:rsidRPr="00FD3292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FD3292" w:rsidP="00FD3292">
      <w:pPr>
        <w:pStyle w:val="Heading1"/>
      </w:pPr>
      <w:bookmarkStart w:id="13" w:name="O_1132011"/>
      <w:bookmarkEnd w:id="13"/>
      <w:r w:rsidRPr="00FD3292">
        <w:t>Link</w:t>
      </w:r>
      <w:r w:rsidRPr="00FD3292">
        <w:t>s</w:t>
      </w:r>
    </w:p>
    <w:p w:rsidR="00000000" w:rsidRPr="00FD3292" w:rsidP="001A2F9D">
      <w:pPr>
        <w:pStyle w:val="BodyText"/>
      </w:pPr>
      <w:r w:rsidRPr="00FD329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D499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D3292" w:rsidP="00FD3292"/>
    <w:sectPr w:rsidSect="00FD32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92" w:rsidRPr="001A2F9D" w:rsidP="001A2F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9D" w:rsidP="00FD32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F9D" w:rsidP="00FD32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A2F9D" w:rsidP="00FD32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92" w:rsidP="00FD32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2F9D">
      <w:t>Approved</w:t>
    </w:r>
    <w:r w:rsidR="001A2F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2F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2F9D">
      <w:rPr>
        <w:noProof/>
      </w:rPr>
      <w:t>4</w:t>
    </w:r>
    <w:r>
      <w:rPr>
        <w:noProof/>
      </w:rPr>
      <w:fldChar w:fldCharType="end"/>
    </w:r>
  </w:p>
  <w:p w:rsidR="00FD3292" w:rsidP="00FD32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2F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2F9D">
      <w:t>BuildSkills Australia</w:t>
    </w:r>
    <w:r w:rsidR="001A2F9D">
      <w:fldChar w:fldCharType="end"/>
    </w:r>
  </w:p>
  <w:p w:rsidR="00FD3292" w:rsidP="00FD32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292" w:rsidRPr="001A2F9D" w:rsidP="001A2F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9D" w:rsidRPr="002D2AF8" w:rsidP="00FD32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CPCPSN3022 Install discharge pipes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2F9D" w:rsidP="00FD32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92" w:rsidRPr="002D2AF8" w:rsidP="00FD32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2F9D">
      <w:t>CPCPSN3022 Install discharge pipes</w:t>
    </w:r>
    <w:r w:rsidR="001A2F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2F9D">
      <w:rPr>
        <w:noProof/>
      </w:rPr>
      <w:t>2 March 2025</w:t>
    </w:r>
    <w:r>
      <w:fldChar w:fldCharType="end"/>
    </w:r>
  </w:p>
  <w:p w:rsidR="00FD3292" w:rsidP="00FD32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4CE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7A68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26BA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2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2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2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2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2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2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2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2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2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2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2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292"/>
  </w:style>
  <w:style w:type="character" w:customStyle="1" w:styleId="Heading1Char">
    <w:name w:val="Heading 1 Char"/>
    <w:basedOn w:val="DefaultParagraphFont"/>
    <w:link w:val="Heading1"/>
    <w:rsid w:val="00FD32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2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2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2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32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32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2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32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2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2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2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2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2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2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2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2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2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2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2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2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2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2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2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2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2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2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2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3292"/>
    <w:rPr>
      <w:b/>
      <w:spacing w:val="0"/>
    </w:rPr>
  </w:style>
  <w:style w:type="paragraph" w:customStyle="1" w:styleId="SuperTitle">
    <w:name w:val="SuperTitle"/>
    <w:basedOn w:val="Title"/>
    <w:rsid w:val="00FD32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2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2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32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2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2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2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2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2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2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2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2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292"/>
    <w:rPr>
      <w:i/>
    </w:rPr>
  </w:style>
  <w:style w:type="paragraph" w:styleId="Caption">
    <w:name w:val="caption"/>
    <w:basedOn w:val="BodyText"/>
    <w:next w:val="Normal"/>
    <w:qFormat/>
    <w:rsid w:val="00FD32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2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2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292"/>
  </w:style>
  <w:style w:type="paragraph" w:styleId="TableofFigures">
    <w:name w:val="table of figures"/>
    <w:basedOn w:val="Normal"/>
    <w:next w:val="Normal"/>
    <w:semiHidden/>
    <w:rsid w:val="00FD32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2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3292"/>
    <w:rPr>
      <w:rFonts w:ascii="Wingdings" w:hAnsi="Wingdings"/>
    </w:rPr>
  </w:style>
  <w:style w:type="paragraph" w:customStyle="1" w:styleId="TableHeading">
    <w:name w:val="Table Heading"/>
    <w:basedOn w:val="HeadingBase"/>
    <w:rsid w:val="00FD32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292"/>
    <w:rPr>
      <w:color w:val="0033CC"/>
      <w:u w:val="none"/>
    </w:rPr>
  </w:style>
  <w:style w:type="paragraph" w:customStyle="1" w:styleId="BodyTextRight">
    <w:name w:val="Body Text Right"/>
    <w:basedOn w:val="BodyText"/>
    <w:rsid w:val="00FD32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2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2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2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2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2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292"/>
    <w:rPr>
      <w:sz w:val="32"/>
    </w:rPr>
  </w:style>
  <w:style w:type="paragraph" w:customStyle="1" w:styleId="HeadingProcedure">
    <w:name w:val="Heading Procedure"/>
    <w:basedOn w:val="HeadingBase"/>
    <w:next w:val="Normal"/>
    <w:rsid w:val="00FD32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292"/>
    <w:pPr>
      <w:spacing w:before="60" w:after="60"/>
    </w:pPr>
  </w:style>
  <w:style w:type="paragraph" w:styleId="ListContinue">
    <w:name w:val="List Continue"/>
    <w:basedOn w:val="List"/>
    <w:rsid w:val="00FD3292"/>
    <w:pPr>
      <w:ind w:firstLine="0"/>
    </w:pPr>
  </w:style>
  <w:style w:type="paragraph" w:customStyle="1" w:styleId="ListNote">
    <w:name w:val="List Note"/>
    <w:basedOn w:val="List"/>
    <w:rsid w:val="00FD32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2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2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292"/>
    <w:rPr>
      <w:rFonts w:ascii="Courier New" w:hAnsi="Courier New"/>
    </w:rPr>
  </w:style>
  <w:style w:type="paragraph" w:customStyle="1" w:styleId="NoteBullet">
    <w:name w:val="Note Bullet"/>
    <w:basedOn w:val="Note"/>
    <w:rsid w:val="00FD32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2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2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2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2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32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2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292"/>
    <w:rPr>
      <w:b/>
      <w:smallCaps/>
    </w:rPr>
  </w:style>
  <w:style w:type="paragraph" w:customStyle="1" w:styleId="TableListNumber">
    <w:name w:val="Table List Number"/>
    <w:basedOn w:val="ListNumber"/>
    <w:rsid w:val="00FD32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2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292"/>
    <w:pPr>
      <w:numPr>
        <w:numId w:val="9"/>
      </w:numPr>
    </w:pPr>
  </w:style>
  <w:style w:type="paragraph" w:customStyle="1" w:styleId="ListAlpha2">
    <w:name w:val="List Alpha 2"/>
    <w:basedOn w:val="List2"/>
    <w:rsid w:val="00FD3292"/>
    <w:pPr>
      <w:numPr>
        <w:numId w:val="8"/>
      </w:numPr>
    </w:pPr>
  </w:style>
  <w:style w:type="paragraph" w:styleId="List2">
    <w:name w:val="List 2"/>
    <w:basedOn w:val="BodyText"/>
    <w:rsid w:val="00FD32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2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2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2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2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2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3292"/>
    <w:pPr>
      <w:numPr>
        <w:numId w:val="4"/>
      </w:numPr>
    </w:pPr>
  </w:style>
  <w:style w:type="paragraph" w:styleId="ListContinue2">
    <w:name w:val="List Continue 2"/>
    <w:basedOn w:val="List2"/>
    <w:rsid w:val="00FD3292"/>
    <w:pPr>
      <w:ind w:firstLine="0"/>
    </w:pPr>
  </w:style>
  <w:style w:type="paragraph" w:styleId="ListContinue3">
    <w:name w:val="List Continue 3"/>
    <w:basedOn w:val="List3"/>
    <w:rsid w:val="00FD3292"/>
    <w:pPr>
      <w:ind w:left="1021" w:firstLine="0"/>
    </w:pPr>
  </w:style>
  <w:style w:type="paragraph" w:styleId="ListContinue4">
    <w:name w:val="List Continue 4"/>
    <w:basedOn w:val="List4"/>
    <w:rsid w:val="00FD3292"/>
    <w:pPr>
      <w:ind w:firstLine="0"/>
    </w:pPr>
  </w:style>
  <w:style w:type="paragraph" w:styleId="ListContinue5">
    <w:name w:val="List Continue 5"/>
    <w:basedOn w:val="List5"/>
    <w:rsid w:val="00FD3292"/>
    <w:pPr>
      <w:ind w:firstLine="0"/>
    </w:pPr>
  </w:style>
  <w:style w:type="paragraph" w:styleId="ListNumber3">
    <w:name w:val="List Number 3"/>
    <w:basedOn w:val="List3"/>
    <w:rsid w:val="00FD3292"/>
    <w:pPr>
      <w:numPr>
        <w:numId w:val="5"/>
      </w:numPr>
    </w:pPr>
  </w:style>
  <w:style w:type="paragraph" w:styleId="ListNumber4">
    <w:name w:val="List Number 4"/>
    <w:basedOn w:val="List4"/>
    <w:rsid w:val="00FD3292"/>
    <w:pPr>
      <w:numPr>
        <w:numId w:val="6"/>
      </w:numPr>
    </w:pPr>
  </w:style>
  <w:style w:type="paragraph" w:styleId="ListNumber5">
    <w:name w:val="List Number 5"/>
    <w:basedOn w:val="List5"/>
    <w:rsid w:val="00FD3292"/>
    <w:pPr>
      <w:numPr>
        <w:numId w:val="7"/>
      </w:numPr>
    </w:pPr>
  </w:style>
  <w:style w:type="paragraph" w:styleId="BlockText">
    <w:name w:val="Block Text"/>
    <w:basedOn w:val="Normal"/>
    <w:rsid w:val="00FD32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2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292"/>
    <w:rPr>
      <w:sz w:val="16"/>
      <w:vertAlign w:val="superscript"/>
    </w:rPr>
  </w:style>
  <w:style w:type="character" w:customStyle="1" w:styleId="Symbols">
    <w:name w:val="Symbols"/>
    <w:basedOn w:val="DefaultParagraphFont"/>
    <w:rsid w:val="00FD3292"/>
    <w:rPr>
      <w:rFonts w:ascii="Symbol" w:hAnsi="Symbol"/>
    </w:rPr>
  </w:style>
  <w:style w:type="character" w:customStyle="1" w:styleId="MenuOptions">
    <w:name w:val="Menu Options"/>
    <w:basedOn w:val="DefaultParagraphFont"/>
    <w:rsid w:val="00FD32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292"/>
    <w:rPr>
      <w:b/>
    </w:rPr>
  </w:style>
  <w:style w:type="character" w:customStyle="1" w:styleId="Underlined">
    <w:name w:val="Underlined"/>
    <w:basedOn w:val="DefaultParagraphFont"/>
    <w:rsid w:val="00FD3292"/>
    <w:rPr>
      <w:u w:val="single"/>
    </w:rPr>
  </w:style>
  <w:style w:type="paragraph" w:customStyle="1" w:styleId="TableBodyTextRight">
    <w:name w:val="Table Body Text Right"/>
    <w:basedOn w:val="TableBodyText"/>
    <w:rsid w:val="00FD32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292"/>
    <w:rPr>
      <w:sz w:val="18"/>
    </w:rPr>
  </w:style>
  <w:style w:type="paragraph" w:customStyle="1" w:styleId="BodySmallRight">
    <w:name w:val="Body Small Right"/>
    <w:basedOn w:val="BodyTextRight"/>
    <w:rsid w:val="00FD3292"/>
    <w:rPr>
      <w:sz w:val="18"/>
      <w:szCs w:val="18"/>
    </w:rPr>
  </w:style>
  <w:style w:type="paragraph" w:customStyle="1" w:styleId="MarginEdition">
    <w:name w:val="Margin Edition"/>
    <w:basedOn w:val="MarginNote"/>
    <w:rsid w:val="00FD32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292"/>
    <w:rPr>
      <w:sz w:val="2"/>
      <w:szCs w:val="2"/>
    </w:rPr>
  </w:style>
  <w:style w:type="character" w:customStyle="1" w:styleId="Small">
    <w:name w:val="Small"/>
    <w:basedOn w:val="DefaultParagraphFont"/>
    <w:rsid w:val="00FD3292"/>
    <w:rPr>
      <w:sz w:val="16"/>
    </w:rPr>
  </w:style>
  <w:style w:type="paragraph" w:customStyle="1" w:styleId="WideTable">
    <w:name w:val="Wide Table"/>
    <w:basedOn w:val="Normal"/>
    <w:rsid w:val="00FD32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292"/>
  </w:style>
  <w:style w:type="paragraph" w:styleId="Quote">
    <w:name w:val="Quote"/>
    <w:basedOn w:val="Heading1"/>
    <w:link w:val="QuoteChar"/>
    <w:qFormat/>
    <w:rsid w:val="00FD32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2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292"/>
    <w:pPr>
      <w:pageBreakBefore/>
    </w:pPr>
  </w:style>
  <w:style w:type="paragraph" w:customStyle="1" w:styleId="Border">
    <w:name w:val="Border"/>
    <w:basedOn w:val="Normal"/>
    <w:qFormat/>
    <w:rsid w:val="00FD32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2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2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2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2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2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2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2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2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292"/>
    <w:rPr>
      <w:u w:val="single"/>
    </w:rPr>
  </w:style>
  <w:style w:type="character" w:customStyle="1" w:styleId="BoldandItalics">
    <w:name w:val="Bold and Italics"/>
    <w:qFormat/>
    <w:rsid w:val="00FD3292"/>
    <w:rPr>
      <w:b/>
      <w:i/>
      <w:u w:val="none"/>
    </w:rPr>
  </w:style>
  <w:style w:type="paragraph" w:styleId="BalloonText">
    <w:name w:val="Balloon Text"/>
    <w:basedOn w:val="Normal"/>
    <w:link w:val="BalloonTextChar"/>
    <w:rsid w:val="00FD32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2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2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2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2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2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292"/>
    <w:pPr>
      <w:spacing w:before="0" w:after="0"/>
    </w:pPr>
  </w:style>
  <w:style w:type="paragraph" w:customStyle="1" w:styleId="BodyTextBold">
    <w:name w:val="Body Text Bold"/>
    <w:basedOn w:val="BodyText"/>
    <w:qFormat/>
    <w:rsid w:val="00FD3292"/>
    <w:rPr>
      <w:b/>
    </w:rPr>
  </w:style>
  <w:style w:type="character" w:styleId="Hyperlink">
    <w:name w:val="Hyperlink"/>
    <w:basedOn w:val="DefaultParagraphFont"/>
    <w:uiPriority w:val="99"/>
    <w:unhideWhenUsed/>
    <w:rsid w:val="001A2F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3728</Characters>
  <Application>Microsoft Office Word</Application>
  <DocSecurity>0</DocSecurity>
  <Lines>149</Lines>
  <Paragraphs>97</Paragraphs>
  <ScaleCrop>false</ScaleCrop>
  <Company>Author-it Software Corporation Ltd.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CPCPSN3022 Install discharge pipes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2025-03-01T19:48:00Z</dcterms:created>
  <dcterms:modified xsi:type="dcterms:W3CDTF">2025-03-01T19:48:00Z</dcterms:modified>
</cp:coreProperties>
</file>