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293" w:rsidP="00ED1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CPCPRF3024 Install roof components</w:t>
      </w:r>
      <w:r>
        <w:fldChar w:fldCharType="end"/>
      </w:r>
    </w:p>
    <w:p w:rsidR="00ED1293" w:rsidP="00ED1293">
      <w:pPr>
        <w:pStyle w:val="Version"/>
        <w:sectPr w:rsidSect="00125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254E3" w:rsidP="001254E3">
      <w:pPr>
        <w:pStyle w:val="SuperHeading"/>
      </w:pPr>
      <w:r w:rsidRPr="001254E3">
        <w:t>CPCPRF3024 Install roof components</w:t>
      </w:r>
    </w:p>
    <w:p w:rsidR="00000000" w:rsidRPr="001254E3" w:rsidP="001254E3">
      <w:pPr>
        <w:pStyle w:val="Heading1"/>
      </w:pPr>
      <w:bookmarkStart w:id="1" w:name="O_1239708"/>
      <w:bookmarkEnd w:id="1"/>
      <w:r w:rsidRPr="00125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This version first released with CPC Construction, Plumbing and Services Training Package Release 8.0.</w:t>
            </w:r>
          </w:p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Update to Performance Criteria 3.2.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This version first released with CPC Construction, Plumbing and Services T</w:t>
            </w:r>
            <w:r w:rsidRPr="001254E3">
              <w:t>raining Package Release 5.1.</w:t>
            </w:r>
          </w:p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Typographical error corrected in Element and Performance Criteria 1.1.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This version first released with CPC Construction, Plumbing and Services Training Package Release 5.0.</w:t>
            </w:r>
          </w:p>
          <w:p w:rsidR="00000000" w:rsidRPr="001254E3" w:rsidP="001254E3">
            <w:pPr>
              <w:pStyle w:val="BodyText"/>
            </w:pPr>
            <w:r w:rsidRPr="001254E3">
              <w:t>Supersedes and is equivalent to CPCPRF3024</w:t>
            </w:r>
            <w:r w:rsidRPr="001254E3">
              <w:t>A Install roof components.  Updated to meet the Standards for Training Packages 2012.</w:t>
            </w:r>
          </w:p>
        </w:tc>
      </w:tr>
    </w:tbl>
    <w:p w:rsidR="00000000" w:rsidRPr="001254E3" w:rsidP="001254E3">
      <w:pPr>
        <w:pStyle w:val="BodyText"/>
      </w:pPr>
    </w:p>
    <w:p w:rsidR="00000000" w:rsidRPr="001254E3" w:rsidP="001254E3">
      <w:pPr>
        <w:pStyle w:val="AllowPageBreak"/>
      </w:pPr>
    </w:p>
    <w:p w:rsidR="00000000" w:rsidRPr="001254E3" w:rsidP="001254E3">
      <w:pPr>
        <w:pStyle w:val="Heading1"/>
      </w:pPr>
      <w:bookmarkStart w:id="2" w:name="O_1239707"/>
      <w:bookmarkEnd w:id="2"/>
      <w:r w:rsidRPr="001254E3">
        <w:t>Application</w:t>
      </w:r>
    </w:p>
    <w:p w:rsidR="00000000" w:rsidRPr="001254E3" w:rsidP="00ED1293">
      <w:pPr>
        <w:pStyle w:val="BodyText"/>
      </w:pPr>
      <w:r w:rsidRPr="001254E3">
        <w:t>This unit specifies the skills and knowledge required to install roof components. It includes flashing penetrations through a roof to mai</w:t>
      </w:r>
      <w:r w:rsidRPr="001254E3">
        <w:t xml:space="preserve">ntain weatherproofing. </w:t>
      </w:r>
    </w:p>
    <w:p w:rsidR="00000000" w:rsidRPr="001254E3" w:rsidP="00ED1293">
      <w:pPr>
        <w:pStyle w:val="BodyText"/>
      </w:pPr>
      <w:r w:rsidRPr="001254E3">
        <w:t xml:space="preserve">In some jurisdictions, this unit of competency may form part of accreditation, licensing, legislative, regulatory or certification requirements. </w:t>
      </w:r>
    </w:p>
    <w:p w:rsidR="00000000" w:rsidRPr="001254E3" w:rsidP="001254E3">
      <w:pPr>
        <w:pStyle w:val="Heading1"/>
      </w:pPr>
      <w:bookmarkStart w:id="3" w:name="O_1239706"/>
      <w:bookmarkEnd w:id="3"/>
      <w:r w:rsidRPr="001254E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CPCPCM2043 Carry out WHS requirements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 xml:space="preserve">CPCPCM2055 Work safely on roofs </w:t>
            </w:r>
          </w:p>
        </w:tc>
      </w:tr>
    </w:tbl>
    <w:p w:rsidR="00000000" w:rsidRPr="001254E3" w:rsidP="001254E3">
      <w:pPr>
        <w:pStyle w:val="BodyText"/>
      </w:pPr>
    </w:p>
    <w:p w:rsidR="00000000" w:rsidRPr="001254E3" w:rsidP="001254E3">
      <w:pPr>
        <w:pStyle w:val="AllowPageBreak"/>
      </w:pPr>
    </w:p>
    <w:p w:rsidR="00000000" w:rsidRPr="001254E3" w:rsidP="001254E3">
      <w:pPr>
        <w:pStyle w:val="Heading1"/>
      </w:pPr>
      <w:bookmarkStart w:id="4" w:name="O_1239705"/>
      <w:bookmarkEnd w:id="4"/>
      <w:r w:rsidRPr="001254E3">
        <w:t>Unit Sector</w:t>
      </w:r>
    </w:p>
    <w:p w:rsidR="00000000" w:rsidRPr="001254E3" w:rsidP="00ED1293">
      <w:pPr>
        <w:pStyle w:val="BodyText"/>
      </w:pPr>
      <w:r w:rsidRPr="001254E3">
        <w:t>Plumbing and Fire Services</w:t>
      </w:r>
    </w:p>
    <w:p w:rsidR="00000000" w:rsidRPr="001254E3" w:rsidP="001254E3">
      <w:pPr>
        <w:pStyle w:val="Heading1"/>
      </w:pPr>
      <w:bookmarkStart w:id="5" w:name="O_1239704"/>
      <w:bookmarkEnd w:id="5"/>
      <w:r w:rsidRPr="001254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 xml:space="preserve">Elements describe the </w:t>
            </w:r>
            <w:r w:rsidRPr="001254E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 xml:space="preserve">Performance criteria describe what needs to be done to </w:t>
            </w:r>
            <w:r w:rsidRPr="001254E3">
              <w:t xml:space="preserve">demonstrate </w:t>
            </w:r>
            <w:r w:rsidRPr="001254E3">
              <w:t>achievement of the element.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 xml:space="preserve">Access, read and determine roof component installation requirements from job specifications, relevant Australian Standards, codes, manufacturers’ instructions </w:t>
            </w:r>
            <w:r w:rsidRPr="001254E3">
              <w:t>and jurisdictional requirements.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Identify and apply workplace, work health and safety (WHS) and environmental requirements.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Create a materials list and collect materials.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Select appropriate tools and equipment including personal protective equipment (PPE).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Check roof structure for possible obstructions.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Identify any battens to be relocated, if required.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Identify any structural supports to be relocated and report to relevant persons for assessment, if required.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Install roof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Locate and set out opening for installation of components.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Relocate battens where required in accordance with jurisdictional legislation.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 xml:space="preserve">Perform installation, fixing and sealing of roofing components. 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Clear the work area and dispose of, reuse or recycle materials in accordance with state or territory legislation and workplace requirements.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Clean tools and equipment, check for serviceability and report any damage, and store and secure.</w:t>
            </w:r>
          </w:p>
        </w:tc>
      </w:tr>
    </w:tbl>
    <w:p w:rsidR="00000000" w:rsidRPr="001254E3" w:rsidP="001254E3">
      <w:pPr>
        <w:pStyle w:val="BodyText"/>
      </w:pPr>
    </w:p>
    <w:p w:rsidR="00000000" w:rsidRPr="001254E3" w:rsidP="001254E3">
      <w:pPr>
        <w:pStyle w:val="AllowPageBreak"/>
      </w:pPr>
    </w:p>
    <w:p w:rsidR="00000000" w:rsidRPr="001254E3" w:rsidP="001254E3">
      <w:pPr>
        <w:pStyle w:val="Heading1"/>
      </w:pPr>
      <w:bookmarkStart w:id="6" w:name="O_1239703"/>
      <w:bookmarkEnd w:id="6"/>
      <w:r w:rsidRPr="001254E3">
        <w:t>Foundation Skills</w:t>
      </w:r>
    </w:p>
    <w:p w:rsidR="00000000" w:rsidRPr="001254E3" w:rsidP="00ED1293">
      <w:pPr>
        <w:pStyle w:val="BodyText"/>
      </w:pPr>
      <w:r w:rsidRPr="001254E3">
        <w:t xml:space="preserve">Foundation skills essential to performance are explicit in the performance criteria of this unit of competency. </w:t>
      </w:r>
    </w:p>
    <w:p w:rsidR="00000000" w:rsidRPr="001254E3" w:rsidP="001254E3">
      <w:pPr>
        <w:pStyle w:val="Heading1"/>
      </w:pPr>
      <w:bookmarkStart w:id="7" w:name="O_1239702"/>
      <w:bookmarkEnd w:id="7"/>
      <w:r w:rsidRPr="001254E3">
        <w:t>Unit Mapping Information</w:t>
      </w:r>
    </w:p>
    <w:p w:rsidR="00000000" w:rsidRPr="001254E3" w:rsidP="00ED1293">
      <w:pPr>
        <w:pStyle w:val="BodyText"/>
      </w:pPr>
      <w:r w:rsidRPr="001254E3">
        <w:t>Supersedes and is equivalent to CPCPRF3024A Install roof compon</w:t>
      </w:r>
      <w:r w:rsidRPr="001254E3">
        <w:t>ents.</w:t>
      </w:r>
    </w:p>
    <w:p w:rsidR="00000000" w:rsidRPr="001254E3" w:rsidP="001254E3">
      <w:pPr>
        <w:pStyle w:val="Heading1"/>
      </w:pPr>
      <w:bookmarkStart w:id="8" w:name="O_1239709"/>
      <w:bookmarkEnd w:id="8"/>
      <w:r w:rsidRPr="001254E3">
        <w:t>Links</w:t>
      </w:r>
    </w:p>
    <w:p w:rsidR="00000000" w:rsidRPr="001254E3" w:rsidP="00ED1293">
      <w:pPr>
        <w:pStyle w:val="BodyText"/>
      </w:pPr>
      <w:r w:rsidRPr="001254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650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54E3" w:rsidP="00ED1293">
      <w:pPr>
        <w:pStyle w:val="BodyText"/>
        <w:sectPr w:rsidSect="001254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4E3" w:rsidP="001254E3">
      <w:pPr>
        <w:pStyle w:val="SuperHeading"/>
      </w:pPr>
      <w:r w:rsidRPr="001254E3">
        <w:t>Assessment R</w:t>
      </w:r>
      <w:r w:rsidRPr="001254E3">
        <w:t>equirements for CPCPRF3024 Install roof components</w:t>
      </w:r>
    </w:p>
    <w:p w:rsidR="00000000" w:rsidRPr="001254E3" w:rsidP="001254E3">
      <w:pPr>
        <w:pStyle w:val="Heading1"/>
      </w:pPr>
      <w:bookmarkStart w:id="9" w:name="O_1239700"/>
      <w:bookmarkEnd w:id="9"/>
      <w:r w:rsidRPr="00125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This version first released with CPC Construction, Plumbing and Services Training Package Release 8.0.</w:t>
            </w:r>
          </w:p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Update to Performance Criteria 3.2.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This version first released with CPC Construction, Plumbing and Services Training Package Release 5.1.</w:t>
            </w:r>
          </w:p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Typographical error corrected in Element and Performance Criteria 1.1.</w:t>
            </w:r>
          </w:p>
        </w:tc>
      </w:tr>
      <w:tr w:rsidTr="0012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3">
            <w:pPr>
              <w:pStyle w:val="BodyText"/>
              <w:rPr>
                <w:lang w:val="en-NZ"/>
              </w:rPr>
            </w:pPr>
            <w:r w:rsidRPr="001254E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3" w:rsidP="001254E3">
            <w:pPr>
              <w:pStyle w:val="BodyText"/>
            </w:pPr>
            <w:r w:rsidRPr="001254E3">
              <w:t>This version first released with CPC Construction, Plumbing and Service</w:t>
            </w:r>
            <w:r w:rsidRPr="001254E3">
              <w:t>s Training Package Release 5.0.</w:t>
            </w:r>
          </w:p>
          <w:p w:rsidR="00000000" w:rsidRPr="001254E3" w:rsidP="001254E3">
            <w:pPr>
              <w:pStyle w:val="BodyText"/>
            </w:pPr>
            <w:r w:rsidRPr="001254E3">
              <w:t>Supersedes and is equivalent to CPCPRF3024A Install roof components.  Updated to meet the Standards for Training Packages 2012.</w:t>
            </w:r>
          </w:p>
        </w:tc>
      </w:tr>
    </w:tbl>
    <w:p w:rsidR="00000000" w:rsidRPr="001254E3" w:rsidP="001254E3">
      <w:pPr>
        <w:pStyle w:val="BodyText"/>
      </w:pPr>
    </w:p>
    <w:p w:rsidR="00000000" w:rsidRPr="001254E3" w:rsidP="001254E3">
      <w:pPr>
        <w:pStyle w:val="AllowPageBreak"/>
      </w:pPr>
    </w:p>
    <w:p w:rsidR="00000000" w:rsidRPr="001254E3" w:rsidP="001254E3">
      <w:pPr>
        <w:pStyle w:val="Heading1"/>
      </w:pPr>
      <w:bookmarkStart w:id="10" w:name="O_1239699"/>
      <w:bookmarkEnd w:id="10"/>
      <w:r w:rsidRPr="001254E3">
        <w:t>Performance Evidence</w:t>
      </w:r>
    </w:p>
    <w:p w:rsidR="00000000" w:rsidRPr="001254E3" w:rsidP="00ED1293">
      <w:pPr>
        <w:pStyle w:val="BodyText"/>
      </w:pPr>
      <w:r w:rsidRPr="001254E3">
        <w:t>To demonstrate competency, a candidate must meet the p</w:t>
      </w:r>
      <w:r w:rsidRPr="001254E3">
        <w:t>erformance criteria of this unit by:</w:t>
      </w:r>
    </w:p>
    <w:p w:rsidR="00000000" w:rsidRPr="001254E3" w:rsidP="001254E3">
      <w:pPr>
        <w:pStyle w:val="ListBullet"/>
      </w:pPr>
      <w:r w:rsidRPr="001254E3">
        <w:t>installing and sealing two of the following roof components, one to include a soaker tray and one to include a back-pan over flashing:</w:t>
      </w:r>
    </w:p>
    <w:p w:rsidR="00000000" w:rsidRPr="001254E3" w:rsidP="001254E3">
      <w:pPr>
        <w:pStyle w:val="ListBullet2"/>
      </w:pPr>
      <w:r w:rsidRPr="001254E3">
        <w:t>thermal vent or skylight</w:t>
      </w:r>
    </w:p>
    <w:p w:rsidR="00000000" w:rsidRPr="001254E3" w:rsidP="001254E3">
      <w:pPr>
        <w:pStyle w:val="ListBullet2"/>
      </w:pPr>
      <w:r w:rsidRPr="001254E3">
        <w:t>non-mechanised ventilator unit</w:t>
      </w:r>
    </w:p>
    <w:p w:rsidR="00000000" w:rsidRPr="001254E3" w:rsidP="001254E3">
      <w:pPr>
        <w:pStyle w:val="ListBullet2"/>
      </w:pPr>
      <w:r w:rsidRPr="001254E3">
        <w:t>manual box type louvre unit</w:t>
      </w:r>
    </w:p>
    <w:p w:rsidR="00000000" w:rsidRPr="001254E3" w:rsidP="001254E3">
      <w:pPr>
        <w:pStyle w:val="ListBullet2"/>
      </w:pPr>
      <w:r w:rsidRPr="001254E3">
        <w:t>continuous roof ventilator</w:t>
      </w:r>
    </w:p>
    <w:p w:rsidR="00000000" w:rsidRPr="001254E3" w:rsidP="001254E3">
      <w:pPr>
        <w:pStyle w:val="ListBullet"/>
      </w:pPr>
      <w:r w:rsidRPr="001254E3">
        <w:t>installing batten, trimmer or soaker support</w:t>
      </w:r>
    </w:p>
    <w:p w:rsidR="00000000" w:rsidRPr="001254E3" w:rsidP="001254E3">
      <w:pPr>
        <w:pStyle w:val="ListBullet"/>
      </w:pPr>
      <w:r w:rsidRPr="001254E3">
        <w:t>installing one vent that includes non-combustible mesh to be bushfire compliant.</w:t>
      </w:r>
    </w:p>
    <w:p w:rsidR="00000000" w:rsidRPr="001254E3" w:rsidP="001254E3">
      <w:pPr>
        <w:pStyle w:val="AllowPageBreak"/>
      </w:pPr>
    </w:p>
    <w:p w:rsidR="00000000" w:rsidRPr="001254E3" w:rsidP="001254E3">
      <w:pPr>
        <w:pStyle w:val="Heading1"/>
      </w:pPr>
      <w:bookmarkStart w:id="11" w:name="O_1239698"/>
      <w:bookmarkEnd w:id="11"/>
      <w:r w:rsidRPr="001254E3">
        <w:t>Knowledge Evidence</w:t>
      </w:r>
    </w:p>
    <w:p w:rsidR="00000000" w:rsidRPr="001254E3" w:rsidP="00ED1293">
      <w:pPr>
        <w:pStyle w:val="BodyText"/>
      </w:pPr>
      <w:r w:rsidRPr="001254E3">
        <w:t>To be competent in this unit, a pers</w:t>
      </w:r>
      <w:r w:rsidRPr="001254E3">
        <w:t>on must demonstrate knowledge of:</w:t>
      </w:r>
    </w:p>
    <w:p w:rsidR="00000000" w:rsidRPr="001254E3" w:rsidP="001254E3">
      <w:pPr>
        <w:pStyle w:val="ListBullet"/>
      </w:pPr>
      <w:r w:rsidRPr="001254E3">
        <w:t>terminology relating to installation of roof rainwater drainage and roof components</w:t>
      </w:r>
    </w:p>
    <w:p w:rsidR="00000000" w:rsidRPr="001254E3" w:rsidP="001254E3">
      <w:pPr>
        <w:pStyle w:val="ListBullet"/>
      </w:pPr>
      <w:r w:rsidRPr="001254E3">
        <w:t>approved materials, their characteristics and application relating to the installation of roof components:</w:t>
      </w:r>
    </w:p>
    <w:p w:rsidR="00000000" w:rsidRPr="001254E3" w:rsidP="001254E3">
      <w:pPr>
        <w:pStyle w:val="ListBullet2"/>
      </w:pPr>
      <w:r w:rsidRPr="001254E3">
        <w:t>anti-capillary breaks</w:t>
      </w:r>
    </w:p>
    <w:p w:rsidR="00000000" w:rsidRPr="001254E3" w:rsidP="001254E3">
      <w:pPr>
        <w:pStyle w:val="ListBullet2"/>
      </w:pPr>
      <w:r w:rsidRPr="001254E3">
        <w:t>thermal expansion</w:t>
      </w:r>
    </w:p>
    <w:p w:rsidR="00000000" w:rsidRPr="001254E3" w:rsidP="001254E3">
      <w:pPr>
        <w:pStyle w:val="ListBullet2"/>
      </w:pPr>
      <w:r w:rsidRPr="001254E3">
        <w:t>flashing and capping cover</w:t>
      </w:r>
    </w:p>
    <w:p w:rsidR="00000000" w:rsidRPr="001254E3" w:rsidP="001254E3">
      <w:pPr>
        <w:pStyle w:val="ListBullet2"/>
      </w:pPr>
      <w:r w:rsidRPr="001254E3">
        <w:t>flashing jointing</w:t>
      </w:r>
    </w:p>
    <w:p w:rsidR="00000000" w:rsidRPr="001254E3" w:rsidP="001254E3">
      <w:pPr>
        <w:pStyle w:val="ListBullet2"/>
      </w:pPr>
      <w:r w:rsidRPr="001254E3">
        <w:t>sealants</w:t>
      </w:r>
    </w:p>
    <w:p w:rsidR="00000000" w:rsidRPr="001254E3" w:rsidP="001254E3">
      <w:pPr>
        <w:pStyle w:val="ListBullet2"/>
      </w:pPr>
      <w:r w:rsidRPr="001254E3">
        <w:t>fasteners and fixings</w:t>
      </w:r>
    </w:p>
    <w:p w:rsidR="00000000" w:rsidRPr="001254E3" w:rsidP="001254E3">
      <w:pPr>
        <w:pStyle w:val="ListBullet2"/>
      </w:pPr>
      <w:r w:rsidRPr="001254E3">
        <w:t>trimmer and soaker support</w:t>
      </w:r>
    </w:p>
    <w:p w:rsidR="00000000" w:rsidRPr="001254E3" w:rsidP="001254E3">
      <w:pPr>
        <w:pStyle w:val="ListBullet2"/>
      </w:pPr>
      <w:r w:rsidRPr="001254E3">
        <w:t>non-combustible mesh</w:t>
      </w:r>
    </w:p>
    <w:p w:rsidR="00000000" w:rsidRPr="001254E3" w:rsidP="001254E3">
      <w:pPr>
        <w:pStyle w:val="ListBullet2"/>
      </w:pPr>
      <w:r w:rsidRPr="001254E3">
        <w:t>tools</w:t>
      </w:r>
    </w:p>
    <w:p w:rsidR="00000000" w:rsidRPr="001254E3" w:rsidP="001254E3">
      <w:pPr>
        <w:pStyle w:val="ListBullet"/>
      </w:pPr>
      <w:r w:rsidRPr="001254E3">
        <w:t>electrolysis and problems associated with the use of dissimilar metals</w:t>
      </w:r>
    </w:p>
    <w:p w:rsidR="00000000" w:rsidRPr="001254E3" w:rsidP="001254E3">
      <w:pPr>
        <w:pStyle w:val="ListBullet"/>
      </w:pPr>
      <w:r w:rsidRPr="001254E3">
        <w:t>processes, procedures and techniques</w:t>
      </w:r>
      <w:r w:rsidRPr="001254E3">
        <w:t xml:space="preserve"> for installing roof components:</w:t>
      </w:r>
    </w:p>
    <w:p w:rsidR="00000000" w:rsidRPr="001254E3" w:rsidP="001254E3">
      <w:pPr>
        <w:pStyle w:val="ListBullet2"/>
      </w:pPr>
      <w:r w:rsidRPr="001254E3">
        <w:t xml:space="preserve">bushfire compliance including National Association for Steel-Framed Housing (NASH) Standard for construction in bushfire areas or AS 3959 </w:t>
      </w:r>
      <w:r w:rsidRPr="001254E3">
        <w:rPr>
          <w:rStyle w:val="Emphasis"/>
        </w:rPr>
        <w:t>Construction of buildings in bushfire-prone areas</w:t>
      </w:r>
    </w:p>
    <w:p w:rsidR="00000000" w:rsidRPr="001254E3" w:rsidP="001254E3">
      <w:pPr>
        <w:pStyle w:val="ListBullet2"/>
      </w:pPr>
      <w:r w:rsidRPr="001254E3">
        <w:t xml:space="preserve">adequate structural supports </w:t>
      </w:r>
    </w:p>
    <w:p w:rsidR="00000000" w:rsidRPr="001254E3" w:rsidP="001254E3">
      <w:pPr>
        <w:pStyle w:val="ListBullet"/>
      </w:pPr>
      <w:r w:rsidRPr="001254E3">
        <w:t>how</w:t>
      </w:r>
      <w:r w:rsidRPr="001254E3">
        <w:t xml:space="preserve"> to access relevant information, including codes and standards</w:t>
      </w:r>
    </w:p>
    <w:p w:rsidR="00000000" w:rsidRPr="001254E3" w:rsidP="001254E3">
      <w:pPr>
        <w:pStyle w:val="ListBullet"/>
      </w:pPr>
      <w:r w:rsidRPr="001254E3">
        <w:t>tools, materials and equipment used to install roof components</w:t>
      </w:r>
    </w:p>
    <w:p w:rsidR="00000000" w:rsidRPr="001254E3" w:rsidP="001254E3">
      <w:pPr>
        <w:pStyle w:val="ListBullet"/>
      </w:pPr>
      <w:r w:rsidRPr="001254E3">
        <w:t>work health and safety (WHS) requirements for installing roof components.</w:t>
      </w:r>
    </w:p>
    <w:p w:rsidR="00000000" w:rsidRPr="001254E3" w:rsidP="001254E3">
      <w:pPr>
        <w:pStyle w:val="AllowPageBreak"/>
      </w:pPr>
    </w:p>
    <w:p w:rsidR="00000000" w:rsidRPr="001254E3" w:rsidP="001254E3">
      <w:pPr>
        <w:pStyle w:val="Heading1"/>
      </w:pPr>
      <w:bookmarkStart w:id="12" w:name="O_1239697"/>
      <w:bookmarkEnd w:id="12"/>
      <w:r w:rsidRPr="001254E3">
        <w:t>Assessment Conditions</w:t>
      </w:r>
    </w:p>
    <w:p w:rsidR="00000000" w:rsidRPr="001254E3" w:rsidP="00ED1293">
      <w:pPr>
        <w:pStyle w:val="BodyText"/>
      </w:pPr>
      <w:r w:rsidRPr="001254E3">
        <w:t>Assessors must meet the requirements for assessors contained in the Standards for Registered Training Organisations.</w:t>
      </w:r>
    </w:p>
    <w:p w:rsidR="00000000" w:rsidRPr="001254E3" w:rsidP="00ED1293">
      <w:pPr>
        <w:pStyle w:val="BodyText"/>
      </w:pPr>
      <w:r w:rsidRPr="001254E3">
        <w:t>This unit must be assessed in the workplace or a close simulation using realistic workplace conditions, materials, activities, responsibili</w:t>
      </w:r>
      <w:r w:rsidRPr="001254E3">
        <w:t>ties, procedures, safety requirements and environmental considerations.</w:t>
      </w:r>
    </w:p>
    <w:p w:rsidR="00000000" w:rsidRPr="001254E3" w:rsidP="001254E3">
      <w:pPr>
        <w:pStyle w:val="Heading1"/>
      </w:pPr>
      <w:bookmarkStart w:id="13" w:name="O_1239710"/>
      <w:bookmarkEnd w:id="13"/>
      <w:r w:rsidRPr="001254E3">
        <w:t>Links</w:t>
      </w:r>
    </w:p>
    <w:p w:rsidR="00000000" w:rsidRPr="001254E3" w:rsidP="00ED1293">
      <w:pPr>
        <w:pStyle w:val="BodyText"/>
      </w:pPr>
      <w:r w:rsidRPr="001254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650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54E3" w:rsidP="001254E3"/>
    <w:sectPr w:rsidSect="001254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 w:rsidRPr="00ED1293" w:rsidP="00ED1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93" w:rsidP="00125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293" w:rsidP="00125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1293" w:rsidP="001254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 w:rsidP="00125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293">
      <w:t>Approved</w:t>
    </w:r>
    <w:r w:rsidR="00ED12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2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293">
      <w:rPr>
        <w:noProof/>
      </w:rPr>
      <w:t>4</w:t>
    </w:r>
    <w:r>
      <w:rPr>
        <w:noProof/>
      </w:rPr>
      <w:fldChar w:fldCharType="end"/>
    </w:r>
  </w:p>
  <w:p w:rsidR="001254E3" w:rsidP="00125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2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293">
      <w:t>BuildSkills Australia</w:t>
    </w:r>
    <w:r w:rsidR="00ED1293">
      <w:fldChar w:fldCharType="end"/>
    </w:r>
  </w:p>
  <w:p w:rsidR="001254E3" w:rsidP="00125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4E3" w:rsidRPr="00ED1293" w:rsidP="00ED1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93" w:rsidRPr="002D2AF8" w:rsidP="00125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CPCPRF3024 Install roof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1293" w:rsidP="001254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3" w:rsidRPr="002D2AF8" w:rsidP="00125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293">
      <w:t>CPCPRF3024 Install roof components</w:t>
    </w:r>
    <w:r w:rsidR="00ED12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293">
      <w:rPr>
        <w:noProof/>
      </w:rPr>
      <w:t>2 March 2025</w:t>
    </w:r>
    <w:r>
      <w:fldChar w:fldCharType="end"/>
    </w:r>
  </w:p>
  <w:p w:rsidR="001254E3" w:rsidP="00125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68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205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E88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4E3"/>
  </w:style>
  <w:style w:type="character" w:customStyle="1" w:styleId="Heading1Char">
    <w:name w:val="Heading 1 Char"/>
    <w:basedOn w:val="DefaultParagraphFont"/>
    <w:link w:val="Heading1"/>
    <w:rsid w:val="00125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4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4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54E3"/>
    <w:rPr>
      <w:i/>
    </w:rPr>
  </w:style>
  <w:style w:type="paragraph" w:customStyle="1" w:styleId="SuperHeading">
    <w:name w:val="SuperHeading"/>
    <w:basedOn w:val="Normal"/>
    <w:rsid w:val="00125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4E3"/>
    <w:rPr>
      <w:b/>
      <w:spacing w:val="0"/>
    </w:rPr>
  </w:style>
  <w:style w:type="paragraph" w:customStyle="1" w:styleId="SuperTitle">
    <w:name w:val="SuperTitle"/>
    <w:basedOn w:val="Title"/>
    <w:rsid w:val="00125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4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4E3"/>
  </w:style>
  <w:style w:type="paragraph" w:styleId="TableofFigures">
    <w:name w:val="table of figures"/>
    <w:basedOn w:val="Normal"/>
    <w:next w:val="Normal"/>
    <w:semiHidden/>
    <w:rsid w:val="00125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4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4E3"/>
    <w:rPr>
      <w:rFonts w:ascii="Wingdings" w:hAnsi="Wingdings"/>
    </w:rPr>
  </w:style>
  <w:style w:type="paragraph" w:customStyle="1" w:styleId="TableHeading">
    <w:name w:val="Table Heading"/>
    <w:basedOn w:val="HeadingBase"/>
    <w:rsid w:val="00125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4E3"/>
    <w:rPr>
      <w:color w:val="0033CC"/>
      <w:u w:val="none"/>
    </w:rPr>
  </w:style>
  <w:style w:type="paragraph" w:customStyle="1" w:styleId="BodyTextRight">
    <w:name w:val="Body Text Right"/>
    <w:basedOn w:val="BodyText"/>
    <w:rsid w:val="00125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4E3"/>
    <w:rPr>
      <w:sz w:val="32"/>
    </w:rPr>
  </w:style>
  <w:style w:type="paragraph" w:customStyle="1" w:styleId="HeadingProcedure">
    <w:name w:val="Heading Procedure"/>
    <w:basedOn w:val="HeadingBase"/>
    <w:next w:val="Normal"/>
    <w:rsid w:val="00125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4E3"/>
    <w:pPr>
      <w:spacing w:before="60" w:after="60"/>
    </w:pPr>
  </w:style>
  <w:style w:type="paragraph" w:styleId="ListContinue">
    <w:name w:val="List Continue"/>
    <w:basedOn w:val="List"/>
    <w:rsid w:val="001254E3"/>
    <w:pPr>
      <w:ind w:firstLine="0"/>
    </w:pPr>
  </w:style>
  <w:style w:type="paragraph" w:customStyle="1" w:styleId="ListNote">
    <w:name w:val="List Note"/>
    <w:basedOn w:val="List"/>
    <w:rsid w:val="00125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4E3"/>
    <w:rPr>
      <w:rFonts w:ascii="Courier New" w:hAnsi="Courier New"/>
    </w:rPr>
  </w:style>
  <w:style w:type="paragraph" w:customStyle="1" w:styleId="NoteBullet">
    <w:name w:val="Note Bullet"/>
    <w:basedOn w:val="Note"/>
    <w:rsid w:val="00125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4E3"/>
    <w:rPr>
      <w:b/>
      <w:smallCaps/>
    </w:rPr>
  </w:style>
  <w:style w:type="paragraph" w:customStyle="1" w:styleId="TableListNumber">
    <w:name w:val="Table List Number"/>
    <w:basedOn w:val="ListNumber"/>
    <w:rsid w:val="00125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4E3"/>
    <w:pPr>
      <w:numPr>
        <w:numId w:val="9"/>
      </w:numPr>
    </w:pPr>
  </w:style>
  <w:style w:type="paragraph" w:customStyle="1" w:styleId="ListAlpha2">
    <w:name w:val="List Alpha 2"/>
    <w:basedOn w:val="List2"/>
    <w:rsid w:val="001254E3"/>
    <w:pPr>
      <w:numPr>
        <w:numId w:val="8"/>
      </w:numPr>
    </w:pPr>
  </w:style>
  <w:style w:type="paragraph" w:styleId="List2">
    <w:name w:val="List 2"/>
    <w:basedOn w:val="BodyText"/>
    <w:rsid w:val="00125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4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4E3"/>
    <w:pPr>
      <w:numPr>
        <w:numId w:val="4"/>
      </w:numPr>
    </w:pPr>
  </w:style>
  <w:style w:type="paragraph" w:styleId="ListContinue2">
    <w:name w:val="List Continue 2"/>
    <w:basedOn w:val="List2"/>
    <w:rsid w:val="001254E3"/>
    <w:pPr>
      <w:ind w:firstLine="0"/>
    </w:pPr>
  </w:style>
  <w:style w:type="paragraph" w:styleId="ListContinue3">
    <w:name w:val="List Continue 3"/>
    <w:basedOn w:val="List3"/>
    <w:rsid w:val="001254E3"/>
    <w:pPr>
      <w:ind w:left="1021" w:firstLine="0"/>
    </w:pPr>
  </w:style>
  <w:style w:type="paragraph" w:styleId="ListContinue4">
    <w:name w:val="List Continue 4"/>
    <w:basedOn w:val="List4"/>
    <w:rsid w:val="001254E3"/>
    <w:pPr>
      <w:ind w:firstLine="0"/>
    </w:pPr>
  </w:style>
  <w:style w:type="paragraph" w:styleId="ListContinue5">
    <w:name w:val="List Continue 5"/>
    <w:basedOn w:val="List5"/>
    <w:rsid w:val="001254E3"/>
    <w:pPr>
      <w:ind w:firstLine="0"/>
    </w:pPr>
  </w:style>
  <w:style w:type="paragraph" w:styleId="ListNumber3">
    <w:name w:val="List Number 3"/>
    <w:basedOn w:val="List3"/>
    <w:rsid w:val="001254E3"/>
    <w:pPr>
      <w:numPr>
        <w:numId w:val="5"/>
      </w:numPr>
    </w:pPr>
  </w:style>
  <w:style w:type="paragraph" w:styleId="ListNumber4">
    <w:name w:val="List Number 4"/>
    <w:basedOn w:val="List4"/>
    <w:rsid w:val="001254E3"/>
    <w:pPr>
      <w:numPr>
        <w:numId w:val="6"/>
      </w:numPr>
    </w:pPr>
  </w:style>
  <w:style w:type="paragraph" w:styleId="ListNumber5">
    <w:name w:val="List Number 5"/>
    <w:basedOn w:val="List5"/>
    <w:rsid w:val="001254E3"/>
    <w:pPr>
      <w:numPr>
        <w:numId w:val="7"/>
      </w:numPr>
    </w:pPr>
  </w:style>
  <w:style w:type="paragraph" w:styleId="BlockText">
    <w:name w:val="Block Text"/>
    <w:basedOn w:val="Normal"/>
    <w:rsid w:val="00125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4E3"/>
    <w:rPr>
      <w:sz w:val="16"/>
      <w:vertAlign w:val="superscript"/>
    </w:rPr>
  </w:style>
  <w:style w:type="character" w:customStyle="1" w:styleId="Symbols">
    <w:name w:val="Symbols"/>
    <w:basedOn w:val="DefaultParagraphFont"/>
    <w:rsid w:val="001254E3"/>
    <w:rPr>
      <w:rFonts w:ascii="Symbol" w:hAnsi="Symbol"/>
    </w:rPr>
  </w:style>
  <w:style w:type="character" w:customStyle="1" w:styleId="MenuOptions">
    <w:name w:val="Menu Options"/>
    <w:basedOn w:val="DefaultParagraphFont"/>
    <w:rsid w:val="00125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4E3"/>
    <w:rPr>
      <w:b/>
    </w:rPr>
  </w:style>
  <w:style w:type="character" w:customStyle="1" w:styleId="Underlined">
    <w:name w:val="Underlined"/>
    <w:basedOn w:val="DefaultParagraphFont"/>
    <w:rsid w:val="001254E3"/>
    <w:rPr>
      <w:u w:val="single"/>
    </w:rPr>
  </w:style>
  <w:style w:type="paragraph" w:customStyle="1" w:styleId="TableBodyTextRight">
    <w:name w:val="Table Body Text Right"/>
    <w:basedOn w:val="TableBodyText"/>
    <w:rsid w:val="00125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4E3"/>
    <w:rPr>
      <w:sz w:val="18"/>
    </w:rPr>
  </w:style>
  <w:style w:type="paragraph" w:customStyle="1" w:styleId="BodySmallRight">
    <w:name w:val="Body Small Right"/>
    <w:basedOn w:val="BodyTextRight"/>
    <w:rsid w:val="001254E3"/>
    <w:rPr>
      <w:sz w:val="18"/>
      <w:szCs w:val="18"/>
    </w:rPr>
  </w:style>
  <w:style w:type="paragraph" w:customStyle="1" w:styleId="MarginEdition">
    <w:name w:val="Margin Edition"/>
    <w:basedOn w:val="MarginNote"/>
    <w:rsid w:val="00125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4E3"/>
    <w:rPr>
      <w:sz w:val="2"/>
      <w:szCs w:val="2"/>
    </w:rPr>
  </w:style>
  <w:style w:type="character" w:customStyle="1" w:styleId="Small">
    <w:name w:val="Small"/>
    <w:basedOn w:val="DefaultParagraphFont"/>
    <w:rsid w:val="001254E3"/>
    <w:rPr>
      <w:sz w:val="16"/>
    </w:rPr>
  </w:style>
  <w:style w:type="paragraph" w:customStyle="1" w:styleId="WideTable">
    <w:name w:val="Wide Table"/>
    <w:basedOn w:val="Normal"/>
    <w:rsid w:val="00125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4E3"/>
  </w:style>
  <w:style w:type="paragraph" w:styleId="Quote">
    <w:name w:val="Quote"/>
    <w:basedOn w:val="Heading1"/>
    <w:link w:val="QuoteChar"/>
    <w:qFormat/>
    <w:rsid w:val="00125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4E3"/>
    <w:pPr>
      <w:pageBreakBefore/>
    </w:pPr>
  </w:style>
  <w:style w:type="paragraph" w:customStyle="1" w:styleId="Border">
    <w:name w:val="Border"/>
    <w:basedOn w:val="Normal"/>
    <w:qFormat/>
    <w:rsid w:val="00125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4E3"/>
    <w:rPr>
      <w:u w:val="single"/>
    </w:rPr>
  </w:style>
  <w:style w:type="character" w:customStyle="1" w:styleId="BoldandItalics">
    <w:name w:val="Bold and Italics"/>
    <w:qFormat/>
    <w:rsid w:val="001254E3"/>
    <w:rPr>
      <w:b/>
      <w:i/>
      <w:u w:val="none"/>
    </w:rPr>
  </w:style>
  <w:style w:type="paragraph" w:styleId="BalloonText">
    <w:name w:val="Balloon Text"/>
    <w:basedOn w:val="Normal"/>
    <w:link w:val="BalloonTextChar"/>
    <w:rsid w:val="00125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4E3"/>
    <w:pPr>
      <w:spacing w:before="0" w:after="0"/>
    </w:pPr>
  </w:style>
  <w:style w:type="paragraph" w:customStyle="1" w:styleId="BodyTextBold">
    <w:name w:val="Body Text Bold"/>
    <w:basedOn w:val="BodyText"/>
    <w:qFormat/>
    <w:rsid w:val="001254E3"/>
    <w:rPr>
      <w:b/>
    </w:rPr>
  </w:style>
  <w:style w:type="character" w:styleId="Hyperlink">
    <w:name w:val="Hyperlink"/>
    <w:basedOn w:val="DefaultParagraphFont"/>
    <w:uiPriority w:val="99"/>
    <w:unhideWhenUsed/>
    <w:rsid w:val="00ED1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5127</Characters>
  <Application>Microsoft Office Word</Application>
  <DocSecurity>0</DocSecurity>
  <Lines>197</Lines>
  <Paragraphs>128</Paragraphs>
  <ScaleCrop>false</ScaleCrop>
  <Company>Author-it Software Corporation Ltd.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CPCPRF3024 Install roof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