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736" w:rsidP="00AC5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CPCPRF2023 Collect and store roof water</w:t>
      </w:r>
      <w:r>
        <w:fldChar w:fldCharType="end"/>
      </w:r>
    </w:p>
    <w:p w:rsidR="00AC5736" w:rsidP="00AC5736">
      <w:pPr>
        <w:pStyle w:val="Version"/>
        <w:sectPr w:rsidSect="00E91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1752" w:rsidP="00E91752">
      <w:pPr>
        <w:pStyle w:val="SuperHeading"/>
      </w:pPr>
      <w:r w:rsidRPr="00E91752">
        <w:t>CPCPRF2023 Collect and store roof water</w:t>
      </w:r>
    </w:p>
    <w:p w:rsidR="00000000" w:rsidRPr="00E91752" w:rsidP="00E91752">
      <w:pPr>
        <w:pStyle w:val="Heading1"/>
      </w:pPr>
      <w:bookmarkStart w:id="1" w:name="O_1205069"/>
      <w:bookmarkEnd w:id="1"/>
      <w:r w:rsidRPr="00E917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752" w:rsidP="00E91752">
            <w:pPr>
              <w:pStyle w:val="BodyText"/>
            </w:pPr>
            <w:r w:rsidRPr="00E91752">
              <w:t>This version first released with CPC Construction, Plumbing and Services Training Package Release 6.5.</w:t>
            </w:r>
          </w:p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Amended Performance Criteria and Knowledge Evidence.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752" w:rsidP="00E91752">
            <w:pPr>
              <w:pStyle w:val="BodyText"/>
            </w:pPr>
            <w:r w:rsidRPr="00E91752">
              <w:t>This version first released with CPC Construction, Plumbin</w:t>
            </w:r>
            <w:r w:rsidRPr="00E91752">
              <w:t>g and Services Training Package Release 5.0.</w:t>
            </w:r>
          </w:p>
          <w:p w:rsidR="00000000" w:rsidRPr="00E91752" w:rsidP="00E91752">
            <w:pPr>
              <w:pStyle w:val="BodyText"/>
            </w:pPr>
            <w:r w:rsidRPr="00E91752">
              <w:t>Supersedes and is equivalent to CPCPRF2023A Collect and store roof water.  Updated to meet the Standards for Training Packages 2012.</w:t>
            </w:r>
          </w:p>
        </w:tc>
      </w:tr>
    </w:tbl>
    <w:p w:rsidR="00000000" w:rsidRPr="00E91752" w:rsidP="00E91752">
      <w:pPr>
        <w:pStyle w:val="BodyText"/>
      </w:pPr>
    </w:p>
    <w:p w:rsidR="00000000" w:rsidRPr="00E91752" w:rsidP="00E91752">
      <w:pPr>
        <w:pStyle w:val="AllowPageBreak"/>
      </w:pPr>
    </w:p>
    <w:p w:rsidR="00000000" w:rsidRPr="00E91752" w:rsidP="00E91752">
      <w:pPr>
        <w:pStyle w:val="Heading1"/>
      </w:pPr>
      <w:bookmarkStart w:id="2" w:name="O_1205068"/>
      <w:bookmarkEnd w:id="2"/>
      <w:r w:rsidRPr="00E91752">
        <w:t>Application</w:t>
      </w:r>
    </w:p>
    <w:p w:rsidR="00000000" w:rsidRPr="00E91752" w:rsidP="00AC5736">
      <w:pPr>
        <w:pStyle w:val="BodyText"/>
      </w:pPr>
      <w:r w:rsidRPr="00E91752">
        <w:t xml:space="preserve">This unit specifies the skills and knowledge </w:t>
      </w:r>
      <w:r w:rsidRPr="00E91752">
        <w:t>required to collect and store roof water. It includes installing storage tanks and related piping for the collection and storage of roof water.</w:t>
      </w:r>
    </w:p>
    <w:p w:rsidR="00000000" w:rsidRPr="00E91752" w:rsidP="00AC5736">
      <w:pPr>
        <w:pStyle w:val="BodyText"/>
      </w:pPr>
      <w:r w:rsidRPr="00E91752">
        <w:t>In some jurisdictions, this unit of competency may form part of accreditation, licensing, legislative, regulator</w:t>
      </w:r>
      <w:r w:rsidRPr="00E91752">
        <w:t xml:space="preserve">y or certification requirements. </w:t>
      </w:r>
    </w:p>
    <w:p w:rsidR="00000000" w:rsidRPr="00E91752" w:rsidP="00E91752">
      <w:pPr>
        <w:pStyle w:val="Heading1"/>
      </w:pPr>
      <w:bookmarkStart w:id="3" w:name="O_1205067"/>
      <w:bookmarkEnd w:id="3"/>
      <w:r w:rsidRPr="00E91752">
        <w:t>Pre-requisite Unit</w:t>
      </w:r>
    </w:p>
    <w:p w:rsidR="00000000" w:rsidRPr="00E91752" w:rsidP="00AC5736">
      <w:pPr>
        <w:pStyle w:val="BodyText"/>
      </w:pPr>
      <w:r w:rsidRPr="00E91752">
        <w:t>CPCPCM2043 Carry out WHS requirements</w:t>
      </w:r>
    </w:p>
    <w:p w:rsidR="00000000" w:rsidRPr="00E91752" w:rsidP="00E91752">
      <w:pPr>
        <w:pStyle w:val="Heading1"/>
      </w:pPr>
      <w:bookmarkStart w:id="4" w:name="O_1205066"/>
      <w:bookmarkEnd w:id="4"/>
      <w:r w:rsidRPr="00E91752">
        <w:t>Unit Sector</w:t>
      </w:r>
    </w:p>
    <w:p w:rsidR="00000000" w:rsidRPr="00E91752" w:rsidP="00AC5736">
      <w:pPr>
        <w:pStyle w:val="BodyText"/>
      </w:pPr>
      <w:r w:rsidRPr="00E91752">
        <w:t>Plumbing and Fire Services</w:t>
      </w:r>
    </w:p>
    <w:p w:rsidR="00000000" w:rsidRPr="00E91752" w:rsidP="00E91752">
      <w:pPr>
        <w:pStyle w:val="Heading1"/>
      </w:pPr>
      <w:bookmarkStart w:id="5" w:name="O_1205065"/>
      <w:bookmarkEnd w:id="5"/>
      <w:r w:rsidRPr="00E917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Performance criteria describe what needs to be done to demonstrate achievement of the element.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Identify water storage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Access, read and determine water storage installation requirements</w:t>
            </w:r>
            <w:r w:rsidRPr="00E91752">
              <w:t xml:space="preserve"> from job specifications, relevant Australian Standards, codes, manufacturers’ instructions and jurisdictional requirements.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Obtain, interpret and follow workplace, work health and safety (WHS) and environmental requirements.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Site</w:t>
            </w:r>
            <w:r>
              <w:t>’</w:t>
            </w:r>
            <w:r w:rsidRPr="00E91752">
              <w:t>s annual rainfall is determined from meteorological or other relevant data.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Roof catchment area is determined from plans or site inspection.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Water consumption requirements for the installation are determined.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Total water storage requirements for the installation are determined.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Plan and 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Create a materials list and collect materials.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Select appropriate tools and equipment including personal protective equipment (PPE).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Install storage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Prepare the worksite including installation of tank stand or base according to specifications, minimising damage to surrounding structures or existing services.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Install inlet connections and relevant flushing devices to gutters, incorporating leaf catchers and downpipes into the storage tank.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Connect storage tank overflow to an approved stormwater point of discharge.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Perform and review installation o</w:t>
            </w:r>
            <w:r w:rsidRPr="00E91752">
              <w:t>f storage tank according to job specification and current statutory and regulatory authority requirements.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Clear the work area and dispose of, reuse or recycle materials in accordance with state or territory legislation and workplace requirements.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 xml:space="preserve">Clean tools and equipment, check for serviceability and report any damage, and store and secure. 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752" w:rsidP="00E91752">
            <w:pPr>
              <w:pStyle w:val="BodyText"/>
            </w:pPr>
            <w:r w:rsidRPr="00E91752">
              <w:t>Documentation is completed according to workplace requirements.</w:t>
            </w:r>
          </w:p>
        </w:tc>
      </w:tr>
    </w:tbl>
    <w:p w:rsidR="00000000" w:rsidRPr="00E91752" w:rsidP="00E91752">
      <w:pPr>
        <w:pStyle w:val="BodyText"/>
      </w:pPr>
    </w:p>
    <w:p w:rsidR="00000000" w:rsidRPr="00E91752" w:rsidP="00E91752">
      <w:pPr>
        <w:pStyle w:val="AllowPageBreak"/>
      </w:pPr>
    </w:p>
    <w:p w:rsidR="00000000" w:rsidRPr="00E91752" w:rsidP="00E91752">
      <w:pPr>
        <w:pStyle w:val="Heading1"/>
      </w:pPr>
      <w:bookmarkStart w:id="6" w:name="O_1205064"/>
      <w:bookmarkEnd w:id="6"/>
      <w:r w:rsidRPr="00E91752">
        <w:t>Foundation Skills</w:t>
      </w:r>
    </w:p>
    <w:p w:rsidR="00000000" w:rsidRPr="00E91752" w:rsidP="00AC5736">
      <w:pPr>
        <w:pStyle w:val="BodyText"/>
      </w:pPr>
      <w:r w:rsidRPr="00E91752">
        <w:t xml:space="preserve">Foundation skills essential to performance are explicit in the performance criteria of this unit of competency. </w:t>
      </w:r>
    </w:p>
    <w:p w:rsidR="00000000" w:rsidRPr="00E91752" w:rsidP="00E91752">
      <w:pPr>
        <w:pStyle w:val="Heading1"/>
      </w:pPr>
      <w:bookmarkStart w:id="7" w:name="O_1205063"/>
      <w:bookmarkEnd w:id="7"/>
      <w:r w:rsidRPr="00E91752">
        <w:t>Unit Mapping Information</w:t>
      </w:r>
    </w:p>
    <w:p w:rsidR="00000000" w:rsidRPr="00E91752" w:rsidP="00AC5736">
      <w:pPr>
        <w:pStyle w:val="BodyText"/>
      </w:pPr>
      <w:r w:rsidRPr="00E91752">
        <w:t>Supersedes and is equivalent to CPCPRF2023A Collect and store roof water.</w:t>
      </w:r>
    </w:p>
    <w:p w:rsidR="00000000" w:rsidRPr="00E91752" w:rsidP="00E91752">
      <w:pPr>
        <w:pStyle w:val="Heading1"/>
      </w:pPr>
      <w:bookmarkStart w:id="8" w:name="O_1205070"/>
      <w:bookmarkEnd w:id="8"/>
      <w:r w:rsidRPr="00E91752">
        <w:t>Links</w:t>
      </w:r>
    </w:p>
    <w:p w:rsidR="00000000" w:rsidRPr="00E91752" w:rsidP="00AC5736">
      <w:pPr>
        <w:pStyle w:val="BodyText"/>
      </w:pPr>
      <w:r w:rsidRPr="00E917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1FE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1752" w:rsidP="00AC5736">
      <w:pPr>
        <w:pStyle w:val="BodyText"/>
        <w:sectPr w:rsidSect="00E917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752" w:rsidP="00E91752">
      <w:pPr>
        <w:pStyle w:val="SuperHeading"/>
      </w:pPr>
      <w:r w:rsidRPr="00E91752">
        <w:t>Assessment Requirements for CPCPRF2023 Collect and store roof water</w:t>
      </w:r>
    </w:p>
    <w:p w:rsidR="00000000" w:rsidRPr="00E91752" w:rsidP="00E91752">
      <w:pPr>
        <w:pStyle w:val="Heading1"/>
      </w:pPr>
      <w:bookmarkStart w:id="9" w:name="O_1205061"/>
      <w:bookmarkEnd w:id="9"/>
      <w:r w:rsidRPr="00E917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752" w:rsidP="00E91752">
            <w:pPr>
              <w:pStyle w:val="BodyText"/>
            </w:pPr>
            <w:r w:rsidRPr="00E91752">
              <w:t>This version first released with CPC Construction, Plumbin</w:t>
            </w:r>
            <w:r w:rsidRPr="00E91752">
              <w:t>g and Services Training Package Release 6.5.</w:t>
            </w:r>
          </w:p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Amended Performance Criteria and Knowledge Evidence.</w:t>
            </w:r>
          </w:p>
        </w:tc>
      </w:tr>
      <w:tr w:rsidTr="00E9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752">
            <w:pPr>
              <w:pStyle w:val="BodyText"/>
              <w:rPr>
                <w:lang w:val="en-NZ"/>
              </w:rPr>
            </w:pPr>
            <w:r w:rsidRPr="00E9175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752" w:rsidP="00E91752">
            <w:pPr>
              <w:pStyle w:val="BodyText"/>
            </w:pPr>
            <w:r w:rsidRPr="00E91752">
              <w:t>This version first released with CPC Construction, Plumbing and Services Training Package Release 5.0.</w:t>
            </w:r>
          </w:p>
          <w:p w:rsidR="00000000" w:rsidRPr="00E91752" w:rsidP="00E91752">
            <w:pPr>
              <w:pStyle w:val="BodyText"/>
            </w:pPr>
            <w:r w:rsidRPr="00E91752">
              <w:t>Supersedes and is equivalent to CPCPRF2023A Collect and store roof water.  Updated to meet the Standards for Training Packages 2012.</w:t>
            </w:r>
          </w:p>
        </w:tc>
      </w:tr>
    </w:tbl>
    <w:p w:rsidR="00000000" w:rsidRPr="00E91752" w:rsidP="00E91752">
      <w:pPr>
        <w:pStyle w:val="BodyText"/>
      </w:pPr>
    </w:p>
    <w:p w:rsidR="00000000" w:rsidRPr="00E91752" w:rsidP="00E91752">
      <w:pPr>
        <w:pStyle w:val="AllowPageBreak"/>
      </w:pPr>
    </w:p>
    <w:p w:rsidR="00000000" w:rsidRPr="00E91752" w:rsidP="00E91752">
      <w:pPr>
        <w:pStyle w:val="Heading1"/>
      </w:pPr>
      <w:bookmarkStart w:id="10" w:name="O_1205060"/>
      <w:bookmarkEnd w:id="10"/>
      <w:r w:rsidRPr="00E91752">
        <w:t>Performance Evidence</w:t>
      </w:r>
    </w:p>
    <w:p w:rsidR="00000000" w:rsidRPr="00E91752" w:rsidP="00AC5736">
      <w:pPr>
        <w:pStyle w:val="BodyText"/>
      </w:pPr>
      <w:r w:rsidRPr="00E91752">
        <w:t>To demonstrate competency, a candidate must meet the performance criteria of this</w:t>
      </w:r>
      <w:r w:rsidRPr="00E91752">
        <w:t xml:space="preserve"> unit by:</w:t>
      </w:r>
    </w:p>
    <w:p w:rsidR="00000000" w:rsidRPr="00E91752" w:rsidP="00E91752">
      <w:pPr>
        <w:pStyle w:val="ListBullet"/>
      </w:pPr>
      <w:r w:rsidRPr="00E91752">
        <w:t>installing a water tank to collect and store water from a roof catchment area</w:t>
      </w:r>
    </w:p>
    <w:p w:rsidR="00000000" w:rsidRPr="00E91752" w:rsidP="00E91752">
      <w:pPr>
        <w:pStyle w:val="ListBullet"/>
      </w:pPr>
      <w:r w:rsidRPr="00E91752">
        <w:t>installing a tank stand or supporting base</w:t>
      </w:r>
    </w:p>
    <w:p w:rsidR="00000000" w:rsidRPr="00E91752" w:rsidP="00E91752">
      <w:pPr>
        <w:pStyle w:val="ListBullet"/>
      </w:pPr>
      <w:r w:rsidRPr="00E91752">
        <w:t xml:space="preserve">installing a storage tank of not less than 500 litres’ capacity </w:t>
      </w:r>
    </w:p>
    <w:p w:rsidR="00000000" w:rsidRPr="00E91752" w:rsidP="00E91752">
      <w:pPr>
        <w:pStyle w:val="ListBullet"/>
      </w:pPr>
      <w:r w:rsidRPr="00E91752">
        <w:t>installing inlet connection and a first flush device connec</w:t>
      </w:r>
      <w:r w:rsidRPr="00E91752">
        <w:t>ted to a gutter and incorporating a leaf catcher and downpipe to direct rainwater into the storage tank</w:t>
      </w:r>
    </w:p>
    <w:p w:rsidR="00000000" w:rsidRPr="00E91752" w:rsidP="00E91752">
      <w:pPr>
        <w:pStyle w:val="ListBullet"/>
      </w:pPr>
      <w:r w:rsidRPr="00E91752">
        <w:t>connecting the storage tank overflow to an approved stormwater point of discharge.</w:t>
      </w:r>
    </w:p>
    <w:p w:rsidR="00000000" w:rsidRPr="00E91752" w:rsidP="00E91752">
      <w:pPr>
        <w:pStyle w:val="AllowPageBreak"/>
      </w:pPr>
    </w:p>
    <w:p w:rsidR="00000000" w:rsidRPr="00E91752" w:rsidP="00E91752">
      <w:pPr>
        <w:pStyle w:val="Heading1"/>
      </w:pPr>
      <w:bookmarkStart w:id="11" w:name="O_1205059"/>
      <w:bookmarkEnd w:id="11"/>
      <w:r w:rsidRPr="00E91752">
        <w:t>Knowledge Evidence</w:t>
      </w:r>
    </w:p>
    <w:p w:rsidR="00000000" w:rsidRPr="00E91752" w:rsidP="00AC5736">
      <w:pPr>
        <w:pStyle w:val="BodyText"/>
      </w:pPr>
      <w:r w:rsidRPr="00E91752">
        <w:t>To be competent in this unit, a person must demonstrate knowledge of:</w:t>
      </w:r>
    </w:p>
    <w:p w:rsidR="00000000" w:rsidRPr="00E91752" w:rsidP="00E91752">
      <w:pPr>
        <w:pStyle w:val="ListBullet"/>
      </w:pPr>
      <w:r w:rsidRPr="00E91752">
        <w:t>procedures for commissioning water storage tanks for use</w:t>
      </w:r>
    </w:p>
    <w:p w:rsidR="00000000" w:rsidRPr="00E91752" w:rsidP="00E91752">
      <w:pPr>
        <w:pStyle w:val="ListBullet"/>
      </w:pPr>
      <w:r w:rsidRPr="00E91752">
        <w:t>characteristics of materials and components of authorised materials that comply with local authority requirements:</w:t>
      </w:r>
    </w:p>
    <w:p w:rsidR="00000000" w:rsidRPr="00E91752" w:rsidP="00E91752">
      <w:pPr>
        <w:pStyle w:val="ListBullet2"/>
      </w:pPr>
      <w:r w:rsidRPr="00E91752">
        <w:t>brackets and</w:t>
      </w:r>
      <w:r w:rsidRPr="00E91752">
        <w:t xml:space="preserve"> supports</w:t>
      </w:r>
    </w:p>
    <w:p w:rsidR="00000000" w:rsidRPr="00E91752" w:rsidP="00E91752">
      <w:pPr>
        <w:pStyle w:val="ListBullet2"/>
      </w:pPr>
      <w:r w:rsidRPr="00E91752">
        <w:t>metal guttering</w:t>
      </w:r>
    </w:p>
    <w:p w:rsidR="00000000" w:rsidRPr="00E91752" w:rsidP="00E91752">
      <w:pPr>
        <w:pStyle w:val="ListBullet2"/>
      </w:pPr>
      <w:r w:rsidRPr="00E91752">
        <w:t>polyvinyl chloride (PVC)</w:t>
      </w:r>
    </w:p>
    <w:p w:rsidR="00000000" w:rsidRPr="00E91752" w:rsidP="00E91752">
      <w:pPr>
        <w:pStyle w:val="ListBullet2"/>
      </w:pPr>
      <w:r w:rsidRPr="00E91752">
        <w:t>sealants, adhesives and fasteners</w:t>
      </w:r>
    </w:p>
    <w:p w:rsidR="00000000" w:rsidRPr="00E91752" w:rsidP="00E91752">
      <w:pPr>
        <w:pStyle w:val="ListBullet2"/>
      </w:pPr>
      <w:r w:rsidRPr="00E91752">
        <w:t>tank stands</w:t>
      </w:r>
    </w:p>
    <w:p w:rsidR="00000000" w:rsidRPr="00E91752" w:rsidP="00E91752">
      <w:pPr>
        <w:pStyle w:val="ListBullet"/>
      </w:pPr>
      <w:r w:rsidRPr="00E91752">
        <w:t>properties of water:</w:t>
      </w:r>
    </w:p>
    <w:p w:rsidR="00000000" w:rsidRPr="00E91752" w:rsidP="00E91752">
      <w:pPr>
        <w:pStyle w:val="ListBullet2"/>
      </w:pPr>
      <w:r w:rsidRPr="00E91752">
        <w:t>effect of gravity and atmospheric pressure</w:t>
      </w:r>
    </w:p>
    <w:p w:rsidR="00000000" w:rsidRPr="00E91752" w:rsidP="00E91752">
      <w:pPr>
        <w:pStyle w:val="ListBullet2"/>
      </w:pPr>
      <w:r w:rsidRPr="00E91752">
        <w:t>procedures for maintaining water quality</w:t>
      </w:r>
    </w:p>
    <w:p w:rsidR="00000000" w:rsidRPr="00E91752" w:rsidP="00E91752">
      <w:pPr>
        <w:pStyle w:val="ListBullet2"/>
      </w:pPr>
      <w:r w:rsidRPr="00E91752">
        <w:t>sources of contamination and impurities</w:t>
      </w:r>
    </w:p>
    <w:p w:rsidR="00000000" w:rsidRPr="00E91752" w:rsidP="00E91752">
      <w:pPr>
        <w:pStyle w:val="ListBullet"/>
      </w:pPr>
      <w:r w:rsidRPr="00E91752">
        <w:t>restriction on the use of lead within the roof catchment area</w:t>
      </w:r>
    </w:p>
    <w:p w:rsidR="00000000" w:rsidRPr="00E91752" w:rsidP="00E91752">
      <w:pPr>
        <w:pStyle w:val="ListBullet"/>
      </w:pPr>
      <w:r w:rsidRPr="00E91752">
        <w:t>regulations and identification requirements pertaining to collecting and storing drinking water and non-drinking water</w:t>
      </w:r>
    </w:p>
    <w:p w:rsidR="00000000" w:rsidRPr="00E91752" w:rsidP="00E91752">
      <w:pPr>
        <w:pStyle w:val="ListBullet"/>
      </w:pPr>
      <w:r w:rsidRPr="00E91752">
        <w:t>how to access relevant information, including codes and standards</w:t>
      </w:r>
    </w:p>
    <w:p w:rsidR="00000000" w:rsidRPr="00E91752" w:rsidP="00E91752">
      <w:pPr>
        <w:pStyle w:val="ListBullet"/>
      </w:pPr>
      <w:r w:rsidRPr="00E91752">
        <w:t>tools, ma</w:t>
      </w:r>
      <w:r w:rsidRPr="00E91752">
        <w:t>terials and equipment used to collect and store roof water</w:t>
      </w:r>
    </w:p>
    <w:p w:rsidR="00000000" w:rsidRPr="00E91752" w:rsidP="00E91752">
      <w:pPr>
        <w:pStyle w:val="ListBullet"/>
      </w:pPr>
      <w:r w:rsidRPr="00E91752">
        <w:t>work health and safety (WHS) requirements for collecting and storing roof water.</w:t>
      </w:r>
    </w:p>
    <w:p w:rsidR="00000000" w:rsidRPr="00E91752" w:rsidP="00E91752">
      <w:pPr>
        <w:pStyle w:val="AllowPageBreak"/>
      </w:pPr>
    </w:p>
    <w:p w:rsidR="00000000" w:rsidRPr="00E91752" w:rsidP="00E91752">
      <w:pPr>
        <w:pStyle w:val="Heading1"/>
      </w:pPr>
      <w:bookmarkStart w:id="12" w:name="O_1205058"/>
      <w:bookmarkEnd w:id="12"/>
      <w:r w:rsidRPr="00E91752">
        <w:t>Assessment Conditions</w:t>
      </w:r>
    </w:p>
    <w:p w:rsidR="00000000" w:rsidRPr="00E91752" w:rsidP="00AC5736">
      <w:pPr>
        <w:pStyle w:val="BodyText"/>
      </w:pPr>
      <w:r w:rsidRPr="00E91752">
        <w:t>Assessors must meet the requirements for assessors contained in the Standar</w:t>
      </w:r>
      <w:r w:rsidRPr="00E91752">
        <w:t>ds for Registered Training Organisations.</w:t>
      </w:r>
    </w:p>
    <w:p w:rsidR="00000000" w:rsidRPr="00E91752" w:rsidP="00AC5736">
      <w:pPr>
        <w:pStyle w:val="BodyText"/>
      </w:pPr>
      <w:r w:rsidRPr="00E9175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91752" w:rsidP="00E91752">
      <w:pPr>
        <w:pStyle w:val="Heading1"/>
      </w:pPr>
      <w:bookmarkStart w:id="13" w:name="O_1205071"/>
      <w:bookmarkEnd w:id="13"/>
      <w:r w:rsidRPr="00E91752">
        <w:t>Links</w:t>
      </w:r>
    </w:p>
    <w:p w:rsidR="00000000" w:rsidRPr="00E91752" w:rsidP="00AC5736">
      <w:pPr>
        <w:pStyle w:val="BodyText"/>
      </w:pPr>
      <w:r w:rsidRPr="00E917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1FE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1752" w:rsidP="00E91752"/>
    <w:sectPr w:rsidSect="00E917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 w:rsidRPr="00AC5736" w:rsidP="00AC5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36" w:rsidP="00E91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736" w:rsidP="00E91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C5736" w:rsidP="00E917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 w:rsidP="00E91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736">
      <w:t>Approved</w:t>
    </w:r>
    <w:r w:rsidR="00AC5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736">
      <w:rPr>
        <w:noProof/>
      </w:rPr>
      <w:t>4</w:t>
    </w:r>
    <w:r>
      <w:rPr>
        <w:noProof/>
      </w:rPr>
      <w:fldChar w:fldCharType="end"/>
    </w:r>
  </w:p>
  <w:p w:rsidR="00E91752" w:rsidP="00E91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736">
      <w:t>BuildSkills Australia</w:t>
    </w:r>
    <w:r w:rsidR="00AC5736">
      <w:fldChar w:fldCharType="end"/>
    </w:r>
  </w:p>
  <w:p w:rsidR="00E91752" w:rsidP="00E91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752" w:rsidRPr="00AC5736" w:rsidP="00AC5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36" w:rsidRPr="002D2AF8" w:rsidP="00E91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CPCPRF2023 Collect and store roof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5736" w:rsidP="00E917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52" w:rsidRPr="002D2AF8" w:rsidP="00E91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736">
      <w:t>CPCPRF2023 Collect and store roof water</w:t>
    </w:r>
    <w:r w:rsidR="00AC5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736">
      <w:rPr>
        <w:noProof/>
      </w:rPr>
      <w:t>2 March 2025</w:t>
    </w:r>
    <w:r>
      <w:fldChar w:fldCharType="end"/>
    </w:r>
  </w:p>
  <w:p w:rsidR="00E91752" w:rsidP="00E91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69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3E9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6B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752"/>
  </w:style>
  <w:style w:type="character" w:customStyle="1" w:styleId="Heading1Char">
    <w:name w:val="Heading 1 Char"/>
    <w:basedOn w:val="DefaultParagraphFont"/>
    <w:link w:val="Heading1"/>
    <w:rsid w:val="00E91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7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17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752"/>
    <w:rPr>
      <w:b/>
      <w:spacing w:val="0"/>
    </w:rPr>
  </w:style>
  <w:style w:type="paragraph" w:customStyle="1" w:styleId="SuperTitle">
    <w:name w:val="SuperTitle"/>
    <w:basedOn w:val="Title"/>
    <w:rsid w:val="00E91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7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752"/>
    <w:rPr>
      <w:i/>
    </w:rPr>
  </w:style>
  <w:style w:type="paragraph" w:styleId="Caption">
    <w:name w:val="caption"/>
    <w:basedOn w:val="BodyText"/>
    <w:next w:val="Normal"/>
    <w:qFormat/>
    <w:rsid w:val="00E91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752"/>
  </w:style>
  <w:style w:type="paragraph" w:styleId="TableofFigures">
    <w:name w:val="table of figures"/>
    <w:basedOn w:val="Normal"/>
    <w:next w:val="Normal"/>
    <w:semiHidden/>
    <w:rsid w:val="00E91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7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752"/>
    <w:rPr>
      <w:rFonts w:ascii="Wingdings" w:hAnsi="Wingdings"/>
    </w:rPr>
  </w:style>
  <w:style w:type="paragraph" w:customStyle="1" w:styleId="TableHeading">
    <w:name w:val="Table Heading"/>
    <w:basedOn w:val="HeadingBase"/>
    <w:rsid w:val="00E91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752"/>
    <w:rPr>
      <w:color w:val="0033CC"/>
      <w:u w:val="none"/>
    </w:rPr>
  </w:style>
  <w:style w:type="paragraph" w:customStyle="1" w:styleId="BodyTextRight">
    <w:name w:val="Body Text Right"/>
    <w:basedOn w:val="BodyText"/>
    <w:rsid w:val="00E91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7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752"/>
    <w:rPr>
      <w:sz w:val="32"/>
    </w:rPr>
  </w:style>
  <w:style w:type="paragraph" w:customStyle="1" w:styleId="HeadingProcedure">
    <w:name w:val="Heading Procedure"/>
    <w:basedOn w:val="HeadingBase"/>
    <w:next w:val="Normal"/>
    <w:rsid w:val="00E91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752"/>
    <w:pPr>
      <w:spacing w:before="60" w:after="60"/>
    </w:pPr>
  </w:style>
  <w:style w:type="paragraph" w:styleId="ListContinue">
    <w:name w:val="List Continue"/>
    <w:basedOn w:val="List"/>
    <w:rsid w:val="00E91752"/>
    <w:pPr>
      <w:ind w:firstLine="0"/>
    </w:pPr>
  </w:style>
  <w:style w:type="paragraph" w:customStyle="1" w:styleId="ListNote">
    <w:name w:val="List Note"/>
    <w:basedOn w:val="List"/>
    <w:rsid w:val="00E91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752"/>
    <w:rPr>
      <w:rFonts w:ascii="Courier New" w:hAnsi="Courier New"/>
    </w:rPr>
  </w:style>
  <w:style w:type="paragraph" w:customStyle="1" w:styleId="NoteBullet">
    <w:name w:val="Note Bullet"/>
    <w:basedOn w:val="Note"/>
    <w:rsid w:val="00E91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7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752"/>
    <w:rPr>
      <w:b/>
      <w:smallCaps/>
    </w:rPr>
  </w:style>
  <w:style w:type="paragraph" w:customStyle="1" w:styleId="TableListNumber">
    <w:name w:val="Table List Number"/>
    <w:basedOn w:val="ListNumber"/>
    <w:rsid w:val="00E91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752"/>
    <w:pPr>
      <w:numPr>
        <w:numId w:val="9"/>
      </w:numPr>
    </w:pPr>
  </w:style>
  <w:style w:type="paragraph" w:customStyle="1" w:styleId="ListAlpha2">
    <w:name w:val="List Alpha 2"/>
    <w:basedOn w:val="List2"/>
    <w:rsid w:val="00E91752"/>
    <w:pPr>
      <w:numPr>
        <w:numId w:val="8"/>
      </w:numPr>
    </w:pPr>
  </w:style>
  <w:style w:type="paragraph" w:styleId="List2">
    <w:name w:val="List 2"/>
    <w:basedOn w:val="BodyText"/>
    <w:rsid w:val="00E91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7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7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752"/>
    <w:pPr>
      <w:numPr>
        <w:numId w:val="4"/>
      </w:numPr>
    </w:pPr>
  </w:style>
  <w:style w:type="paragraph" w:styleId="ListContinue2">
    <w:name w:val="List Continue 2"/>
    <w:basedOn w:val="List2"/>
    <w:rsid w:val="00E91752"/>
    <w:pPr>
      <w:ind w:firstLine="0"/>
    </w:pPr>
  </w:style>
  <w:style w:type="paragraph" w:styleId="ListContinue3">
    <w:name w:val="List Continue 3"/>
    <w:basedOn w:val="List3"/>
    <w:rsid w:val="00E91752"/>
    <w:pPr>
      <w:ind w:left="1021" w:firstLine="0"/>
    </w:pPr>
  </w:style>
  <w:style w:type="paragraph" w:styleId="ListContinue4">
    <w:name w:val="List Continue 4"/>
    <w:basedOn w:val="List4"/>
    <w:rsid w:val="00E91752"/>
    <w:pPr>
      <w:ind w:firstLine="0"/>
    </w:pPr>
  </w:style>
  <w:style w:type="paragraph" w:styleId="ListContinue5">
    <w:name w:val="List Continue 5"/>
    <w:basedOn w:val="List5"/>
    <w:rsid w:val="00E91752"/>
    <w:pPr>
      <w:ind w:firstLine="0"/>
    </w:pPr>
  </w:style>
  <w:style w:type="paragraph" w:styleId="ListNumber3">
    <w:name w:val="List Number 3"/>
    <w:basedOn w:val="List3"/>
    <w:rsid w:val="00E91752"/>
    <w:pPr>
      <w:numPr>
        <w:numId w:val="5"/>
      </w:numPr>
    </w:pPr>
  </w:style>
  <w:style w:type="paragraph" w:styleId="ListNumber4">
    <w:name w:val="List Number 4"/>
    <w:basedOn w:val="List4"/>
    <w:rsid w:val="00E91752"/>
    <w:pPr>
      <w:numPr>
        <w:numId w:val="6"/>
      </w:numPr>
    </w:pPr>
  </w:style>
  <w:style w:type="paragraph" w:styleId="ListNumber5">
    <w:name w:val="List Number 5"/>
    <w:basedOn w:val="List5"/>
    <w:rsid w:val="00E91752"/>
    <w:pPr>
      <w:numPr>
        <w:numId w:val="7"/>
      </w:numPr>
    </w:pPr>
  </w:style>
  <w:style w:type="paragraph" w:styleId="BlockText">
    <w:name w:val="Block Text"/>
    <w:basedOn w:val="Normal"/>
    <w:rsid w:val="00E91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752"/>
    <w:rPr>
      <w:sz w:val="16"/>
      <w:vertAlign w:val="superscript"/>
    </w:rPr>
  </w:style>
  <w:style w:type="character" w:customStyle="1" w:styleId="Symbols">
    <w:name w:val="Symbols"/>
    <w:basedOn w:val="DefaultParagraphFont"/>
    <w:rsid w:val="00E91752"/>
    <w:rPr>
      <w:rFonts w:ascii="Symbol" w:hAnsi="Symbol"/>
    </w:rPr>
  </w:style>
  <w:style w:type="character" w:customStyle="1" w:styleId="MenuOptions">
    <w:name w:val="Menu Options"/>
    <w:basedOn w:val="DefaultParagraphFont"/>
    <w:rsid w:val="00E91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752"/>
    <w:rPr>
      <w:b/>
    </w:rPr>
  </w:style>
  <w:style w:type="character" w:customStyle="1" w:styleId="Underlined">
    <w:name w:val="Underlined"/>
    <w:basedOn w:val="DefaultParagraphFont"/>
    <w:rsid w:val="00E91752"/>
    <w:rPr>
      <w:u w:val="single"/>
    </w:rPr>
  </w:style>
  <w:style w:type="paragraph" w:customStyle="1" w:styleId="TableBodyTextRight">
    <w:name w:val="Table Body Text Right"/>
    <w:basedOn w:val="TableBodyText"/>
    <w:rsid w:val="00E91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752"/>
    <w:rPr>
      <w:sz w:val="18"/>
    </w:rPr>
  </w:style>
  <w:style w:type="paragraph" w:customStyle="1" w:styleId="BodySmallRight">
    <w:name w:val="Body Small Right"/>
    <w:basedOn w:val="BodyTextRight"/>
    <w:rsid w:val="00E91752"/>
    <w:rPr>
      <w:sz w:val="18"/>
      <w:szCs w:val="18"/>
    </w:rPr>
  </w:style>
  <w:style w:type="paragraph" w:customStyle="1" w:styleId="MarginEdition">
    <w:name w:val="Margin Edition"/>
    <w:basedOn w:val="MarginNote"/>
    <w:rsid w:val="00E91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752"/>
    <w:rPr>
      <w:sz w:val="2"/>
      <w:szCs w:val="2"/>
    </w:rPr>
  </w:style>
  <w:style w:type="character" w:customStyle="1" w:styleId="Small">
    <w:name w:val="Small"/>
    <w:basedOn w:val="DefaultParagraphFont"/>
    <w:rsid w:val="00E91752"/>
    <w:rPr>
      <w:sz w:val="16"/>
    </w:rPr>
  </w:style>
  <w:style w:type="paragraph" w:customStyle="1" w:styleId="WideTable">
    <w:name w:val="Wide Table"/>
    <w:basedOn w:val="Normal"/>
    <w:rsid w:val="00E91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752"/>
  </w:style>
  <w:style w:type="paragraph" w:styleId="Quote">
    <w:name w:val="Quote"/>
    <w:basedOn w:val="Heading1"/>
    <w:link w:val="QuoteChar"/>
    <w:qFormat/>
    <w:rsid w:val="00E91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752"/>
    <w:pPr>
      <w:pageBreakBefore/>
    </w:pPr>
  </w:style>
  <w:style w:type="paragraph" w:customStyle="1" w:styleId="Border">
    <w:name w:val="Border"/>
    <w:basedOn w:val="Normal"/>
    <w:qFormat/>
    <w:rsid w:val="00E91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752"/>
    <w:rPr>
      <w:u w:val="single"/>
    </w:rPr>
  </w:style>
  <w:style w:type="character" w:customStyle="1" w:styleId="BoldandItalics">
    <w:name w:val="Bold and Italics"/>
    <w:qFormat/>
    <w:rsid w:val="00E91752"/>
    <w:rPr>
      <w:b/>
      <w:i/>
      <w:u w:val="none"/>
    </w:rPr>
  </w:style>
  <w:style w:type="paragraph" w:styleId="BalloonText">
    <w:name w:val="Balloon Text"/>
    <w:basedOn w:val="Normal"/>
    <w:link w:val="BalloonTextChar"/>
    <w:rsid w:val="00E91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752"/>
    <w:pPr>
      <w:spacing w:before="0" w:after="0"/>
    </w:pPr>
  </w:style>
  <w:style w:type="paragraph" w:customStyle="1" w:styleId="BodyTextBold">
    <w:name w:val="Body Text Bold"/>
    <w:basedOn w:val="BodyText"/>
    <w:qFormat/>
    <w:rsid w:val="00E91752"/>
    <w:rPr>
      <w:b/>
    </w:rPr>
  </w:style>
  <w:style w:type="character" w:styleId="Hyperlink">
    <w:name w:val="Hyperlink"/>
    <w:basedOn w:val="DefaultParagraphFont"/>
    <w:uiPriority w:val="99"/>
    <w:unhideWhenUsed/>
    <w:rsid w:val="00AC5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5231</Characters>
  <Application>Microsoft Office Word</Application>
  <DocSecurity>0</DocSecurity>
  <Lines>201</Lines>
  <Paragraphs>123</Paragraphs>
  <ScaleCrop>false</ScaleCrop>
  <Company>Author-it Software Corporation Ltd.</Company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CPCPRF2023 Collect and store roof water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