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4F7" w:rsidP="00EA24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CPCPRF2022 Select and install roof sheeting and wall cladding</w:t>
      </w:r>
      <w:r>
        <w:fldChar w:fldCharType="end"/>
      </w:r>
    </w:p>
    <w:p w:rsidR="00EA24F7" w:rsidP="00EA24F7">
      <w:pPr>
        <w:pStyle w:val="Version"/>
        <w:sectPr w:rsidSect="00A73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73490" w:rsidP="00A73490">
      <w:pPr>
        <w:pStyle w:val="SuperHeading"/>
      </w:pPr>
      <w:r w:rsidRPr="00A73490">
        <w:t>Assessment Requirements for CPCPRF2022 Select and install roof sheeting and wall cladding</w:t>
      </w:r>
    </w:p>
    <w:p w:rsidR="00000000" w:rsidRPr="00A73490" w:rsidP="00A73490">
      <w:pPr>
        <w:pStyle w:val="Heading1"/>
      </w:pPr>
      <w:bookmarkStart w:id="1" w:name="O_1204757"/>
      <w:bookmarkEnd w:id="1"/>
      <w:r w:rsidRPr="00A734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7"/>
        <w:gridCol w:w="6663"/>
      </w:tblGrid>
      <w:tr w:rsidTr="00A73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90">
            <w:pPr>
              <w:pStyle w:val="BodyText"/>
              <w:rPr>
                <w:lang w:val="en-NZ"/>
              </w:rPr>
            </w:pPr>
            <w:r w:rsidRPr="00A73490">
              <w:t>Release 3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490" w:rsidP="00A73490">
            <w:pPr>
              <w:pStyle w:val="BodyText"/>
            </w:pPr>
            <w:r w:rsidRPr="00A73490">
              <w:t>This version first released with CPC Construction, Plumbing and Services Training Package Release 6.5.</w:t>
            </w:r>
          </w:p>
          <w:p w:rsidR="00000000" w:rsidP="00A73490">
            <w:pPr>
              <w:pStyle w:val="BodyText"/>
              <w:rPr>
                <w:lang w:val="en-NZ"/>
              </w:rPr>
            </w:pPr>
            <w:r w:rsidRPr="00A73490">
              <w:t>Amended Performance Criteria 2.2, 4.2 and 5.2.</w:t>
            </w:r>
          </w:p>
        </w:tc>
      </w:tr>
      <w:tr w:rsidTr="00A73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90">
            <w:pPr>
              <w:pStyle w:val="BodyText"/>
              <w:rPr>
                <w:lang w:val="en-NZ"/>
              </w:rPr>
            </w:pPr>
            <w:r w:rsidRPr="00A73490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490" w:rsidP="00A73490">
            <w:pPr>
              <w:pStyle w:val="BodyText"/>
            </w:pPr>
            <w:r w:rsidRPr="00A73490">
              <w:t>This version first released with CPC Construction, Plumbing and Services Training Package Release 5.1.</w:t>
            </w:r>
          </w:p>
          <w:p w:rsidR="00000000" w:rsidP="00A73490">
            <w:pPr>
              <w:pStyle w:val="BodyText"/>
              <w:rPr>
                <w:lang w:val="en-NZ"/>
              </w:rPr>
            </w:pPr>
            <w:r w:rsidRPr="00A73490">
              <w:t>Typographical error corrected in Element 5 and Performance Evidence reformatted for clarity.</w:t>
            </w:r>
          </w:p>
        </w:tc>
      </w:tr>
      <w:tr w:rsidTr="00A73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490">
            <w:pPr>
              <w:pStyle w:val="BodyText"/>
              <w:rPr>
                <w:lang w:val="en-NZ"/>
              </w:rPr>
            </w:pPr>
            <w:r w:rsidRPr="00A73490">
              <w:t>R</w:t>
            </w:r>
            <w:r w:rsidRPr="00A73490">
              <w:t>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490" w:rsidP="00A73490">
            <w:pPr>
              <w:pStyle w:val="BodyText"/>
            </w:pPr>
            <w:r w:rsidRPr="00A73490">
              <w:t>This version first released with CPC Construction, Plumbing and Services Training Package Release 5.0.</w:t>
            </w:r>
          </w:p>
          <w:p w:rsidR="00000000" w:rsidRPr="00A73490" w:rsidP="00A73490">
            <w:pPr>
              <w:pStyle w:val="BodyText"/>
            </w:pPr>
            <w:r w:rsidRPr="00A73490">
              <w:t xml:space="preserve">Supersedes and is not equivalent to CPCPRF2022A Select and install roof sheeting and wall cladding, and CPCPRF3021A Receive roofing materials.  </w:t>
            </w:r>
            <w:r w:rsidRPr="00A73490">
              <w:t>Updated to meet the Standards for Training Packages 2012.</w:t>
            </w:r>
          </w:p>
        </w:tc>
      </w:tr>
    </w:tbl>
    <w:p w:rsidR="00000000" w:rsidRPr="00A73490" w:rsidP="00A73490">
      <w:pPr>
        <w:pStyle w:val="BodyText"/>
      </w:pPr>
    </w:p>
    <w:p w:rsidR="00000000" w:rsidRPr="00A73490" w:rsidP="00A73490">
      <w:pPr>
        <w:pStyle w:val="AllowPageBreak"/>
      </w:pPr>
    </w:p>
    <w:p w:rsidR="00000000" w:rsidRPr="00A73490" w:rsidP="00A73490">
      <w:pPr>
        <w:pStyle w:val="Heading1"/>
      </w:pPr>
      <w:bookmarkStart w:id="2" w:name="O_1204756"/>
      <w:bookmarkEnd w:id="2"/>
      <w:r w:rsidRPr="00A73490">
        <w:t>Performance Evidence</w:t>
      </w:r>
    </w:p>
    <w:p w:rsidR="00000000" w:rsidRPr="00A73490" w:rsidP="00EA24F7">
      <w:pPr>
        <w:pStyle w:val="BodyText"/>
      </w:pPr>
      <w:r w:rsidRPr="00A73490">
        <w:t xml:space="preserve">To demonstrate competency, a candidate must meet the performance criteria of this unit by: </w:t>
      </w:r>
    </w:p>
    <w:p w:rsidR="00000000" w:rsidRPr="00A73490" w:rsidP="00A73490">
      <w:pPr>
        <w:pStyle w:val="ListBullet"/>
      </w:pPr>
      <w:r w:rsidRPr="00A73490">
        <w:t>installing steel claddings to structures not less than 2 metres</w:t>
      </w:r>
      <w:r w:rsidRPr="00A73490">
        <w:t xml:space="preserve"> wide and 1.5 metres long including: </w:t>
      </w:r>
    </w:p>
    <w:p w:rsidR="00000000" w:rsidRPr="00A73490" w:rsidP="00A73490">
      <w:pPr>
        <w:pStyle w:val="ListBullet2"/>
      </w:pPr>
      <w:r w:rsidRPr="00A73490">
        <w:t>a flat deck roof system to a pitch ≥ 1° using concealed fixing method and installing safety wire mesh, blanket and foil</w:t>
      </w:r>
    </w:p>
    <w:p w:rsidR="00000000" w:rsidRPr="00A73490" w:rsidP="00A73490">
      <w:pPr>
        <w:pStyle w:val="ListBullet2"/>
      </w:pPr>
      <w:r w:rsidRPr="00A73490">
        <w:t>a pitched roof system ≥ 5° using an approved pierced fixing method and incorporating:</w:t>
      </w:r>
    </w:p>
    <w:p w:rsidR="00000000" w:rsidRPr="00A73490" w:rsidP="00A73490">
      <w:pPr>
        <w:pStyle w:val="ListBullet3"/>
      </w:pPr>
      <w:r w:rsidRPr="00A73490">
        <w:t>a valley, hip, ridge and barge</w:t>
      </w:r>
    </w:p>
    <w:p w:rsidR="00000000" w:rsidRPr="00A73490" w:rsidP="00A73490">
      <w:pPr>
        <w:pStyle w:val="ListBullet3"/>
      </w:pPr>
      <w:r w:rsidRPr="00A73490">
        <w:t xml:space="preserve">thermal insulation containing a blanket and foil for fire management </w:t>
      </w:r>
    </w:p>
    <w:p w:rsidR="00000000" w:rsidRPr="00A73490" w:rsidP="00A73490">
      <w:pPr>
        <w:pStyle w:val="ListBullet3"/>
      </w:pPr>
      <w:r w:rsidRPr="00A73490">
        <w:t>a non-structural cladded roof over rigid support using concealed fixing method including valley, hip, ridge, barge and roof discharge detail and moisture c</w:t>
      </w:r>
      <w:r w:rsidRPr="00A73490">
        <w:t>ontrol pliable membrane</w:t>
      </w:r>
    </w:p>
    <w:p w:rsidR="00000000" w:rsidRPr="00A73490" w:rsidP="00A73490">
      <w:pPr>
        <w:pStyle w:val="ListBullet3"/>
      </w:pPr>
      <w:r w:rsidRPr="00A73490">
        <w:t xml:space="preserve">a sandwich panel roof or wall over supports using pierced fixing method with a minimum of two panels </w:t>
      </w:r>
    </w:p>
    <w:p w:rsidR="00000000" w:rsidRPr="00A73490" w:rsidP="00A73490">
      <w:pPr>
        <w:pStyle w:val="ListBullet3"/>
      </w:pPr>
      <w:r w:rsidRPr="00A73490">
        <w:t>a non-metallic roof sheet using pierced fixing and installing safety wire mesh</w:t>
      </w:r>
    </w:p>
    <w:p w:rsidR="00000000" w:rsidRPr="00A73490" w:rsidP="00A73490">
      <w:pPr>
        <w:pStyle w:val="ListBullet2"/>
      </w:pPr>
      <w:r w:rsidRPr="00A73490">
        <w:t>wall cladding incorporating side lapping with one external and internal corner and toe mould and including:</w:t>
      </w:r>
    </w:p>
    <w:p w:rsidR="00000000" w:rsidRPr="00A73490" w:rsidP="00A73490">
      <w:pPr>
        <w:pStyle w:val="ListBullet3"/>
      </w:pPr>
      <w:r w:rsidRPr="00A73490">
        <w:t xml:space="preserve">an opening of 300 x 600 mm </w:t>
      </w:r>
    </w:p>
    <w:p w:rsidR="00000000" w:rsidRPr="00A73490" w:rsidP="00A73490">
      <w:pPr>
        <w:pStyle w:val="ListBullet3"/>
      </w:pPr>
      <w:r w:rsidRPr="00A73490">
        <w:t>pliable building membrane.</w:t>
      </w:r>
    </w:p>
    <w:p w:rsidR="00000000" w:rsidRPr="00A73490" w:rsidP="00A73490">
      <w:pPr>
        <w:pStyle w:val="AllowPageBreak"/>
      </w:pPr>
    </w:p>
    <w:p w:rsidR="00000000" w:rsidRPr="00A73490" w:rsidP="00A73490">
      <w:pPr>
        <w:pStyle w:val="Heading1"/>
      </w:pPr>
      <w:bookmarkStart w:id="3" w:name="O_1204755"/>
      <w:bookmarkEnd w:id="3"/>
      <w:r w:rsidRPr="00A73490">
        <w:t>Knowledge Evidence</w:t>
      </w:r>
    </w:p>
    <w:p w:rsidR="00000000" w:rsidRPr="00A73490" w:rsidP="00EA24F7">
      <w:pPr>
        <w:pStyle w:val="BodyText"/>
      </w:pPr>
      <w:r w:rsidRPr="00A73490">
        <w:t>To be competent in this unit, a person must demonstrat</w:t>
      </w:r>
      <w:r w:rsidRPr="00A73490">
        <w:t>e knowledge of:</w:t>
      </w:r>
    </w:p>
    <w:p w:rsidR="00000000" w:rsidRPr="00A73490" w:rsidP="00A73490">
      <w:pPr>
        <w:pStyle w:val="ListBullet"/>
      </w:pPr>
      <w:r w:rsidRPr="00A73490">
        <w:t>reading and interpreting plans, including electronic plans</w:t>
      </w:r>
    </w:p>
    <w:p w:rsidR="00000000" w:rsidRPr="00A73490" w:rsidP="00A73490">
      <w:pPr>
        <w:pStyle w:val="ListBullet"/>
      </w:pPr>
      <w:r w:rsidRPr="00A73490">
        <w:t xml:space="preserve">current standards and codes for roof sheeting and insulation: </w:t>
      </w:r>
    </w:p>
    <w:p w:rsidR="00000000" w:rsidRPr="00A73490" w:rsidP="00A73490">
      <w:pPr>
        <w:pStyle w:val="ListBullet2"/>
      </w:pPr>
      <w:r w:rsidRPr="00A73490">
        <w:t xml:space="preserve">HB39 Installation Code for metal roof and wall cladding </w:t>
      </w:r>
    </w:p>
    <w:p w:rsidR="00000000" w:rsidRPr="00A73490" w:rsidP="00A73490">
      <w:pPr>
        <w:pStyle w:val="ListBullet2"/>
      </w:pPr>
      <w:r w:rsidRPr="00A73490">
        <w:t>National Construction Code (NCC)</w:t>
      </w:r>
    </w:p>
    <w:p w:rsidR="00000000" w:rsidRPr="00A73490" w:rsidP="00A73490">
      <w:pPr>
        <w:pStyle w:val="ListBullet2"/>
      </w:pPr>
      <w:r w:rsidRPr="00A73490">
        <w:t>AS 1562 Design and installation of sheet roof and wall cladding</w:t>
      </w:r>
    </w:p>
    <w:p w:rsidR="00000000" w:rsidRPr="00A73490" w:rsidP="00A73490">
      <w:pPr>
        <w:pStyle w:val="ListBullet2"/>
      </w:pPr>
      <w:r w:rsidRPr="00A73490">
        <w:t>AS 4200.2 Pliable building membranes and underlays - Installation</w:t>
      </w:r>
    </w:p>
    <w:p w:rsidR="00000000" w:rsidRPr="00A73490" w:rsidP="00A73490">
      <w:pPr>
        <w:pStyle w:val="ListBullet2"/>
      </w:pPr>
      <w:r w:rsidRPr="00A73490">
        <w:t>AS 3999 Bulk thermal insulation - Installation</w:t>
      </w:r>
    </w:p>
    <w:p w:rsidR="00000000" w:rsidRPr="00A73490" w:rsidP="00A73490">
      <w:pPr>
        <w:pStyle w:val="ListBullet"/>
      </w:pPr>
      <w:r w:rsidRPr="00A73490">
        <w:t>calculation of material quantities</w:t>
      </w:r>
    </w:p>
    <w:p w:rsidR="00000000" w:rsidRPr="00A73490" w:rsidP="00A73490">
      <w:pPr>
        <w:pStyle w:val="ListBullet"/>
      </w:pPr>
      <w:r w:rsidRPr="00A73490">
        <w:t xml:space="preserve">receival, storage, protection and checking </w:t>
      </w:r>
      <w:r w:rsidRPr="00A73490">
        <w:t>quantities for delivery of roofing materials</w:t>
      </w:r>
    </w:p>
    <w:p w:rsidR="00000000" w:rsidRPr="00A73490" w:rsidP="00A73490">
      <w:pPr>
        <w:pStyle w:val="ListBullet"/>
      </w:pPr>
      <w:r w:rsidRPr="00A73490">
        <w:t>roof components:</w:t>
      </w:r>
    </w:p>
    <w:p w:rsidR="00000000" w:rsidRPr="00A73490" w:rsidP="00A73490">
      <w:pPr>
        <w:pStyle w:val="ListBullet2"/>
      </w:pPr>
      <w:r w:rsidRPr="00A73490">
        <w:t xml:space="preserve">insulation to meet thermal acoustic, moisture and fire control </w:t>
      </w:r>
    </w:p>
    <w:p w:rsidR="00000000" w:rsidRPr="00A73490" w:rsidP="00A73490">
      <w:pPr>
        <w:pStyle w:val="ListBullet2"/>
      </w:pPr>
      <w:r w:rsidRPr="00A73490">
        <w:t>safety mesh</w:t>
      </w:r>
    </w:p>
    <w:p w:rsidR="00000000" w:rsidRPr="00A73490" w:rsidP="00A73490">
      <w:pPr>
        <w:pStyle w:val="ListBullet2"/>
      </w:pPr>
      <w:r w:rsidRPr="00A73490">
        <w:t>rigid supports</w:t>
      </w:r>
    </w:p>
    <w:p w:rsidR="00000000" w:rsidRPr="00A73490" w:rsidP="00A73490">
      <w:pPr>
        <w:pStyle w:val="ListBullet2"/>
      </w:pPr>
      <w:r w:rsidRPr="00A73490">
        <w:t>roof and safety battens</w:t>
      </w:r>
    </w:p>
    <w:p w:rsidR="00000000" w:rsidRPr="00A73490" w:rsidP="00A73490">
      <w:pPr>
        <w:pStyle w:val="ListBullet2"/>
      </w:pPr>
      <w:r w:rsidRPr="00A73490">
        <w:t>fixings and fasteners</w:t>
      </w:r>
    </w:p>
    <w:p w:rsidR="00000000" w:rsidRPr="00A73490" w:rsidP="00A73490">
      <w:pPr>
        <w:pStyle w:val="ListBullet2"/>
      </w:pPr>
      <w:r w:rsidRPr="00A73490">
        <w:t xml:space="preserve">metal and non-metallic roofing sheets </w:t>
      </w:r>
    </w:p>
    <w:p w:rsidR="00000000" w:rsidRPr="00A73490" w:rsidP="00A73490">
      <w:pPr>
        <w:pStyle w:val="ListBullet2"/>
      </w:pPr>
      <w:r w:rsidRPr="00A73490">
        <w:t>sandwich panel</w:t>
      </w:r>
    </w:p>
    <w:p w:rsidR="00000000" w:rsidRPr="00A73490" w:rsidP="00A73490">
      <w:pPr>
        <w:pStyle w:val="ListBullet2"/>
      </w:pPr>
      <w:r w:rsidRPr="00A73490">
        <w:t>thermal breaks and approved sealants</w:t>
      </w:r>
    </w:p>
    <w:p w:rsidR="00000000" w:rsidRPr="00A73490" w:rsidP="00A73490">
      <w:pPr>
        <w:pStyle w:val="ListBullet"/>
      </w:pPr>
      <w:r w:rsidRPr="00A73490">
        <w:t xml:space="preserve">capillary action and thermal expansion </w:t>
      </w:r>
    </w:p>
    <w:p w:rsidR="00000000" w:rsidRPr="00A73490" w:rsidP="00A73490">
      <w:pPr>
        <w:pStyle w:val="ListBullet"/>
      </w:pPr>
      <w:r w:rsidRPr="00A73490">
        <w:t xml:space="preserve">corrosion control </w:t>
      </w:r>
    </w:p>
    <w:p w:rsidR="00000000" w:rsidRPr="00A73490" w:rsidP="00A73490">
      <w:pPr>
        <w:pStyle w:val="ListBullet"/>
      </w:pPr>
      <w:r w:rsidRPr="00A73490">
        <w:t>weathering</w:t>
      </w:r>
    </w:p>
    <w:p w:rsidR="00000000" w:rsidRPr="00A73490" w:rsidP="00A73490">
      <w:pPr>
        <w:pStyle w:val="ListBullet"/>
      </w:pPr>
      <w:r w:rsidRPr="00A73490">
        <w:t>unloading and storage of roof materials following manufacturers’ instructions:</w:t>
      </w:r>
    </w:p>
    <w:p w:rsidR="00000000" w:rsidRPr="00A73490" w:rsidP="00A73490">
      <w:pPr>
        <w:pStyle w:val="ListBullet2"/>
      </w:pPr>
      <w:r w:rsidRPr="00A73490">
        <w:t>stacking dunnage</w:t>
      </w:r>
    </w:p>
    <w:p w:rsidR="00000000" w:rsidRPr="00A73490" w:rsidP="00A73490">
      <w:pPr>
        <w:pStyle w:val="ListBullet2"/>
      </w:pPr>
      <w:r w:rsidRPr="00A73490">
        <w:t>environmental protection</w:t>
      </w:r>
    </w:p>
    <w:p w:rsidR="00000000" w:rsidRPr="00A73490" w:rsidP="00A73490">
      <w:pPr>
        <w:pStyle w:val="ListBullet"/>
      </w:pPr>
      <w:r w:rsidRPr="00A73490">
        <w:t>conformity of materials a</w:t>
      </w:r>
      <w:r w:rsidRPr="00A73490">
        <w:t xml:space="preserve">gainst the delivery docket </w:t>
      </w:r>
    </w:p>
    <w:p w:rsidR="00000000" w:rsidRPr="00A73490" w:rsidP="00A73490">
      <w:pPr>
        <w:pStyle w:val="ListBullet"/>
      </w:pPr>
      <w:r w:rsidRPr="00A73490">
        <w:t>work health and safety (WHS) requirements:</w:t>
      </w:r>
    </w:p>
    <w:p w:rsidR="00000000" w:rsidRPr="00A73490" w:rsidP="00A73490">
      <w:pPr>
        <w:pStyle w:val="ListBullet2"/>
      </w:pPr>
      <w:r w:rsidRPr="00A73490">
        <w:t>working at heights</w:t>
      </w:r>
    </w:p>
    <w:p w:rsidR="00000000" w:rsidRPr="00A73490" w:rsidP="00A73490">
      <w:pPr>
        <w:pStyle w:val="ListBullet2"/>
      </w:pPr>
      <w:r w:rsidRPr="00A73490">
        <w:t>fragile materials</w:t>
      </w:r>
    </w:p>
    <w:p w:rsidR="00000000" w:rsidRPr="00A73490" w:rsidP="00A73490">
      <w:pPr>
        <w:pStyle w:val="ListBullet2"/>
      </w:pPr>
      <w:r w:rsidRPr="00A73490">
        <w:t>asbestos containing materials</w:t>
      </w:r>
    </w:p>
    <w:p w:rsidR="00000000" w:rsidRPr="00A73490" w:rsidP="00A73490">
      <w:pPr>
        <w:pStyle w:val="ListBullet2"/>
      </w:pPr>
      <w:r w:rsidRPr="00A73490">
        <w:t>selecting and installing roof sheeting and wall cladding</w:t>
      </w:r>
    </w:p>
    <w:p w:rsidR="00000000" w:rsidRPr="00A73490" w:rsidP="00A73490">
      <w:pPr>
        <w:pStyle w:val="ListBullet"/>
      </w:pPr>
      <w:r w:rsidRPr="00A73490">
        <w:t>overhead hazards</w:t>
      </w:r>
    </w:p>
    <w:p w:rsidR="00000000" w:rsidRPr="00A73490" w:rsidP="00A73490">
      <w:pPr>
        <w:pStyle w:val="ListBullet"/>
      </w:pPr>
      <w:r w:rsidRPr="00A73490">
        <w:t xml:space="preserve">installation in bushfire prone areas and requirements of The National Association of Steel-Framed Housing (NASH) Standard for construction in bushfire areas or AS 3959 </w:t>
      </w:r>
      <w:r w:rsidRPr="00A73490">
        <w:rPr>
          <w:rStyle w:val="Emphasis"/>
        </w:rPr>
        <w:t>Construction of buildings in bushfire-prone areas</w:t>
      </w:r>
    </w:p>
    <w:p w:rsidR="00000000" w:rsidRPr="00A73490" w:rsidP="00A73490">
      <w:pPr>
        <w:pStyle w:val="ListBullet"/>
      </w:pPr>
      <w:r w:rsidRPr="00A73490">
        <w:t>how to access relevant information, in</w:t>
      </w:r>
      <w:r w:rsidRPr="00A73490">
        <w:t>cluding codes and standards</w:t>
      </w:r>
    </w:p>
    <w:p w:rsidR="00000000" w:rsidRPr="00A73490" w:rsidP="00A73490">
      <w:pPr>
        <w:pStyle w:val="ListBullet"/>
      </w:pPr>
      <w:r w:rsidRPr="00A73490">
        <w:t>tools, materials and equipment used to select and install roof sheeting and wall cladding.</w:t>
      </w:r>
    </w:p>
    <w:p w:rsidR="00000000" w:rsidRPr="00A73490" w:rsidP="00A73490">
      <w:pPr>
        <w:pStyle w:val="AllowPageBreak"/>
      </w:pPr>
    </w:p>
    <w:p w:rsidR="00000000" w:rsidRPr="00A73490" w:rsidP="00A73490">
      <w:pPr>
        <w:pStyle w:val="Heading1"/>
      </w:pPr>
      <w:bookmarkStart w:id="4" w:name="O_1204754"/>
      <w:bookmarkEnd w:id="4"/>
      <w:r w:rsidRPr="00A73490">
        <w:t>Assessment Conditions</w:t>
      </w:r>
    </w:p>
    <w:p w:rsidR="00000000" w:rsidRPr="00A73490" w:rsidP="00EA24F7">
      <w:pPr>
        <w:pStyle w:val="BodyText"/>
      </w:pPr>
      <w:r w:rsidRPr="00A73490">
        <w:t>Assessors must meet the requirements for assessors contained in the Standards for Registered Tra</w:t>
      </w:r>
      <w:r w:rsidRPr="00A73490">
        <w:t>ining Organisations.</w:t>
      </w:r>
    </w:p>
    <w:p w:rsidR="00000000" w:rsidRPr="00A73490" w:rsidP="00EA24F7">
      <w:pPr>
        <w:pStyle w:val="BodyText"/>
      </w:pPr>
      <w:r w:rsidRPr="00A73490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A73490" w:rsidP="00A73490">
      <w:pPr>
        <w:pStyle w:val="Heading1"/>
      </w:pPr>
      <w:bookmarkStart w:id="5" w:name="O_1204767"/>
      <w:bookmarkEnd w:id="5"/>
      <w:r w:rsidRPr="00A73490">
        <w:t>Links</w:t>
      </w:r>
    </w:p>
    <w:p w:rsidR="00000000" w:rsidRPr="00A73490" w:rsidP="00EA24F7">
      <w:pPr>
        <w:pStyle w:val="BodyText"/>
      </w:pPr>
      <w:r w:rsidRPr="00A734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85F1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73490" w:rsidP="00A73490"/>
    <w:sectPr w:rsidSect="00A734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490" w:rsidRPr="00EA24F7" w:rsidP="00EA24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F7" w:rsidP="00A73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4F7" w:rsidP="00A73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A24F7" w:rsidP="00A734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490" w:rsidRPr="00EA24F7" w:rsidP="00EA24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F7" w:rsidRPr="002D2AF8" w:rsidP="00A73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CPCPRF2022 Select and install roof sheeting and wall cladding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A24F7" w:rsidP="00A73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647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EA7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560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490"/>
  </w:style>
  <w:style w:type="character" w:customStyle="1" w:styleId="Heading1Char">
    <w:name w:val="Heading 1 Char"/>
    <w:basedOn w:val="DefaultParagraphFont"/>
    <w:link w:val="Heading1"/>
    <w:rsid w:val="00A73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4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49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349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3490"/>
    <w:rPr>
      <w:i/>
    </w:rPr>
  </w:style>
  <w:style w:type="paragraph" w:customStyle="1" w:styleId="SuperHeading">
    <w:name w:val="SuperHeading"/>
    <w:basedOn w:val="Normal"/>
    <w:rsid w:val="00A73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34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3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4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4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3490"/>
    <w:rPr>
      <w:b/>
      <w:spacing w:val="0"/>
    </w:rPr>
  </w:style>
  <w:style w:type="paragraph" w:customStyle="1" w:styleId="SuperTitle">
    <w:name w:val="SuperTitle"/>
    <w:basedOn w:val="Title"/>
    <w:rsid w:val="00A73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4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490"/>
  </w:style>
  <w:style w:type="paragraph" w:styleId="TableofFigures">
    <w:name w:val="table of figures"/>
    <w:basedOn w:val="Normal"/>
    <w:next w:val="Normal"/>
    <w:semiHidden/>
    <w:rsid w:val="00A73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49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3490"/>
    <w:rPr>
      <w:rFonts w:ascii="Wingdings" w:hAnsi="Wingdings"/>
    </w:rPr>
  </w:style>
  <w:style w:type="paragraph" w:customStyle="1" w:styleId="TableHeading">
    <w:name w:val="Table Heading"/>
    <w:basedOn w:val="HeadingBase"/>
    <w:rsid w:val="00A73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490"/>
    <w:rPr>
      <w:color w:val="0033CC"/>
      <w:u w:val="none"/>
    </w:rPr>
  </w:style>
  <w:style w:type="paragraph" w:customStyle="1" w:styleId="BodyTextRight">
    <w:name w:val="Body Text Right"/>
    <w:basedOn w:val="BodyText"/>
    <w:rsid w:val="00A73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4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490"/>
    <w:rPr>
      <w:sz w:val="32"/>
    </w:rPr>
  </w:style>
  <w:style w:type="paragraph" w:customStyle="1" w:styleId="HeadingProcedure">
    <w:name w:val="Heading Procedure"/>
    <w:basedOn w:val="HeadingBase"/>
    <w:next w:val="Normal"/>
    <w:rsid w:val="00A73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490"/>
    <w:pPr>
      <w:spacing w:before="60" w:after="60"/>
    </w:pPr>
  </w:style>
  <w:style w:type="paragraph" w:styleId="ListContinue">
    <w:name w:val="List Continue"/>
    <w:basedOn w:val="List"/>
    <w:rsid w:val="00A73490"/>
    <w:pPr>
      <w:ind w:firstLine="0"/>
    </w:pPr>
  </w:style>
  <w:style w:type="paragraph" w:customStyle="1" w:styleId="ListNote">
    <w:name w:val="List Note"/>
    <w:basedOn w:val="List"/>
    <w:rsid w:val="00A73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490"/>
    <w:rPr>
      <w:rFonts w:ascii="Courier New" w:hAnsi="Courier New"/>
    </w:rPr>
  </w:style>
  <w:style w:type="paragraph" w:customStyle="1" w:styleId="NoteBullet">
    <w:name w:val="Note Bullet"/>
    <w:basedOn w:val="Note"/>
    <w:rsid w:val="00A73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4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3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490"/>
    <w:rPr>
      <w:b/>
      <w:smallCaps/>
    </w:rPr>
  </w:style>
  <w:style w:type="paragraph" w:customStyle="1" w:styleId="TableListNumber">
    <w:name w:val="Table List Number"/>
    <w:basedOn w:val="ListNumber"/>
    <w:rsid w:val="00A73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490"/>
    <w:pPr>
      <w:numPr>
        <w:numId w:val="10"/>
      </w:numPr>
    </w:pPr>
  </w:style>
  <w:style w:type="paragraph" w:customStyle="1" w:styleId="ListAlpha2">
    <w:name w:val="List Alpha 2"/>
    <w:basedOn w:val="List2"/>
    <w:rsid w:val="00A73490"/>
    <w:pPr>
      <w:numPr>
        <w:numId w:val="9"/>
      </w:numPr>
    </w:pPr>
  </w:style>
  <w:style w:type="paragraph" w:styleId="List2">
    <w:name w:val="List 2"/>
    <w:basedOn w:val="BodyText"/>
    <w:rsid w:val="00A73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4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34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3490"/>
    <w:pPr>
      <w:numPr>
        <w:numId w:val="5"/>
      </w:numPr>
    </w:pPr>
  </w:style>
  <w:style w:type="paragraph" w:styleId="ListContinue2">
    <w:name w:val="List Continue 2"/>
    <w:basedOn w:val="List2"/>
    <w:rsid w:val="00A73490"/>
    <w:pPr>
      <w:ind w:firstLine="0"/>
    </w:pPr>
  </w:style>
  <w:style w:type="paragraph" w:styleId="ListContinue3">
    <w:name w:val="List Continue 3"/>
    <w:basedOn w:val="List3"/>
    <w:rsid w:val="00A73490"/>
    <w:pPr>
      <w:ind w:left="1021" w:firstLine="0"/>
    </w:pPr>
  </w:style>
  <w:style w:type="paragraph" w:styleId="ListContinue4">
    <w:name w:val="List Continue 4"/>
    <w:basedOn w:val="List4"/>
    <w:rsid w:val="00A73490"/>
    <w:pPr>
      <w:ind w:firstLine="0"/>
    </w:pPr>
  </w:style>
  <w:style w:type="paragraph" w:styleId="ListContinue5">
    <w:name w:val="List Continue 5"/>
    <w:basedOn w:val="List5"/>
    <w:rsid w:val="00A73490"/>
    <w:pPr>
      <w:ind w:firstLine="0"/>
    </w:pPr>
  </w:style>
  <w:style w:type="paragraph" w:styleId="ListNumber3">
    <w:name w:val="List Number 3"/>
    <w:basedOn w:val="List3"/>
    <w:rsid w:val="00A73490"/>
    <w:pPr>
      <w:numPr>
        <w:numId w:val="6"/>
      </w:numPr>
    </w:pPr>
  </w:style>
  <w:style w:type="paragraph" w:styleId="ListNumber4">
    <w:name w:val="List Number 4"/>
    <w:basedOn w:val="List4"/>
    <w:rsid w:val="00A73490"/>
    <w:pPr>
      <w:numPr>
        <w:numId w:val="7"/>
      </w:numPr>
    </w:pPr>
  </w:style>
  <w:style w:type="paragraph" w:styleId="ListNumber5">
    <w:name w:val="List Number 5"/>
    <w:basedOn w:val="List5"/>
    <w:rsid w:val="00A73490"/>
    <w:pPr>
      <w:numPr>
        <w:numId w:val="8"/>
      </w:numPr>
    </w:pPr>
  </w:style>
  <w:style w:type="paragraph" w:styleId="BlockText">
    <w:name w:val="Block Text"/>
    <w:basedOn w:val="Normal"/>
    <w:rsid w:val="00A73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490"/>
    <w:rPr>
      <w:sz w:val="16"/>
      <w:vertAlign w:val="superscript"/>
    </w:rPr>
  </w:style>
  <w:style w:type="character" w:customStyle="1" w:styleId="Symbols">
    <w:name w:val="Symbols"/>
    <w:basedOn w:val="DefaultParagraphFont"/>
    <w:rsid w:val="00A73490"/>
    <w:rPr>
      <w:rFonts w:ascii="Symbol" w:hAnsi="Symbol"/>
    </w:rPr>
  </w:style>
  <w:style w:type="character" w:customStyle="1" w:styleId="MenuOptions">
    <w:name w:val="Menu Options"/>
    <w:basedOn w:val="DefaultParagraphFont"/>
    <w:rsid w:val="00A73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490"/>
    <w:rPr>
      <w:b/>
    </w:rPr>
  </w:style>
  <w:style w:type="character" w:customStyle="1" w:styleId="Underlined">
    <w:name w:val="Underlined"/>
    <w:basedOn w:val="DefaultParagraphFont"/>
    <w:rsid w:val="00A73490"/>
    <w:rPr>
      <w:u w:val="single"/>
    </w:rPr>
  </w:style>
  <w:style w:type="paragraph" w:customStyle="1" w:styleId="TableBodyTextRight">
    <w:name w:val="Table Body Text Right"/>
    <w:basedOn w:val="TableBodyText"/>
    <w:rsid w:val="00A73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490"/>
    <w:rPr>
      <w:sz w:val="18"/>
    </w:rPr>
  </w:style>
  <w:style w:type="paragraph" w:customStyle="1" w:styleId="BodySmallRight">
    <w:name w:val="Body Small Right"/>
    <w:basedOn w:val="BodyTextRight"/>
    <w:rsid w:val="00A73490"/>
    <w:rPr>
      <w:sz w:val="18"/>
      <w:szCs w:val="18"/>
    </w:rPr>
  </w:style>
  <w:style w:type="paragraph" w:customStyle="1" w:styleId="MarginEdition">
    <w:name w:val="Margin Edition"/>
    <w:basedOn w:val="MarginNote"/>
    <w:rsid w:val="00A73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490"/>
    <w:rPr>
      <w:sz w:val="2"/>
      <w:szCs w:val="2"/>
    </w:rPr>
  </w:style>
  <w:style w:type="character" w:customStyle="1" w:styleId="Small">
    <w:name w:val="Small"/>
    <w:basedOn w:val="DefaultParagraphFont"/>
    <w:rsid w:val="00A73490"/>
    <w:rPr>
      <w:sz w:val="16"/>
    </w:rPr>
  </w:style>
  <w:style w:type="paragraph" w:customStyle="1" w:styleId="WideTable">
    <w:name w:val="Wide Table"/>
    <w:basedOn w:val="Normal"/>
    <w:rsid w:val="00A73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490"/>
  </w:style>
  <w:style w:type="paragraph" w:styleId="Quote">
    <w:name w:val="Quote"/>
    <w:basedOn w:val="Heading1"/>
    <w:link w:val="QuoteChar"/>
    <w:qFormat/>
    <w:rsid w:val="00A73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490"/>
    <w:pPr>
      <w:pageBreakBefore/>
    </w:pPr>
  </w:style>
  <w:style w:type="paragraph" w:customStyle="1" w:styleId="Border">
    <w:name w:val="Border"/>
    <w:basedOn w:val="Normal"/>
    <w:qFormat/>
    <w:rsid w:val="00A73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490"/>
    <w:rPr>
      <w:u w:val="single"/>
    </w:rPr>
  </w:style>
  <w:style w:type="character" w:customStyle="1" w:styleId="BoldandItalics">
    <w:name w:val="Bold and Italics"/>
    <w:qFormat/>
    <w:rsid w:val="00A73490"/>
    <w:rPr>
      <w:b/>
      <w:i/>
      <w:u w:val="none"/>
    </w:rPr>
  </w:style>
  <w:style w:type="paragraph" w:styleId="BalloonText">
    <w:name w:val="Balloon Text"/>
    <w:basedOn w:val="Normal"/>
    <w:link w:val="BalloonTextChar"/>
    <w:rsid w:val="00A73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490"/>
    <w:pPr>
      <w:spacing w:before="0" w:after="0"/>
    </w:pPr>
  </w:style>
  <w:style w:type="paragraph" w:customStyle="1" w:styleId="BodyTextBold">
    <w:name w:val="Body Text Bold"/>
    <w:basedOn w:val="BodyText"/>
    <w:qFormat/>
    <w:rsid w:val="00A73490"/>
    <w:rPr>
      <w:b/>
    </w:rPr>
  </w:style>
  <w:style w:type="character" w:styleId="Hyperlink">
    <w:name w:val="Hyperlink"/>
    <w:basedOn w:val="DefaultParagraphFont"/>
    <w:uiPriority w:val="99"/>
    <w:unhideWhenUsed/>
    <w:rsid w:val="00EA24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3696</Characters>
  <Application>Microsoft Office Word</Application>
  <DocSecurity>0</DocSecurity>
  <Lines>99</Lines>
  <Paragraphs>79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CPCPRF2022 Select and install roof sheeting and wall cladding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