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D28" w:rsidP="00554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CPCPPS5033 Design vacuum drainage systems</w:t>
      </w:r>
      <w:r>
        <w:fldChar w:fldCharType="end"/>
      </w:r>
    </w:p>
    <w:p w:rsidR="00554D28" w:rsidP="00554D28">
      <w:pPr>
        <w:pStyle w:val="Version"/>
        <w:sectPr w:rsidSect="007D27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D27E7" w:rsidP="007D27E7">
      <w:pPr>
        <w:pStyle w:val="SuperHeading"/>
      </w:pPr>
      <w:r w:rsidRPr="007D27E7">
        <w:t>CPCPPS5033 Design vacuum drainage systems</w:t>
      </w:r>
    </w:p>
    <w:p w:rsidR="00000000" w:rsidRPr="007D27E7" w:rsidP="007D27E7">
      <w:pPr>
        <w:pStyle w:val="Heading1"/>
      </w:pPr>
      <w:bookmarkStart w:id="1" w:name="O_1173013"/>
      <w:bookmarkEnd w:id="1"/>
      <w:r w:rsidRPr="007D27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7E7" w:rsidP="007D27E7">
            <w:pPr>
              <w:pStyle w:val="BodyText"/>
            </w:pPr>
            <w:r w:rsidRPr="007D27E7">
              <w:t>This version first released with CPC Construction, Plumbing and Services Training Package Release 6.2.</w:t>
            </w:r>
          </w:p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Removed duplicated heading from Performance Evidence.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7E7" w:rsidP="007D27E7">
            <w:pPr>
              <w:pStyle w:val="BodyText"/>
            </w:pPr>
            <w:r w:rsidRPr="007D27E7">
              <w:t>This version first released with CPC Construction, Plumbi</w:t>
            </w:r>
            <w:r w:rsidRPr="007D27E7">
              <w:t>ng and Services Training Package Release 5.0.</w:t>
            </w:r>
          </w:p>
          <w:p w:rsidR="00000000" w:rsidRPr="007D27E7" w:rsidP="007D27E7">
            <w:pPr>
              <w:pStyle w:val="BodyText"/>
            </w:pPr>
            <w:r w:rsidRPr="007D27E7">
              <w:t>Supersedes and is equivalent to CPCPPS5033A Design vacuum sewerage systems.  Updated to meet the Standards for Training Packages 2012.</w:t>
            </w:r>
          </w:p>
        </w:tc>
      </w:tr>
    </w:tbl>
    <w:p w:rsidR="00000000" w:rsidRPr="007D27E7" w:rsidP="007D27E7">
      <w:pPr>
        <w:pStyle w:val="BodyText"/>
      </w:pPr>
    </w:p>
    <w:p w:rsidR="00000000" w:rsidRPr="007D27E7" w:rsidP="007D27E7">
      <w:pPr>
        <w:pStyle w:val="AllowPageBreak"/>
      </w:pPr>
    </w:p>
    <w:p w:rsidR="00000000" w:rsidRPr="007D27E7" w:rsidP="007D27E7">
      <w:pPr>
        <w:pStyle w:val="Heading1"/>
      </w:pPr>
      <w:bookmarkStart w:id="2" w:name="O_1173012"/>
      <w:bookmarkEnd w:id="2"/>
      <w:r w:rsidRPr="007D27E7">
        <w:t>Application</w:t>
      </w:r>
    </w:p>
    <w:p w:rsidR="00000000" w:rsidRPr="007D27E7" w:rsidP="00554D28">
      <w:pPr>
        <w:pStyle w:val="BodyText"/>
      </w:pPr>
      <w:r w:rsidRPr="007D27E7">
        <w:t>This unit specifies the skills and knowled</w:t>
      </w:r>
      <w:r w:rsidRPr="007D27E7">
        <w:t>ge required to design vacuum drainage systems, determine installation details, and prepare specifications for 50 residential properties and industrial high-rise mixed development buildings with a minimum of 29 floors using proprietary components.</w:t>
      </w:r>
    </w:p>
    <w:p w:rsidR="00000000" w:rsidRPr="007D27E7" w:rsidP="00554D28">
      <w:pPr>
        <w:pStyle w:val="BodyText"/>
      </w:pPr>
      <w:r w:rsidRPr="007D27E7">
        <w:t>This unit</w:t>
      </w:r>
      <w:r w:rsidRPr="007D27E7">
        <w:t xml:space="preserve"> relates to work in a consultancy or supervisory capacity in relation to plumbing services and hydraulics on a new or existing site.</w:t>
      </w:r>
    </w:p>
    <w:p w:rsidR="00000000" w:rsidRPr="007D27E7" w:rsidP="00554D28">
      <w:pPr>
        <w:pStyle w:val="BodyText"/>
      </w:pPr>
      <w:r w:rsidRPr="007D27E7">
        <w:t>In some jurisdictions, this unit of competency may form part of accreditation, licensing, legislative, regulatory or certif</w:t>
      </w:r>
      <w:r w:rsidRPr="007D27E7">
        <w:t xml:space="preserve">ication requirements. </w:t>
      </w:r>
    </w:p>
    <w:p w:rsidR="00000000" w:rsidRPr="007D27E7" w:rsidP="007D27E7">
      <w:pPr>
        <w:pStyle w:val="Heading1"/>
      </w:pPr>
      <w:bookmarkStart w:id="3" w:name="O_1173011"/>
      <w:bookmarkEnd w:id="3"/>
      <w:r w:rsidRPr="007D27E7">
        <w:t>Pre-requisite Unit</w:t>
      </w:r>
    </w:p>
    <w:p w:rsidR="00000000" w:rsidRPr="007D27E7" w:rsidP="00554D28">
      <w:pPr>
        <w:pStyle w:val="BodyText"/>
      </w:pPr>
      <w:r w:rsidRPr="007D27E7">
        <w:t>CPCPDR3025 Plan layout and install vacuum drainage systems</w:t>
      </w:r>
    </w:p>
    <w:p w:rsidR="00000000" w:rsidRPr="007D27E7" w:rsidP="007D27E7">
      <w:pPr>
        <w:pStyle w:val="Heading1"/>
      </w:pPr>
      <w:bookmarkStart w:id="4" w:name="O_1173010"/>
      <w:bookmarkEnd w:id="4"/>
      <w:r w:rsidRPr="007D27E7">
        <w:t>Unit Sector</w:t>
      </w:r>
    </w:p>
    <w:p w:rsidR="00000000" w:rsidRPr="007D27E7" w:rsidP="00554D28">
      <w:pPr>
        <w:pStyle w:val="BodyText"/>
      </w:pPr>
      <w:r w:rsidRPr="007D27E7">
        <w:t>Plumbing</w:t>
      </w:r>
    </w:p>
    <w:p w:rsidR="00000000" w:rsidRPr="007D27E7" w:rsidP="007D27E7">
      <w:pPr>
        <w:pStyle w:val="Heading1"/>
      </w:pPr>
      <w:bookmarkStart w:id="5" w:name="O_1173009"/>
      <w:bookmarkEnd w:id="5"/>
      <w:r w:rsidRPr="007D27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Performance criteria describe what needs to be done to demonstrate achievement of the element.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Establish scope of work for vacuum drainage systems designed for vacuum sewer infrastructure systems and high-rise building p</w:t>
            </w:r>
            <w:r w:rsidRPr="007D27E7">
              <w:t>rojects.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Determine design requirements from relevant Australian Standards, codes, plans, specifications and client brief.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Evaluate vacuum drainage system attributes and conduct a cost–</w:t>
            </w:r>
            <w:r w:rsidRPr="007D27E7">
              <w:t xml:space="preserve">benefit analysis comparing a range of pipe materials and system designs. 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Interpret, analyse and apply statutory and regulatory requirements, including relevant Australian Standards and codes for the design of vacuum drainage systems.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Obtain trade and technical manuals and interpret manufacturer requirements for the design of vacuum sewer infrastructure systems.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Conduct additional research including a desktop study to outline design parameters.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Determine factors that contr</w:t>
            </w:r>
            <w:r w:rsidRPr="007D27E7">
              <w:t>ibute to quality, safety and time efficiency.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Establish performance requirements considering safety of system users or building occupants.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Plan layout of pipework systems including the type and location of fittings, valves and controls.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Calculate vacuum loading units (VLU) using equivalent population (EP) density for a residential development in excess of 50 dwellings in accordance with the National Construction Code (NCC) for a high-rise project with a minimum of 29 floors.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Perfor</w:t>
            </w:r>
            <w:r w:rsidRPr="007D27E7">
              <w:t>m pipe size calculations for applications according to regulations and manufacturer requirements.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Design pipe supports for applications.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Size and detail vacuum pumping station and pump control requirements.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Specify approved materials, jointing methods and installation requirements for vacuum drainage systems.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Determine approved point of discharge to the authority’s main.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Identify acoustic performance of the system and document in the plan.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Design vacuum drainage system for residential, commercial and industrial building applications.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Design and size vacuum drainage system using EP density calculations and in accordance with NCC.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Apply sustainability principles and concepts throughout the design process.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Prepare and document client brief of the desired design in accordance with workplace procedures.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Prepare plans and specifications vacuum drainage systems.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 xml:space="preserve">Prepare testing and commissioning schedule. </w:t>
            </w:r>
          </w:p>
        </w:tc>
      </w:tr>
      <w:tr w:rsidTr="007D27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7E7">
            <w:pPr>
              <w:pStyle w:val="BodyText"/>
              <w:rPr>
                <w:lang w:val="en-NZ"/>
              </w:rPr>
            </w:pPr>
            <w:r w:rsidRPr="007D27E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7E7" w:rsidP="007D27E7">
            <w:pPr>
              <w:pStyle w:val="BodyText"/>
            </w:pPr>
            <w:r w:rsidRPr="007D27E7">
              <w:t>Produce operation and maintenance manual including information on how to properly and safely maintain the system.</w:t>
            </w:r>
          </w:p>
        </w:tc>
      </w:tr>
    </w:tbl>
    <w:p w:rsidR="00000000" w:rsidRPr="007D27E7" w:rsidP="007D27E7">
      <w:pPr>
        <w:pStyle w:val="BodyText"/>
      </w:pPr>
    </w:p>
    <w:p w:rsidR="00000000" w:rsidRPr="007D27E7" w:rsidP="007D27E7">
      <w:pPr>
        <w:pStyle w:val="AllowPageBreak"/>
      </w:pPr>
    </w:p>
    <w:p w:rsidR="00000000" w:rsidRPr="007D27E7" w:rsidP="007D27E7">
      <w:pPr>
        <w:pStyle w:val="Heading1"/>
      </w:pPr>
      <w:bookmarkStart w:id="6" w:name="O_1173008"/>
      <w:bookmarkEnd w:id="6"/>
      <w:r w:rsidRPr="007D27E7">
        <w:t>Foundation Skills</w:t>
      </w:r>
    </w:p>
    <w:p w:rsidR="00000000" w:rsidRPr="007D27E7" w:rsidP="00554D28">
      <w:pPr>
        <w:pStyle w:val="BodyText"/>
      </w:pPr>
      <w:r w:rsidRPr="007D27E7">
        <w:t xml:space="preserve">Foundation skills essential to performance are explicit in the performance criteria of this unit of competency. </w:t>
      </w:r>
    </w:p>
    <w:p w:rsidR="00000000" w:rsidRPr="007D27E7" w:rsidP="007D27E7">
      <w:pPr>
        <w:pStyle w:val="Heading1"/>
      </w:pPr>
      <w:bookmarkStart w:id="7" w:name="O_1173007"/>
      <w:bookmarkEnd w:id="7"/>
      <w:r w:rsidRPr="007D27E7">
        <w:t>Unit Mapping Information</w:t>
      </w:r>
    </w:p>
    <w:p w:rsidR="00000000" w:rsidRPr="007D27E7" w:rsidP="00554D28">
      <w:pPr>
        <w:pStyle w:val="BodyText"/>
      </w:pPr>
      <w:r w:rsidRPr="007D27E7">
        <w:t>Supersedes and is equivalent to CPCPPS5033A Design vacuum sewerage systems.</w:t>
      </w:r>
    </w:p>
    <w:p w:rsidR="00000000" w:rsidRPr="007D27E7" w:rsidP="007D27E7">
      <w:pPr>
        <w:pStyle w:val="Heading1"/>
      </w:pPr>
      <w:bookmarkStart w:id="8" w:name="O_1173014"/>
      <w:bookmarkEnd w:id="8"/>
      <w:r w:rsidRPr="007D27E7">
        <w:t>Links</w:t>
      </w:r>
    </w:p>
    <w:p w:rsidR="00000000" w:rsidRPr="007D27E7" w:rsidP="00554D28">
      <w:pPr>
        <w:pStyle w:val="BodyText"/>
      </w:pPr>
      <w:r w:rsidRPr="007D27E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165C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D27E7" w:rsidP="007D27E7"/>
    <w:sectPr w:rsidSect="007D27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7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7E7" w:rsidRPr="00554D28" w:rsidP="00554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7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D28" w:rsidP="007D27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4D28" w:rsidP="007D27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54D28" w:rsidP="007D27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7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7E7" w:rsidRPr="00554D28" w:rsidP="00554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7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D28" w:rsidRPr="002D2AF8" w:rsidP="007D27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CPCPPS5033 Design vacuum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54D28" w:rsidP="007D27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7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7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7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7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7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7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7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7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7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7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7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7E7"/>
  </w:style>
  <w:style w:type="character" w:customStyle="1" w:styleId="Heading1Char">
    <w:name w:val="Heading 1 Char"/>
    <w:basedOn w:val="DefaultParagraphFont"/>
    <w:link w:val="Heading1"/>
    <w:rsid w:val="007D27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7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7E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D27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7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7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7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7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7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7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7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7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7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7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7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7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7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7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7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7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27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27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27E7"/>
    <w:rPr>
      <w:b/>
      <w:spacing w:val="0"/>
    </w:rPr>
  </w:style>
  <w:style w:type="paragraph" w:customStyle="1" w:styleId="SuperTitle">
    <w:name w:val="SuperTitle"/>
    <w:basedOn w:val="Title"/>
    <w:rsid w:val="007D27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7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7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27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27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7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7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7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7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7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7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7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7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7E7"/>
    <w:rPr>
      <w:i/>
    </w:rPr>
  </w:style>
  <w:style w:type="paragraph" w:styleId="Caption">
    <w:name w:val="caption"/>
    <w:basedOn w:val="BodyText"/>
    <w:next w:val="Normal"/>
    <w:qFormat/>
    <w:rsid w:val="007D27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7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7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7E7"/>
  </w:style>
  <w:style w:type="paragraph" w:styleId="TableofFigures">
    <w:name w:val="table of figures"/>
    <w:basedOn w:val="Normal"/>
    <w:next w:val="Normal"/>
    <w:semiHidden/>
    <w:rsid w:val="007D27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7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D27E7"/>
    <w:rPr>
      <w:rFonts w:ascii="Wingdings" w:hAnsi="Wingdings"/>
    </w:rPr>
  </w:style>
  <w:style w:type="paragraph" w:customStyle="1" w:styleId="TableHeading">
    <w:name w:val="Table Heading"/>
    <w:basedOn w:val="HeadingBase"/>
    <w:rsid w:val="007D27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7E7"/>
    <w:rPr>
      <w:color w:val="0033CC"/>
      <w:u w:val="none"/>
    </w:rPr>
  </w:style>
  <w:style w:type="paragraph" w:customStyle="1" w:styleId="BodyTextRight">
    <w:name w:val="Body Text Right"/>
    <w:basedOn w:val="BodyText"/>
    <w:rsid w:val="007D27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7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7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7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7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7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7E7"/>
    <w:rPr>
      <w:sz w:val="32"/>
    </w:rPr>
  </w:style>
  <w:style w:type="paragraph" w:customStyle="1" w:styleId="HeadingProcedure">
    <w:name w:val="Heading Procedure"/>
    <w:basedOn w:val="HeadingBase"/>
    <w:next w:val="Normal"/>
    <w:rsid w:val="007D27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7E7"/>
    <w:pPr>
      <w:spacing w:before="60" w:after="60"/>
    </w:pPr>
  </w:style>
  <w:style w:type="paragraph" w:styleId="ListContinue">
    <w:name w:val="List Continue"/>
    <w:basedOn w:val="List"/>
    <w:rsid w:val="007D27E7"/>
    <w:pPr>
      <w:ind w:firstLine="0"/>
    </w:pPr>
  </w:style>
  <w:style w:type="paragraph" w:customStyle="1" w:styleId="ListNote">
    <w:name w:val="List Note"/>
    <w:basedOn w:val="List"/>
    <w:rsid w:val="007D27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7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7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7E7"/>
    <w:rPr>
      <w:rFonts w:ascii="Courier New" w:hAnsi="Courier New"/>
    </w:rPr>
  </w:style>
  <w:style w:type="paragraph" w:customStyle="1" w:styleId="NoteBullet">
    <w:name w:val="Note Bullet"/>
    <w:basedOn w:val="Note"/>
    <w:rsid w:val="007D27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7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7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7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7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D27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7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7E7"/>
    <w:rPr>
      <w:b/>
      <w:smallCaps/>
    </w:rPr>
  </w:style>
  <w:style w:type="paragraph" w:customStyle="1" w:styleId="TableListNumber">
    <w:name w:val="Table List Number"/>
    <w:basedOn w:val="ListNumber"/>
    <w:rsid w:val="007D27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7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7E7"/>
    <w:pPr>
      <w:numPr>
        <w:numId w:val="7"/>
      </w:numPr>
    </w:pPr>
  </w:style>
  <w:style w:type="paragraph" w:customStyle="1" w:styleId="ListAlpha2">
    <w:name w:val="List Alpha 2"/>
    <w:basedOn w:val="List2"/>
    <w:rsid w:val="007D27E7"/>
    <w:pPr>
      <w:numPr>
        <w:numId w:val="6"/>
      </w:numPr>
    </w:pPr>
  </w:style>
  <w:style w:type="paragraph" w:styleId="List2">
    <w:name w:val="List 2"/>
    <w:basedOn w:val="BodyText"/>
    <w:rsid w:val="007D27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7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7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7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7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7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D27E7"/>
    <w:pPr>
      <w:numPr>
        <w:numId w:val="2"/>
      </w:numPr>
    </w:pPr>
  </w:style>
  <w:style w:type="paragraph" w:styleId="ListContinue2">
    <w:name w:val="List Continue 2"/>
    <w:basedOn w:val="List2"/>
    <w:rsid w:val="007D27E7"/>
    <w:pPr>
      <w:ind w:firstLine="0"/>
    </w:pPr>
  </w:style>
  <w:style w:type="paragraph" w:styleId="ListContinue3">
    <w:name w:val="List Continue 3"/>
    <w:basedOn w:val="List3"/>
    <w:rsid w:val="007D27E7"/>
    <w:pPr>
      <w:ind w:left="1021" w:firstLine="0"/>
    </w:pPr>
  </w:style>
  <w:style w:type="paragraph" w:styleId="ListContinue4">
    <w:name w:val="List Continue 4"/>
    <w:basedOn w:val="List4"/>
    <w:rsid w:val="007D27E7"/>
    <w:pPr>
      <w:ind w:firstLine="0"/>
    </w:pPr>
  </w:style>
  <w:style w:type="paragraph" w:styleId="ListContinue5">
    <w:name w:val="List Continue 5"/>
    <w:basedOn w:val="List5"/>
    <w:rsid w:val="007D27E7"/>
    <w:pPr>
      <w:ind w:firstLine="0"/>
    </w:pPr>
  </w:style>
  <w:style w:type="paragraph" w:styleId="ListNumber3">
    <w:name w:val="List Number 3"/>
    <w:basedOn w:val="List3"/>
    <w:rsid w:val="007D27E7"/>
    <w:pPr>
      <w:numPr>
        <w:numId w:val="3"/>
      </w:numPr>
    </w:pPr>
  </w:style>
  <w:style w:type="paragraph" w:styleId="ListNumber4">
    <w:name w:val="List Number 4"/>
    <w:basedOn w:val="List4"/>
    <w:rsid w:val="007D27E7"/>
    <w:pPr>
      <w:numPr>
        <w:numId w:val="4"/>
      </w:numPr>
    </w:pPr>
  </w:style>
  <w:style w:type="paragraph" w:styleId="ListNumber5">
    <w:name w:val="List Number 5"/>
    <w:basedOn w:val="List5"/>
    <w:rsid w:val="007D27E7"/>
    <w:pPr>
      <w:numPr>
        <w:numId w:val="5"/>
      </w:numPr>
    </w:pPr>
  </w:style>
  <w:style w:type="paragraph" w:styleId="BlockText">
    <w:name w:val="Block Text"/>
    <w:basedOn w:val="Normal"/>
    <w:rsid w:val="007D27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7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7E7"/>
    <w:rPr>
      <w:sz w:val="16"/>
      <w:vertAlign w:val="superscript"/>
    </w:rPr>
  </w:style>
  <w:style w:type="character" w:customStyle="1" w:styleId="Symbols">
    <w:name w:val="Symbols"/>
    <w:basedOn w:val="DefaultParagraphFont"/>
    <w:rsid w:val="007D27E7"/>
    <w:rPr>
      <w:rFonts w:ascii="Symbol" w:hAnsi="Symbol"/>
    </w:rPr>
  </w:style>
  <w:style w:type="character" w:customStyle="1" w:styleId="MenuOptions">
    <w:name w:val="Menu Options"/>
    <w:basedOn w:val="DefaultParagraphFont"/>
    <w:rsid w:val="007D27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7E7"/>
    <w:rPr>
      <w:b/>
    </w:rPr>
  </w:style>
  <w:style w:type="character" w:customStyle="1" w:styleId="Underlined">
    <w:name w:val="Underlined"/>
    <w:basedOn w:val="DefaultParagraphFont"/>
    <w:rsid w:val="007D27E7"/>
    <w:rPr>
      <w:u w:val="single"/>
    </w:rPr>
  </w:style>
  <w:style w:type="paragraph" w:customStyle="1" w:styleId="TableBodyTextRight">
    <w:name w:val="Table Body Text Right"/>
    <w:basedOn w:val="TableBodyText"/>
    <w:rsid w:val="007D27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7E7"/>
    <w:rPr>
      <w:sz w:val="18"/>
    </w:rPr>
  </w:style>
  <w:style w:type="paragraph" w:customStyle="1" w:styleId="BodySmallRight">
    <w:name w:val="Body Small Right"/>
    <w:basedOn w:val="BodyTextRight"/>
    <w:rsid w:val="007D27E7"/>
    <w:rPr>
      <w:sz w:val="18"/>
      <w:szCs w:val="18"/>
    </w:rPr>
  </w:style>
  <w:style w:type="paragraph" w:customStyle="1" w:styleId="MarginEdition">
    <w:name w:val="Margin Edition"/>
    <w:basedOn w:val="MarginNote"/>
    <w:rsid w:val="007D27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7E7"/>
    <w:rPr>
      <w:sz w:val="2"/>
      <w:szCs w:val="2"/>
    </w:rPr>
  </w:style>
  <w:style w:type="character" w:customStyle="1" w:styleId="Small">
    <w:name w:val="Small"/>
    <w:basedOn w:val="DefaultParagraphFont"/>
    <w:rsid w:val="007D27E7"/>
    <w:rPr>
      <w:sz w:val="16"/>
    </w:rPr>
  </w:style>
  <w:style w:type="paragraph" w:customStyle="1" w:styleId="WideTable">
    <w:name w:val="Wide Table"/>
    <w:basedOn w:val="Normal"/>
    <w:rsid w:val="007D27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7E7"/>
  </w:style>
  <w:style w:type="paragraph" w:styleId="Quote">
    <w:name w:val="Quote"/>
    <w:basedOn w:val="Heading1"/>
    <w:link w:val="QuoteChar"/>
    <w:qFormat/>
    <w:rsid w:val="007D27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7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7E7"/>
    <w:pPr>
      <w:pageBreakBefore/>
    </w:pPr>
  </w:style>
  <w:style w:type="paragraph" w:customStyle="1" w:styleId="Border">
    <w:name w:val="Border"/>
    <w:basedOn w:val="Normal"/>
    <w:qFormat/>
    <w:rsid w:val="007D27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7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7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7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7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7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7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7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7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7E7"/>
    <w:rPr>
      <w:u w:val="single"/>
    </w:rPr>
  </w:style>
  <w:style w:type="character" w:customStyle="1" w:styleId="BoldandItalics">
    <w:name w:val="Bold and Italics"/>
    <w:qFormat/>
    <w:rsid w:val="007D27E7"/>
    <w:rPr>
      <w:b/>
      <w:i/>
      <w:u w:val="none"/>
    </w:rPr>
  </w:style>
  <w:style w:type="paragraph" w:styleId="BalloonText">
    <w:name w:val="Balloon Text"/>
    <w:basedOn w:val="Normal"/>
    <w:link w:val="BalloonTextChar"/>
    <w:rsid w:val="007D2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7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7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7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7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7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7E7"/>
    <w:pPr>
      <w:spacing w:before="0" w:after="0"/>
    </w:pPr>
  </w:style>
  <w:style w:type="paragraph" w:customStyle="1" w:styleId="BodyTextBold">
    <w:name w:val="Body Text Bold"/>
    <w:basedOn w:val="BodyText"/>
    <w:qFormat/>
    <w:rsid w:val="007D27E7"/>
    <w:rPr>
      <w:b/>
    </w:rPr>
  </w:style>
  <w:style w:type="character" w:styleId="Hyperlink">
    <w:name w:val="Hyperlink"/>
    <w:basedOn w:val="DefaultParagraphFont"/>
    <w:uiPriority w:val="99"/>
    <w:unhideWhenUsed/>
    <w:rsid w:val="00554D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3931</Characters>
  <Application>Microsoft Office Word</Application>
  <DocSecurity>0</DocSecurity>
  <Lines>196</Lines>
  <Paragraphs>98</Paragraphs>
  <ScaleCrop>false</ScaleCrop>
  <Company>Author-it Software Corporation Ltd.</Company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CPCPPS5033 Design vacuum drainage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