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3B09" w:rsidP="00DB3B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CPCPPS5025 Design grey water re-use systems</w:t>
      </w:r>
      <w:r>
        <w:fldChar w:fldCharType="end"/>
      </w:r>
    </w:p>
    <w:p w:rsidR="00DB3B09" w:rsidP="00DB3B09">
      <w:pPr>
        <w:pStyle w:val="Version"/>
        <w:sectPr w:rsidSect="001921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21F1" w:rsidP="001921F1">
      <w:pPr>
        <w:pStyle w:val="SuperHeading"/>
      </w:pPr>
      <w:r w:rsidRPr="001921F1">
        <w:t>CPCPPS5025 Design grey water re-use systems</w:t>
      </w:r>
    </w:p>
    <w:p w:rsidR="00000000" w:rsidRPr="001921F1" w:rsidP="001921F1">
      <w:pPr>
        <w:pStyle w:val="Heading1"/>
      </w:pPr>
      <w:bookmarkStart w:id="1" w:name="O_1160374"/>
      <w:bookmarkEnd w:id="1"/>
      <w:r w:rsidRPr="001921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F1" w:rsidP="001921F1">
            <w:pPr>
              <w:pStyle w:val="BodyText"/>
            </w:pPr>
            <w:r w:rsidRPr="001921F1">
              <w:t>This version first released with CPC Construction, Plumbing and Services Training Package Release 5.1.</w:t>
            </w:r>
          </w:p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Typographical error corrected in Element 1.7.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F1" w:rsidP="001921F1">
            <w:pPr>
              <w:pStyle w:val="BodyText"/>
            </w:pPr>
            <w:r w:rsidRPr="001921F1">
              <w:t>This version first released with CPC Construction, Plumb</w:t>
            </w:r>
            <w:r w:rsidRPr="001921F1">
              <w:t>ing and Services Training Package Release 5.0.</w:t>
            </w:r>
          </w:p>
          <w:p w:rsidR="00000000" w:rsidRPr="001921F1" w:rsidP="001921F1">
            <w:pPr>
              <w:pStyle w:val="BodyText"/>
            </w:pPr>
            <w:r w:rsidRPr="001921F1">
              <w:t>Supersedes and is equivalent to CPCPPS5025A Design grey water re-use systems.  Updated to meet the Standards for Training Packages 2012.</w:t>
            </w:r>
          </w:p>
        </w:tc>
      </w:tr>
    </w:tbl>
    <w:p w:rsidR="00000000" w:rsidRPr="001921F1" w:rsidP="001921F1">
      <w:pPr>
        <w:pStyle w:val="BodyText"/>
      </w:pPr>
    </w:p>
    <w:p w:rsidR="00000000" w:rsidRPr="001921F1" w:rsidP="001921F1">
      <w:pPr>
        <w:pStyle w:val="AllowPageBreak"/>
      </w:pPr>
    </w:p>
    <w:p w:rsidR="00000000" w:rsidRPr="001921F1" w:rsidP="001921F1">
      <w:pPr>
        <w:pStyle w:val="Heading1"/>
      </w:pPr>
      <w:bookmarkStart w:id="2" w:name="O_1160373"/>
      <w:bookmarkEnd w:id="2"/>
      <w:r w:rsidRPr="001921F1">
        <w:t>Application</w:t>
      </w:r>
    </w:p>
    <w:p w:rsidR="00000000" w:rsidRPr="001921F1" w:rsidP="00DB3B09">
      <w:pPr>
        <w:pStyle w:val="BodyText"/>
      </w:pPr>
      <w:r w:rsidRPr="001921F1">
        <w:t>This unit specifies the skills and know</w:t>
      </w:r>
      <w:r w:rsidRPr="001921F1">
        <w:t>ledge required to design grey water re-use systems. The unit addresses the collection, treatment, diversion and storage options for the design of grey water re-use systems for wide span and high-rise mixed development building projects.</w:t>
      </w:r>
    </w:p>
    <w:p w:rsidR="00000000" w:rsidRPr="001921F1" w:rsidP="00DB3B09">
      <w:pPr>
        <w:pStyle w:val="BodyText"/>
      </w:pPr>
      <w:r w:rsidRPr="001921F1">
        <w:t>The role may involv</w:t>
      </w:r>
      <w:r w:rsidRPr="001921F1">
        <w:t>e interaction with architects, builders, suppliers, clients and relevant planning authorities and requires a sound understanding of applicable legislation, standards and codes.</w:t>
      </w:r>
    </w:p>
    <w:p w:rsidR="00000000" w:rsidRPr="001921F1" w:rsidP="00DB3B09">
      <w:pPr>
        <w:pStyle w:val="BodyText"/>
      </w:pPr>
      <w:r w:rsidRPr="001921F1">
        <w:t>The requirements of this unit are typically carried out by experienced people s</w:t>
      </w:r>
      <w:r w:rsidRPr="001921F1">
        <w:t>uch as hydraulic design consultants or design engineers.</w:t>
      </w:r>
    </w:p>
    <w:p w:rsidR="00000000" w:rsidRPr="001921F1" w:rsidP="00DB3B09">
      <w:pPr>
        <w:pStyle w:val="BodyText"/>
      </w:pPr>
      <w:r w:rsidRPr="001921F1">
        <w:t xml:space="preserve">In some jurisdictions, this unit of competency may form part of accreditation, licensing, legislative, regulatory or certification requirements. </w:t>
      </w:r>
    </w:p>
    <w:p w:rsidR="00000000" w:rsidRPr="001921F1" w:rsidP="001921F1">
      <w:pPr>
        <w:pStyle w:val="Heading1"/>
      </w:pPr>
      <w:bookmarkStart w:id="3" w:name="O_1160372"/>
      <w:bookmarkEnd w:id="3"/>
      <w:r w:rsidRPr="001921F1">
        <w:t>Pre-requisite Unit</w:t>
      </w:r>
    </w:p>
    <w:p w:rsidR="00000000" w:rsidRPr="001921F1" w:rsidP="00DB3B09">
      <w:pPr>
        <w:pStyle w:val="BodyText"/>
      </w:pPr>
      <w:r w:rsidRPr="001921F1">
        <w:t>Nil.</w:t>
      </w:r>
    </w:p>
    <w:p w:rsidR="00000000" w:rsidRPr="001921F1" w:rsidP="001921F1">
      <w:pPr>
        <w:pStyle w:val="Heading1"/>
      </w:pPr>
      <w:bookmarkStart w:id="4" w:name="O_1160371"/>
      <w:bookmarkEnd w:id="4"/>
      <w:r w:rsidRPr="001921F1">
        <w:t>Unit Sector</w:t>
      </w:r>
    </w:p>
    <w:p w:rsidR="00000000" w:rsidRPr="001921F1" w:rsidP="00DB3B09">
      <w:pPr>
        <w:pStyle w:val="BodyText"/>
      </w:pPr>
      <w:r w:rsidRPr="001921F1">
        <w:t>Plumbing and Fire Services</w:t>
      </w:r>
    </w:p>
    <w:p w:rsidR="00000000" w:rsidRPr="001921F1" w:rsidP="001921F1">
      <w:pPr>
        <w:pStyle w:val="Heading1"/>
      </w:pPr>
      <w:bookmarkStart w:id="5" w:name="O_1160370"/>
      <w:bookmarkEnd w:id="5"/>
      <w:r w:rsidRPr="001921F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Performance criteria describe what needs to be done to demonstrate achievement of the element.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Evaluate desi</w:t>
            </w:r>
            <w:r w:rsidRPr="001921F1">
              <w:t xml:space="preserve">gn </w:t>
            </w:r>
            <w:r w:rsidRPr="001921F1">
              <w:t>parameters.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 xml:space="preserve">Establish scope of work for design of grey water re-use </w:t>
            </w:r>
            <w:r w:rsidRPr="001921F1">
              <w:t xml:space="preserve">systems for wide span and high-rise building projects. 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Establish performance requirements considering the safety of system users or building occupants.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 xml:space="preserve">Determine design requirements from relevant Australian Standards, codes, plans, specifications and client brief. 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Identify potential household or community health and environmental risks and take measures to protect public health that impact the des</w:t>
            </w:r>
            <w:r w:rsidRPr="001921F1">
              <w:t xml:space="preserve">ign parameters. 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Apply sustainability principles and concepts as part of the design process.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 xml:space="preserve">Conduct additional research to outline design parameters. 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Interpret manufacturer requirements and trade and technical manuals for grey water re-use systems.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 xml:space="preserve">Conduct cost-benefit analysis for implementing the proposed design. 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Plan and detail system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Detail primary, secondary and advanced secondary treatment and tertiary systems.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Plan layout of pipework systems including type and location of fittings, valves, controls and other system components.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 xml:space="preserve">Design and detail changes to building drainage system and identify inspection requirements.  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Evaluate and detail grey water land application, disposal, diversion, storage and wet weather storage options to identify problems and plan solutions.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Plan and detail stored and pressurised grey water systems for irrigation, sanitary flushing and other approved uses.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 xml:space="preserve">Plan and detail storage tanks and approved disposal options. 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Calculate pipe size and pump duty and size and detail pumpw</w:t>
            </w:r>
            <w:r w:rsidRPr="001921F1">
              <w:t xml:space="preserve">ell, pump and pump control requirements. 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2.8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 xml:space="preserve">Evaluate approved materials and jointing methods for grey water re-use systems, design pipe supports and </w:t>
            </w:r>
            <w:r w:rsidRPr="001921F1">
              <w:t>specify installation requirements.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Design and size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Design grey water re-use systems for residential, commercial and industrial applications which include water treatment and backflow protection of drinking and non-drinking water supply systems.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Design grey water re-use systems to ensure that the systems can be properly and safely maintained.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Design and size grey water re-use systems using relevant computer software packages.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Prepare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Prepare client brief of the proposed design.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 xml:space="preserve">Prepare plans and specifications for grey water re-use systems. 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 xml:space="preserve">Prepare testing and commissioning schedule. 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F1" w:rsidP="001921F1">
            <w:pPr>
              <w:pStyle w:val="BodyText"/>
            </w:pPr>
            <w:r w:rsidRPr="001921F1">
              <w:t>Produce operation and maintenance manual including information on how to properly and safely maintain the system.</w:t>
            </w:r>
          </w:p>
        </w:tc>
      </w:tr>
    </w:tbl>
    <w:p w:rsidR="00000000" w:rsidRPr="001921F1" w:rsidP="001921F1">
      <w:pPr>
        <w:pStyle w:val="BodyText"/>
      </w:pPr>
    </w:p>
    <w:p w:rsidR="00000000" w:rsidRPr="001921F1" w:rsidP="001921F1">
      <w:pPr>
        <w:pStyle w:val="AllowPageBreak"/>
      </w:pPr>
    </w:p>
    <w:p w:rsidR="00000000" w:rsidRPr="001921F1" w:rsidP="001921F1">
      <w:pPr>
        <w:pStyle w:val="Heading1"/>
      </w:pPr>
      <w:bookmarkStart w:id="6" w:name="O_1160369"/>
      <w:bookmarkEnd w:id="6"/>
      <w:r w:rsidRPr="001921F1">
        <w:t>Foundation Skills</w:t>
      </w:r>
    </w:p>
    <w:p w:rsidR="00000000" w:rsidRPr="001921F1" w:rsidP="00DB3B09">
      <w:pPr>
        <w:pStyle w:val="BodyText"/>
      </w:pPr>
      <w:r w:rsidRPr="001921F1">
        <w:t>Foundation skills essential to performance are explicit in the performance criteria of this unit of com</w:t>
      </w:r>
      <w:r w:rsidRPr="001921F1">
        <w:t xml:space="preserve">petency. </w:t>
      </w:r>
    </w:p>
    <w:p w:rsidR="00000000" w:rsidRPr="001921F1" w:rsidP="001921F1">
      <w:pPr>
        <w:pStyle w:val="Heading1"/>
      </w:pPr>
      <w:bookmarkStart w:id="7" w:name="O_1160368"/>
      <w:bookmarkEnd w:id="7"/>
      <w:r w:rsidRPr="001921F1">
        <w:t>Unit Mapping Information</w:t>
      </w:r>
    </w:p>
    <w:p w:rsidR="00000000" w:rsidRPr="001921F1" w:rsidP="00DB3B09">
      <w:pPr>
        <w:pStyle w:val="BodyText"/>
      </w:pPr>
      <w:r w:rsidRPr="001921F1">
        <w:t>Supersedes and is equivalent to CPCPPS5025A Design grey water re-use systems.</w:t>
      </w:r>
    </w:p>
    <w:p w:rsidR="00000000" w:rsidRPr="001921F1" w:rsidP="001921F1">
      <w:pPr>
        <w:pStyle w:val="Heading1"/>
      </w:pPr>
      <w:bookmarkStart w:id="8" w:name="O_1160375"/>
      <w:bookmarkEnd w:id="8"/>
      <w:r w:rsidRPr="001921F1">
        <w:t>Links</w:t>
      </w:r>
    </w:p>
    <w:p w:rsidR="00000000" w:rsidRPr="001921F1" w:rsidP="00DB3B09">
      <w:pPr>
        <w:pStyle w:val="BodyText"/>
      </w:pPr>
      <w:r w:rsidRPr="001921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E2C1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21F1" w:rsidP="00DB3B09">
      <w:pPr>
        <w:pStyle w:val="BodyText"/>
        <w:sectPr w:rsidSect="001921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21F1" w:rsidP="001921F1">
      <w:pPr>
        <w:pStyle w:val="SuperHeading"/>
      </w:pPr>
      <w:r w:rsidRPr="001921F1">
        <w:t>Assessment Requirements for CPCPPS5025 Design grey water re-use systems</w:t>
      </w:r>
    </w:p>
    <w:p w:rsidR="00000000" w:rsidRPr="001921F1" w:rsidP="001921F1">
      <w:pPr>
        <w:pStyle w:val="Heading1"/>
      </w:pPr>
      <w:bookmarkStart w:id="9" w:name="O_1160366"/>
      <w:bookmarkEnd w:id="9"/>
      <w:r w:rsidRPr="001921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F1" w:rsidP="001921F1">
            <w:pPr>
              <w:pStyle w:val="BodyText"/>
            </w:pPr>
            <w:r w:rsidRPr="001921F1">
              <w:t>This version first released with CPC Construction, Plumbing and Services Training Package Release 5.1.</w:t>
            </w:r>
          </w:p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Typographical error corrected in Element 1.7.</w:t>
            </w:r>
          </w:p>
        </w:tc>
      </w:tr>
      <w:tr w:rsidTr="001921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21F1">
            <w:pPr>
              <w:pStyle w:val="BodyText"/>
              <w:rPr>
                <w:lang w:val="en-NZ"/>
              </w:rPr>
            </w:pPr>
            <w:r w:rsidRPr="001921F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21F1" w:rsidP="001921F1">
            <w:pPr>
              <w:pStyle w:val="BodyText"/>
            </w:pPr>
            <w:r w:rsidRPr="001921F1">
              <w:t>This version first released with CPC Construction, Plumbing and Services Training Package Releas</w:t>
            </w:r>
            <w:r w:rsidRPr="001921F1">
              <w:t>e 5.0.</w:t>
            </w:r>
          </w:p>
          <w:p w:rsidR="00000000" w:rsidRPr="001921F1" w:rsidP="001921F1">
            <w:pPr>
              <w:pStyle w:val="BodyText"/>
            </w:pPr>
            <w:r w:rsidRPr="001921F1">
              <w:t>Supersedes and is equivalent to CPCPPS5025A Design grey water re-use systems.  Updated to meet the Standards for Training Packages 2012.</w:t>
            </w:r>
          </w:p>
        </w:tc>
      </w:tr>
    </w:tbl>
    <w:p w:rsidR="00000000" w:rsidRPr="001921F1" w:rsidP="001921F1">
      <w:pPr>
        <w:pStyle w:val="BodyText"/>
      </w:pPr>
    </w:p>
    <w:p w:rsidR="00000000" w:rsidRPr="001921F1" w:rsidP="001921F1">
      <w:pPr>
        <w:pStyle w:val="AllowPageBreak"/>
      </w:pPr>
    </w:p>
    <w:p w:rsidR="00000000" w:rsidRPr="001921F1" w:rsidP="001921F1">
      <w:pPr>
        <w:pStyle w:val="Heading1"/>
      </w:pPr>
      <w:bookmarkStart w:id="10" w:name="O_1160365"/>
      <w:bookmarkEnd w:id="10"/>
      <w:r w:rsidRPr="001921F1">
        <w:t>Performance Evidence</w:t>
      </w:r>
    </w:p>
    <w:p w:rsidR="00000000" w:rsidRPr="001921F1" w:rsidP="00DB3B09">
      <w:pPr>
        <w:pStyle w:val="BodyText"/>
      </w:pPr>
      <w:r w:rsidRPr="001921F1">
        <w:t>To demonstrate competency, a candidate must meet the performance crite</w:t>
      </w:r>
      <w:r w:rsidRPr="001921F1">
        <w:t>ria for this unit by:</w:t>
      </w:r>
    </w:p>
    <w:p w:rsidR="00000000" w:rsidRPr="001921F1" w:rsidP="001921F1">
      <w:pPr>
        <w:pStyle w:val="ListBullet"/>
      </w:pPr>
      <w:r w:rsidRPr="001921F1">
        <w:t>designing, sizing and documenting the layout details of a greywater re-use system for a high-rise mixed development building and a wide span project, including:</w:t>
      </w:r>
    </w:p>
    <w:p w:rsidR="00000000" w:rsidRPr="001921F1" w:rsidP="001921F1">
      <w:pPr>
        <w:pStyle w:val="ListBullet2"/>
      </w:pPr>
      <w:r w:rsidRPr="001921F1">
        <w:t xml:space="preserve">a specification for both </w:t>
      </w:r>
    </w:p>
    <w:p w:rsidR="00000000" w:rsidRPr="001921F1" w:rsidP="001921F1">
      <w:pPr>
        <w:pStyle w:val="ListBullet2"/>
      </w:pPr>
      <w:r w:rsidRPr="001921F1">
        <w:t>planning and detailing systems components, including:</w:t>
      </w:r>
    </w:p>
    <w:p w:rsidR="00000000" w:rsidRPr="001921F1" w:rsidP="001921F1">
      <w:pPr>
        <w:pStyle w:val="ListBullet3"/>
      </w:pPr>
      <w:r w:rsidRPr="001921F1">
        <w:t>storage tanks</w:t>
      </w:r>
    </w:p>
    <w:p w:rsidR="00000000" w:rsidRPr="001921F1" w:rsidP="001921F1">
      <w:pPr>
        <w:pStyle w:val="ListBullet3"/>
      </w:pPr>
      <w:r w:rsidRPr="001921F1">
        <w:t>system overflow</w:t>
      </w:r>
    </w:p>
    <w:p w:rsidR="00000000" w:rsidRPr="001921F1" w:rsidP="001921F1">
      <w:pPr>
        <w:pStyle w:val="ListBullet3"/>
      </w:pPr>
      <w:r w:rsidRPr="001921F1">
        <w:t>treatment systems</w:t>
      </w:r>
    </w:p>
    <w:p w:rsidR="00000000" w:rsidRPr="001921F1" w:rsidP="001921F1">
      <w:pPr>
        <w:pStyle w:val="ListBullet3"/>
      </w:pPr>
      <w:r w:rsidRPr="001921F1">
        <w:t>piping systems</w:t>
      </w:r>
    </w:p>
    <w:p w:rsidR="00000000" w:rsidRPr="001921F1" w:rsidP="001921F1">
      <w:pPr>
        <w:pStyle w:val="ListBullet3"/>
      </w:pPr>
      <w:r w:rsidRPr="001921F1">
        <w:t>plumbing systems</w:t>
      </w:r>
    </w:p>
    <w:p w:rsidR="00000000" w:rsidRPr="001921F1" w:rsidP="001921F1">
      <w:pPr>
        <w:pStyle w:val="ListBullet3"/>
      </w:pPr>
      <w:r w:rsidRPr="001921F1">
        <w:t>usage systems</w:t>
      </w:r>
    </w:p>
    <w:p w:rsidR="00000000" w:rsidRPr="001921F1" w:rsidP="001921F1">
      <w:pPr>
        <w:pStyle w:val="ListBullet2"/>
      </w:pPr>
      <w:r w:rsidRPr="001921F1">
        <w:t>designing and sizing a grey water re-use system.</w:t>
      </w:r>
    </w:p>
    <w:p w:rsidR="00000000" w:rsidRPr="001921F1" w:rsidP="001921F1">
      <w:pPr>
        <w:pStyle w:val="AllowPageBreak"/>
      </w:pPr>
    </w:p>
    <w:p w:rsidR="00000000" w:rsidRPr="001921F1" w:rsidP="001921F1">
      <w:pPr>
        <w:pStyle w:val="Heading1"/>
      </w:pPr>
      <w:bookmarkStart w:id="11" w:name="O_1160364"/>
      <w:bookmarkEnd w:id="11"/>
      <w:r w:rsidRPr="001921F1">
        <w:t>Knowledge Evidence</w:t>
      </w:r>
    </w:p>
    <w:p w:rsidR="00000000" w:rsidRPr="001921F1" w:rsidP="00DB3B09">
      <w:pPr>
        <w:pStyle w:val="BodyText"/>
      </w:pPr>
      <w:r w:rsidRPr="001921F1">
        <w:t>To be competent in this unit, a candidate must demonstrate knowledge of:</w:t>
      </w:r>
    </w:p>
    <w:p w:rsidR="00000000" w:rsidRPr="001921F1" w:rsidP="001921F1">
      <w:pPr>
        <w:pStyle w:val="ListBullet"/>
      </w:pPr>
      <w:r w:rsidRPr="001921F1">
        <w:t xml:space="preserve">approved installation methods </w:t>
      </w:r>
    </w:p>
    <w:p w:rsidR="00000000" w:rsidRPr="001921F1" w:rsidP="001921F1">
      <w:pPr>
        <w:pStyle w:val="ListBullet"/>
      </w:pPr>
      <w:r w:rsidRPr="001921F1">
        <w:t>hazards associated with devices and systems used in the hydraulic sector</w:t>
      </w:r>
    </w:p>
    <w:p w:rsidR="00000000" w:rsidRPr="001921F1" w:rsidP="001921F1">
      <w:pPr>
        <w:pStyle w:val="ListBullet"/>
      </w:pPr>
      <w:r w:rsidRPr="001921F1">
        <w:t>nature of materials and effect of their performance in a variety of conditions</w:t>
      </w:r>
    </w:p>
    <w:p w:rsidR="00000000" w:rsidRPr="001921F1" w:rsidP="001921F1">
      <w:pPr>
        <w:pStyle w:val="ListBullet"/>
      </w:pPr>
      <w:r w:rsidRPr="001921F1">
        <w:t>organisational quality procedures and processes</w:t>
      </w:r>
    </w:p>
    <w:p w:rsidR="00000000" w:rsidRPr="001921F1" w:rsidP="001921F1">
      <w:pPr>
        <w:pStyle w:val="ListBullet"/>
      </w:pPr>
      <w:r w:rsidRPr="001921F1">
        <w:t>principles of technology in the design of grey water re-use systems for residential, commercial and industrial applications to include water treatment and backflow protection of drinking and non-drinking wat</w:t>
      </w:r>
      <w:r w:rsidRPr="001921F1">
        <w:t>er supply systems</w:t>
      </w:r>
    </w:p>
    <w:p w:rsidR="00000000" w:rsidRPr="001921F1" w:rsidP="001921F1">
      <w:pPr>
        <w:pStyle w:val="ListBullet"/>
      </w:pPr>
      <w:r w:rsidRPr="001921F1">
        <w:t>terminology and definitions used in hydraulic design</w:t>
      </w:r>
    </w:p>
    <w:p w:rsidR="00000000" w:rsidRPr="001921F1" w:rsidP="001921F1">
      <w:pPr>
        <w:pStyle w:val="ListBullet"/>
      </w:pPr>
      <w:r w:rsidRPr="001921F1">
        <w:t>work drawings and specifications</w:t>
      </w:r>
    </w:p>
    <w:p w:rsidR="00000000" w:rsidRPr="001921F1" w:rsidP="001921F1">
      <w:pPr>
        <w:pStyle w:val="ListBullet"/>
      </w:pPr>
      <w:r w:rsidRPr="001921F1">
        <w:t>work health and safety (WHS) requirements, including relevant statutory regulations, codes and standards</w:t>
      </w:r>
    </w:p>
    <w:p w:rsidR="00000000" w:rsidRPr="001921F1" w:rsidP="001921F1">
      <w:pPr>
        <w:pStyle w:val="ListBullet"/>
      </w:pPr>
      <w:r w:rsidRPr="001921F1">
        <w:t>scope of work:</w:t>
      </w:r>
    </w:p>
    <w:p w:rsidR="00000000" w:rsidRPr="001921F1" w:rsidP="001921F1">
      <w:pPr>
        <w:pStyle w:val="ListBullet2"/>
      </w:pPr>
      <w:r w:rsidRPr="001921F1">
        <w:t>interpretation of plans and spe</w:t>
      </w:r>
      <w:r w:rsidRPr="001921F1">
        <w:t>cifications</w:t>
      </w:r>
    </w:p>
    <w:p w:rsidR="00000000" w:rsidRPr="001921F1" w:rsidP="001921F1">
      <w:pPr>
        <w:pStyle w:val="ListBullet2"/>
      </w:pPr>
      <w:r w:rsidRPr="001921F1">
        <w:t>sizing and documenting layout of grey water re-use systems for residential, commercial and industrial applications to include water treatment and backflow protection of drinking and non-drinking water supply systems</w:t>
      </w:r>
    </w:p>
    <w:p w:rsidR="00000000" w:rsidRPr="001921F1" w:rsidP="001921F1">
      <w:pPr>
        <w:pStyle w:val="ListBullet"/>
      </w:pPr>
      <w:r w:rsidRPr="001921F1">
        <w:t>design requirement:</w:t>
      </w:r>
    </w:p>
    <w:p w:rsidR="00000000" w:rsidRPr="001921F1" w:rsidP="001921F1">
      <w:pPr>
        <w:pStyle w:val="ListBullet2"/>
      </w:pPr>
      <w:r w:rsidRPr="001921F1">
        <w:t>archit</w:t>
      </w:r>
      <w:r w:rsidRPr="001921F1">
        <w:t>ectural plans</w:t>
      </w:r>
    </w:p>
    <w:p w:rsidR="00000000" w:rsidRPr="001921F1" w:rsidP="001921F1">
      <w:pPr>
        <w:pStyle w:val="ListBullet2"/>
      </w:pPr>
      <w:r w:rsidRPr="001921F1">
        <w:t>building specifications</w:t>
      </w:r>
    </w:p>
    <w:p w:rsidR="00000000" w:rsidRPr="001921F1" w:rsidP="001921F1">
      <w:pPr>
        <w:pStyle w:val="ListBullet2"/>
      </w:pPr>
      <w:r w:rsidRPr="001921F1">
        <w:t>owner requirements</w:t>
      </w:r>
    </w:p>
    <w:p w:rsidR="00000000" w:rsidRPr="001921F1" w:rsidP="001921F1">
      <w:pPr>
        <w:pStyle w:val="ListBullet2"/>
      </w:pPr>
      <w:r w:rsidRPr="001921F1">
        <w:t>pipework identification</w:t>
      </w:r>
    </w:p>
    <w:p w:rsidR="00000000" w:rsidRPr="001921F1" w:rsidP="001921F1">
      <w:pPr>
        <w:pStyle w:val="ListBullet2"/>
      </w:pPr>
      <w:r w:rsidRPr="001921F1">
        <w:t>sizing of pipework</w:t>
      </w:r>
    </w:p>
    <w:p w:rsidR="00000000" w:rsidRPr="001921F1" w:rsidP="001921F1">
      <w:pPr>
        <w:pStyle w:val="ListBullet2"/>
      </w:pPr>
      <w:r w:rsidRPr="001921F1">
        <w:t>backflow protection of drinking and non-drinking water supply systems</w:t>
      </w:r>
    </w:p>
    <w:p w:rsidR="00000000" w:rsidRPr="001921F1" w:rsidP="001921F1">
      <w:pPr>
        <w:pStyle w:val="ListBullet2"/>
      </w:pPr>
      <w:r w:rsidRPr="001921F1">
        <w:t>water treatment</w:t>
      </w:r>
    </w:p>
    <w:p w:rsidR="00000000" w:rsidRPr="001921F1" w:rsidP="001921F1">
      <w:pPr>
        <w:pStyle w:val="ListBullet2"/>
      </w:pPr>
      <w:r w:rsidRPr="001921F1">
        <w:t>specialist water use applications</w:t>
      </w:r>
    </w:p>
    <w:p w:rsidR="00000000" w:rsidRPr="001921F1" w:rsidP="001921F1">
      <w:pPr>
        <w:pStyle w:val="ListBullet"/>
      </w:pPr>
      <w:r w:rsidRPr="001921F1">
        <w:t>health risks:</w:t>
      </w:r>
    </w:p>
    <w:p w:rsidR="00000000" w:rsidRPr="001921F1" w:rsidP="001921F1">
      <w:pPr>
        <w:pStyle w:val="ListBullet2"/>
      </w:pPr>
      <w:r w:rsidRPr="001921F1">
        <w:t>abdominal pain</w:t>
      </w:r>
    </w:p>
    <w:p w:rsidR="00000000" w:rsidRPr="001921F1" w:rsidP="001921F1">
      <w:pPr>
        <w:pStyle w:val="ListBullet2"/>
      </w:pPr>
      <w:r w:rsidRPr="001921F1">
        <w:t>acute enteritis</w:t>
      </w:r>
    </w:p>
    <w:p w:rsidR="00000000" w:rsidRPr="001921F1" w:rsidP="001921F1">
      <w:pPr>
        <w:pStyle w:val="ListBullet2"/>
      </w:pPr>
      <w:r w:rsidRPr="001921F1">
        <w:t>bacillary dysentery</w:t>
      </w:r>
    </w:p>
    <w:p w:rsidR="00000000" w:rsidRPr="001921F1" w:rsidP="001921F1">
      <w:pPr>
        <w:pStyle w:val="ListBullet2"/>
      </w:pPr>
      <w:r w:rsidRPr="001921F1">
        <w:t>chest pain</w:t>
      </w:r>
    </w:p>
    <w:p w:rsidR="00000000" w:rsidRPr="001921F1" w:rsidP="001921F1">
      <w:pPr>
        <w:pStyle w:val="ListBullet2"/>
      </w:pPr>
      <w:r w:rsidRPr="001921F1">
        <w:t>cholera</w:t>
      </w:r>
    </w:p>
    <w:p w:rsidR="00000000" w:rsidRPr="001921F1" w:rsidP="001921F1">
      <w:pPr>
        <w:pStyle w:val="ListBullet2"/>
      </w:pPr>
      <w:r w:rsidRPr="001921F1">
        <w:t>common colds</w:t>
      </w:r>
    </w:p>
    <w:p w:rsidR="00000000" w:rsidRPr="001921F1" w:rsidP="001921F1">
      <w:pPr>
        <w:pStyle w:val="ListBullet2"/>
      </w:pPr>
      <w:r w:rsidRPr="001921F1">
        <w:t>coughing</w:t>
      </w:r>
    </w:p>
    <w:p w:rsidR="00000000" w:rsidRPr="001921F1" w:rsidP="001921F1">
      <w:pPr>
        <w:pStyle w:val="ListBullet2"/>
      </w:pPr>
      <w:r w:rsidRPr="001921F1">
        <w:t>diarrhoea</w:t>
      </w:r>
    </w:p>
    <w:p w:rsidR="00000000" w:rsidRPr="001921F1" w:rsidP="001921F1">
      <w:pPr>
        <w:pStyle w:val="ListBullet2"/>
      </w:pPr>
      <w:r w:rsidRPr="001921F1">
        <w:t>digestive and nutritional disturbances</w:t>
      </w:r>
    </w:p>
    <w:p w:rsidR="00000000" w:rsidRPr="001921F1" w:rsidP="001921F1">
      <w:pPr>
        <w:pStyle w:val="ListBullet2"/>
      </w:pPr>
      <w:r w:rsidRPr="001921F1">
        <w:t>dysentery</w:t>
      </w:r>
    </w:p>
    <w:p w:rsidR="00000000" w:rsidRPr="001921F1" w:rsidP="001921F1">
      <w:pPr>
        <w:pStyle w:val="ListBullet2"/>
      </w:pPr>
      <w:r w:rsidRPr="001921F1">
        <w:t>fever</w:t>
      </w:r>
    </w:p>
    <w:p w:rsidR="00000000" w:rsidRPr="001921F1" w:rsidP="001921F1">
      <w:pPr>
        <w:pStyle w:val="ListBullet2"/>
      </w:pPr>
      <w:r w:rsidRPr="001921F1">
        <w:t>gastroenteritis</w:t>
      </w:r>
    </w:p>
    <w:p w:rsidR="00000000" w:rsidRPr="001921F1" w:rsidP="001921F1">
      <w:pPr>
        <w:pStyle w:val="ListBullet2"/>
      </w:pPr>
      <w:r w:rsidRPr="001921F1">
        <w:t>giardiasis</w:t>
      </w:r>
    </w:p>
    <w:p w:rsidR="00000000" w:rsidRPr="001921F1" w:rsidP="001921F1">
      <w:pPr>
        <w:pStyle w:val="ListBullet2"/>
      </w:pPr>
      <w:r w:rsidRPr="001921F1">
        <w:t>helminthes, including flukes and worms</w:t>
      </w:r>
    </w:p>
    <w:p w:rsidR="00000000" w:rsidRPr="001921F1" w:rsidP="001921F1">
      <w:pPr>
        <w:pStyle w:val="ListBullet2"/>
      </w:pPr>
      <w:r w:rsidRPr="001921F1">
        <w:t>hepatitis</w:t>
      </w:r>
    </w:p>
    <w:p w:rsidR="00000000" w:rsidRPr="001921F1" w:rsidP="001921F1">
      <w:pPr>
        <w:pStyle w:val="ListBullet2"/>
      </w:pPr>
      <w:r w:rsidRPr="001921F1">
        <w:t>hookworm disease</w:t>
      </w:r>
    </w:p>
    <w:p w:rsidR="00000000" w:rsidRPr="001921F1" w:rsidP="001921F1">
      <w:pPr>
        <w:pStyle w:val="ListBullet2"/>
      </w:pPr>
      <w:r w:rsidRPr="001921F1">
        <w:t>infectious hepatitis</w:t>
      </w:r>
    </w:p>
    <w:p w:rsidR="00000000" w:rsidRPr="001921F1" w:rsidP="001921F1">
      <w:pPr>
        <w:pStyle w:val="ListBullet2"/>
      </w:pPr>
      <w:r w:rsidRPr="001921F1">
        <w:t>meningitis</w:t>
      </w:r>
    </w:p>
    <w:p w:rsidR="00000000" w:rsidRPr="001921F1" w:rsidP="001921F1">
      <w:pPr>
        <w:pStyle w:val="ListBullet2"/>
      </w:pPr>
      <w:r w:rsidRPr="001921F1">
        <w:t>muscle aches</w:t>
      </w:r>
    </w:p>
    <w:p w:rsidR="00000000" w:rsidRPr="001921F1" w:rsidP="001921F1">
      <w:pPr>
        <w:pStyle w:val="ListBullet2"/>
      </w:pPr>
      <w:r w:rsidRPr="001921F1">
        <w:t>neurological symptoms, including nervousness and insomnia</w:t>
      </w:r>
    </w:p>
    <w:p w:rsidR="00000000" w:rsidRPr="001921F1" w:rsidP="001921F1">
      <w:pPr>
        <w:pStyle w:val="ListBullet2"/>
      </w:pPr>
      <w:r w:rsidRPr="001921F1">
        <w:t>poliomyelitis</w:t>
      </w:r>
    </w:p>
    <w:p w:rsidR="00000000" w:rsidRPr="001921F1" w:rsidP="001921F1">
      <w:pPr>
        <w:pStyle w:val="ListBullet2"/>
      </w:pPr>
      <w:r w:rsidRPr="001921F1">
        <w:t>respiratory infections, such as pneumonia</w:t>
      </w:r>
    </w:p>
    <w:p w:rsidR="00000000" w:rsidRPr="001921F1" w:rsidP="001921F1">
      <w:pPr>
        <w:pStyle w:val="ListBullet2"/>
      </w:pPr>
      <w:r w:rsidRPr="001921F1">
        <w:t>restlessness</w:t>
      </w:r>
    </w:p>
    <w:p w:rsidR="00000000" w:rsidRPr="001921F1" w:rsidP="001921F1">
      <w:pPr>
        <w:pStyle w:val="ListBullet2"/>
      </w:pPr>
      <w:r w:rsidRPr="001921F1">
        <w:t>salmonellosis (food poisoning)</w:t>
      </w:r>
    </w:p>
    <w:p w:rsidR="00000000" w:rsidRPr="001921F1" w:rsidP="001921F1">
      <w:pPr>
        <w:pStyle w:val="ListBullet2"/>
      </w:pPr>
      <w:r w:rsidRPr="001921F1">
        <w:t>taeniasis</w:t>
      </w:r>
    </w:p>
    <w:p w:rsidR="00000000" w:rsidRPr="001921F1" w:rsidP="001921F1">
      <w:pPr>
        <w:pStyle w:val="ListBullet2"/>
      </w:pPr>
      <w:r w:rsidRPr="001921F1">
        <w:t>toxoplasmosis</w:t>
      </w:r>
    </w:p>
    <w:p w:rsidR="00000000" w:rsidRPr="001921F1" w:rsidP="001921F1">
      <w:pPr>
        <w:pStyle w:val="ListBullet2"/>
      </w:pPr>
      <w:r w:rsidRPr="001921F1">
        <w:t>typhoid fever</w:t>
      </w:r>
    </w:p>
    <w:p w:rsidR="00000000" w:rsidRPr="001921F1" w:rsidP="001921F1">
      <w:pPr>
        <w:pStyle w:val="ListBullet2"/>
      </w:pPr>
      <w:r w:rsidRPr="001921F1">
        <w:t>vomiting</w:t>
      </w:r>
    </w:p>
    <w:p w:rsidR="00000000" w:rsidRPr="001921F1" w:rsidP="001921F1">
      <w:pPr>
        <w:pStyle w:val="ListBullet2"/>
      </w:pPr>
      <w:r w:rsidRPr="001921F1">
        <w:t>weight loss</w:t>
      </w:r>
    </w:p>
    <w:p w:rsidR="00000000" w:rsidRPr="001921F1" w:rsidP="001921F1">
      <w:pPr>
        <w:pStyle w:val="ListBullet"/>
      </w:pPr>
      <w:r w:rsidRPr="001921F1">
        <w:t>environmental risks:</w:t>
      </w:r>
    </w:p>
    <w:p w:rsidR="00000000" w:rsidRPr="001921F1" w:rsidP="001921F1">
      <w:pPr>
        <w:pStyle w:val="ListBullet2"/>
      </w:pPr>
      <w:r w:rsidRPr="001921F1">
        <w:t>algal blooms</w:t>
      </w:r>
    </w:p>
    <w:p w:rsidR="00000000" w:rsidRPr="001921F1" w:rsidP="001921F1">
      <w:pPr>
        <w:pStyle w:val="ListBullet2"/>
      </w:pPr>
      <w:r w:rsidRPr="001921F1">
        <w:t>excess nutrient loads</w:t>
      </w:r>
    </w:p>
    <w:p w:rsidR="00000000" w:rsidRPr="001921F1" w:rsidP="001921F1">
      <w:pPr>
        <w:pStyle w:val="ListBullet2"/>
      </w:pPr>
      <w:r w:rsidRPr="001921F1">
        <w:t>fish kills</w:t>
      </w:r>
    </w:p>
    <w:p w:rsidR="00000000" w:rsidRPr="001921F1" w:rsidP="001921F1">
      <w:pPr>
        <w:pStyle w:val="ListBullet2"/>
      </w:pPr>
      <w:r w:rsidRPr="001921F1">
        <w:t>oxygen depletion</w:t>
      </w:r>
    </w:p>
    <w:p w:rsidR="00000000" w:rsidRPr="001921F1" w:rsidP="001921F1">
      <w:pPr>
        <w:pStyle w:val="ListBullet"/>
      </w:pPr>
      <w:r w:rsidRPr="001921F1">
        <w:t>measures to protect public health:</w:t>
      </w:r>
    </w:p>
    <w:p w:rsidR="00000000" w:rsidRPr="001921F1" w:rsidP="001921F1">
      <w:pPr>
        <w:pStyle w:val="ListBullet2"/>
      </w:pPr>
      <w:r w:rsidRPr="001921F1">
        <w:t>auditing</w:t>
      </w:r>
    </w:p>
    <w:p w:rsidR="00000000" w:rsidRPr="001921F1" w:rsidP="001921F1">
      <w:pPr>
        <w:pStyle w:val="ListBullet2"/>
      </w:pPr>
      <w:r w:rsidRPr="001921F1">
        <w:t>contact avoidance</w:t>
      </w:r>
    </w:p>
    <w:p w:rsidR="00000000" w:rsidRPr="001921F1" w:rsidP="001921F1">
      <w:pPr>
        <w:pStyle w:val="ListBullet2"/>
      </w:pPr>
      <w:r w:rsidRPr="001921F1">
        <w:t>contact minimisation</w:t>
      </w:r>
    </w:p>
    <w:p w:rsidR="00000000" w:rsidRPr="001921F1" w:rsidP="001921F1">
      <w:pPr>
        <w:pStyle w:val="ListBullet2"/>
      </w:pPr>
      <w:r w:rsidRPr="001921F1">
        <w:t>disinfection and sterilisation</w:t>
      </w:r>
    </w:p>
    <w:p w:rsidR="00000000" w:rsidRPr="001921F1" w:rsidP="001921F1">
      <w:pPr>
        <w:pStyle w:val="ListBullet2"/>
      </w:pPr>
      <w:r w:rsidRPr="001921F1">
        <w:t>education</w:t>
      </w:r>
    </w:p>
    <w:p w:rsidR="00000000" w:rsidRPr="001921F1" w:rsidP="001921F1">
      <w:pPr>
        <w:pStyle w:val="ListBullet2"/>
      </w:pPr>
      <w:r w:rsidRPr="001921F1">
        <w:t>legislation</w:t>
      </w:r>
    </w:p>
    <w:p w:rsidR="00000000" w:rsidRPr="001921F1" w:rsidP="001921F1">
      <w:pPr>
        <w:pStyle w:val="ListBullet2"/>
      </w:pPr>
      <w:r w:rsidRPr="001921F1">
        <w:t>licensing</w:t>
      </w:r>
    </w:p>
    <w:p w:rsidR="00000000" w:rsidRPr="001921F1" w:rsidP="001921F1">
      <w:pPr>
        <w:pStyle w:val="ListBullet2"/>
      </w:pPr>
      <w:r w:rsidRPr="001921F1">
        <w:t>maintenance</w:t>
      </w:r>
    </w:p>
    <w:p w:rsidR="00000000" w:rsidRPr="001921F1" w:rsidP="001921F1">
      <w:pPr>
        <w:pStyle w:val="ListBullet2"/>
      </w:pPr>
      <w:r w:rsidRPr="001921F1">
        <w:t>separation barriers</w:t>
      </w:r>
    </w:p>
    <w:p w:rsidR="00000000" w:rsidRPr="001921F1" w:rsidP="001921F1">
      <w:pPr>
        <w:pStyle w:val="ListBullet2"/>
      </w:pPr>
      <w:r w:rsidRPr="001921F1">
        <w:t>set back distances</w:t>
      </w:r>
    </w:p>
    <w:p w:rsidR="00000000" w:rsidRPr="001921F1" w:rsidP="001921F1">
      <w:pPr>
        <w:pStyle w:val="ListBullet2"/>
      </w:pPr>
      <w:r w:rsidRPr="001921F1">
        <w:t>timing discharges</w:t>
      </w:r>
    </w:p>
    <w:p w:rsidR="00000000" w:rsidRPr="001921F1" w:rsidP="001921F1">
      <w:pPr>
        <w:pStyle w:val="ListBullet2"/>
      </w:pPr>
      <w:r w:rsidRPr="001921F1">
        <w:t>wet weather storage</w:t>
      </w:r>
    </w:p>
    <w:p w:rsidR="00000000" w:rsidRPr="001921F1" w:rsidP="001921F1">
      <w:pPr>
        <w:pStyle w:val="ListBullet"/>
      </w:pPr>
      <w:r w:rsidRPr="001921F1">
        <w:t>cost-benefit analysis comparing:</w:t>
      </w:r>
    </w:p>
    <w:p w:rsidR="00000000" w:rsidRPr="001921F1" w:rsidP="001921F1">
      <w:pPr>
        <w:pStyle w:val="ListBullet2"/>
      </w:pPr>
      <w:r w:rsidRPr="001921F1">
        <w:t>the range of suitable materials and system choices available to enable cost-effective choices to be made without compromising integrity of proje</w:t>
      </w:r>
      <w:r w:rsidRPr="001921F1">
        <w:t>ct</w:t>
      </w:r>
    </w:p>
    <w:p w:rsidR="00000000" w:rsidRPr="001921F1" w:rsidP="001921F1">
      <w:pPr>
        <w:pStyle w:val="ListBullet2"/>
      </w:pPr>
      <w:r w:rsidRPr="001921F1">
        <w:t>water savings and environmental benefits against initial and ongoing maintenance costs</w:t>
      </w:r>
    </w:p>
    <w:p w:rsidR="00000000" w:rsidRPr="001921F1" w:rsidP="001921F1">
      <w:pPr>
        <w:pStyle w:val="ListBullet"/>
      </w:pPr>
      <w:r w:rsidRPr="001921F1">
        <w:t>national water programs, statutory and regulatory requirements, relevant Australian Standards, and codes:</w:t>
      </w:r>
    </w:p>
    <w:p w:rsidR="00000000" w:rsidRPr="001921F1" w:rsidP="001921F1">
      <w:pPr>
        <w:pStyle w:val="ListBullet2"/>
      </w:pPr>
      <w:r w:rsidRPr="001921F1">
        <w:t>AS/NZS 1546 On-site domestic wastewater treatment units</w:t>
      </w:r>
    </w:p>
    <w:p w:rsidR="00000000" w:rsidRPr="001921F1" w:rsidP="001921F1">
      <w:pPr>
        <w:pStyle w:val="ListBullet2"/>
      </w:pPr>
      <w:r w:rsidRPr="001921F1">
        <w:t>AS</w:t>
      </w:r>
      <w:r w:rsidRPr="001921F1">
        <w:t>/NZS 1547 On-site domestic wastewater management</w:t>
      </w:r>
    </w:p>
    <w:p w:rsidR="00000000" w:rsidRPr="001921F1" w:rsidP="001921F1">
      <w:pPr>
        <w:pStyle w:val="ListBullet2"/>
      </w:pPr>
      <w:r w:rsidRPr="001921F1">
        <w:t>AS/NZS 3500 Plumbing and drainage set</w:t>
      </w:r>
    </w:p>
    <w:p w:rsidR="00000000" w:rsidRPr="001921F1" w:rsidP="001921F1">
      <w:pPr>
        <w:pStyle w:val="ListBullet2"/>
      </w:pPr>
      <w:r w:rsidRPr="001921F1">
        <w:t>AS 2200 Design charts for water supply and sewerage</w:t>
      </w:r>
    </w:p>
    <w:p w:rsidR="00000000" w:rsidRPr="001921F1" w:rsidP="001921F1">
      <w:pPr>
        <w:pStyle w:val="ListBullet2"/>
      </w:pPr>
      <w:r w:rsidRPr="001921F1">
        <w:t>National Construction Code (NCC)</w:t>
      </w:r>
    </w:p>
    <w:p w:rsidR="00000000" w:rsidRPr="001921F1" w:rsidP="001921F1">
      <w:pPr>
        <w:pStyle w:val="ListBullet2"/>
      </w:pPr>
      <w:r w:rsidRPr="001921F1">
        <w:t>Commonwealth, state or territory government policies, including health departments</w:t>
      </w:r>
    </w:p>
    <w:p w:rsidR="00000000" w:rsidRPr="001921F1" w:rsidP="001921F1">
      <w:pPr>
        <w:pStyle w:val="ListBullet"/>
      </w:pPr>
      <w:r w:rsidRPr="001921F1">
        <w:t>manufacturer requirements:</w:t>
      </w:r>
    </w:p>
    <w:p w:rsidR="00000000" w:rsidRPr="001921F1" w:rsidP="001921F1">
      <w:pPr>
        <w:pStyle w:val="ListBullet2"/>
      </w:pPr>
      <w:r w:rsidRPr="001921F1">
        <w:t>material specifications</w:t>
      </w:r>
    </w:p>
    <w:p w:rsidR="00000000" w:rsidRPr="001921F1" w:rsidP="001921F1">
      <w:pPr>
        <w:pStyle w:val="ListBullet2"/>
      </w:pPr>
      <w:r w:rsidRPr="001921F1">
        <w:t>grey water treatment systems</w:t>
      </w:r>
    </w:p>
    <w:p w:rsidR="00000000" w:rsidRPr="001921F1" w:rsidP="001921F1">
      <w:pPr>
        <w:pStyle w:val="ListBullet2"/>
      </w:pPr>
      <w:r w:rsidRPr="001921F1">
        <w:t>pump installation</w:t>
      </w:r>
    </w:p>
    <w:p w:rsidR="00000000" w:rsidRPr="001921F1" w:rsidP="001921F1">
      <w:pPr>
        <w:pStyle w:val="ListBullet2"/>
      </w:pPr>
      <w:r w:rsidRPr="001921F1">
        <w:t>pipe sizing</w:t>
      </w:r>
    </w:p>
    <w:p w:rsidR="00000000" w:rsidRPr="001921F1" w:rsidP="001921F1">
      <w:pPr>
        <w:pStyle w:val="ListBullet2"/>
      </w:pPr>
      <w:r w:rsidRPr="001921F1">
        <w:t>storage systems</w:t>
      </w:r>
    </w:p>
    <w:p w:rsidR="00000000" w:rsidRPr="001921F1" w:rsidP="001921F1">
      <w:pPr>
        <w:pStyle w:val="ListBullet2"/>
      </w:pPr>
      <w:r w:rsidRPr="001921F1">
        <w:t>technical and trade manuals</w:t>
      </w:r>
    </w:p>
    <w:p w:rsidR="00000000" w:rsidRPr="001921F1" w:rsidP="001921F1">
      <w:pPr>
        <w:pStyle w:val="ListBullet"/>
      </w:pPr>
      <w:r w:rsidRPr="001921F1">
        <w:t>information gathered during desktop to support design purposes:</w:t>
      </w:r>
    </w:p>
    <w:p w:rsidR="00000000" w:rsidRPr="001921F1" w:rsidP="001921F1">
      <w:pPr>
        <w:pStyle w:val="ListBullet2"/>
      </w:pPr>
      <w:r w:rsidRPr="001921F1">
        <w:t>architectural and building plans</w:t>
      </w:r>
    </w:p>
    <w:p w:rsidR="00000000" w:rsidRPr="001921F1" w:rsidP="001921F1">
      <w:pPr>
        <w:pStyle w:val="ListBullet2"/>
      </w:pPr>
      <w:r w:rsidRPr="001921F1">
        <w:t>de</w:t>
      </w:r>
      <w:r w:rsidRPr="001921F1">
        <w:t>veloper plans</w:t>
      </w:r>
    </w:p>
    <w:p w:rsidR="00000000" w:rsidRPr="001921F1" w:rsidP="001921F1">
      <w:pPr>
        <w:pStyle w:val="ListBullet2"/>
      </w:pPr>
      <w:r w:rsidRPr="001921F1">
        <w:t>manufacturer data</w:t>
      </w:r>
    </w:p>
    <w:p w:rsidR="00000000" w:rsidRPr="001921F1" w:rsidP="001921F1">
      <w:pPr>
        <w:pStyle w:val="ListBullet2"/>
      </w:pPr>
      <w:r w:rsidRPr="001921F1">
        <w:t>building applications</w:t>
      </w:r>
    </w:p>
    <w:p w:rsidR="00000000" w:rsidRPr="001921F1" w:rsidP="001921F1">
      <w:pPr>
        <w:pStyle w:val="ListBullet2"/>
      </w:pPr>
      <w:r w:rsidRPr="001921F1">
        <w:t>brochures</w:t>
      </w:r>
    </w:p>
    <w:p w:rsidR="00000000" w:rsidRPr="001921F1" w:rsidP="001921F1">
      <w:pPr>
        <w:pStyle w:val="ListBullet2"/>
      </w:pPr>
      <w:r w:rsidRPr="001921F1">
        <w:t>forms</w:t>
      </w:r>
    </w:p>
    <w:p w:rsidR="00000000" w:rsidRPr="001921F1" w:rsidP="001921F1">
      <w:pPr>
        <w:pStyle w:val="ListBullet2"/>
      </w:pPr>
      <w:r w:rsidRPr="001921F1">
        <w:t>policies</w:t>
      </w:r>
    </w:p>
    <w:p w:rsidR="00000000" w:rsidRPr="001921F1" w:rsidP="001921F1">
      <w:pPr>
        <w:pStyle w:val="ListBullet2"/>
      </w:pPr>
      <w:r w:rsidRPr="001921F1">
        <w:t xml:space="preserve">reports </w:t>
      </w:r>
    </w:p>
    <w:p w:rsidR="00000000" w:rsidRPr="001921F1" w:rsidP="001921F1">
      <w:pPr>
        <w:pStyle w:val="ListBullet"/>
      </w:pPr>
      <w:r w:rsidRPr="001921F1">
        <w:t>performance requirements including compliance limits for:</w:t>
      </w:r>
    </w:p>
    <w:p w:rsidR="00000000" w:rsidRPr="001921F1" w:rsidP="001921F1">
      <w:pPr>
        <w:pStyle w:val="ListBullet2"/>
      </w:pPr>
      <w:r w:rsidRPr="001921F1">
        <w:t>bacteria levels</w:t>
      </w:r>
    </w:p>
    <w:p w:rsidR="00000000" w:rsidRPr="001921F1" w:rsidP="001921F1">
      <w:pPr>
        <w:pStyle w:val="ListBullet2"/>
      </w:pPr>
      <w:r w:rsidRPr="001921F1">
        <w:t>chlorine levels</w:t>
      </w:r>
    </w:p>
    <w:p w:rsidR="00000000" w:rsidRPr="001921F1" w:rsidP="001921F1">
      <w:pPr>
        <w:pStyle w:val="ListBullet2"/>
      </w:pPr>
      <w:r w:rsidRPr="001921F1">
        <w:t>nutrients</w:t>
      </w:r>
    </w:p>
    <w:p w:rsidR="00000000" w:rsidRPr="001921F1" w:rsidP="001921F1">
      <w:pPr>
        <w:pStyle w:val="ListBullet2"/>
      </w:pPr>
      <w:r w:rsidRPr="001921F1">
        <w:t>pH</w:t>
      </w:r>
    </w:p>
    <w:p w:rsidR="00000000" w:rsidRPr="001921F1" w:rsidP="001921F1">
      <w:pPr>
        <w:pStyle w:val="ListBullet2"/>
      </w:pPr>
      <w:r w:rsidRPr="001921F1">
        <w:t>phosphates</w:t>
      </w:r>
    </w:p>
    <w:p w:rsidR="00000000" w:rsidRPr="001921F1" w:rsidP="001921F1">
      <w:pPr>
        <w:pStyle w:val="ListBullet"/>
      </w:pPr>
      <w:r w:rsidRPr="001921F1">
        <w:t>performance requirements established using relevant Australian Standards, codes and local authority plans:</w:t>
      </w:r>
    </w:p>
    <w:p w:rsidR="00000000" w:rsidRPr="001921F1" w:rsidP="001921F1">
      <w:pPr>
        <w:pStyle w:val="ListBullet2"/>
      </w:pPr>
      <w:r w:rsidRPr="001921F1">
        <w:t>cover</w:t>
      </w:r>
    </w:p>
    <w:p w:rsidR="00000000" w:rsidRPr="001921F1" w:rsidP="001921F1">
      <w:pPr>
        <w:pStyle w:val="ListBullet2"/>
      </w:pPr>
      <w:r w:rsidRPr="001921F1">
        <w:t>discharge</w:t>
      </w:r>
    </w:p>
    <w:p w:rsidR="00000000" w:rsidRPr="001921F1" w:rsidP="001921F1">
      <w:pPr>
        <w:pStyle w:val="ListBullet2"/>
      </w:pPr>
      <w:r w:rsidRPr="001921F1">
        <w:t>flow conditions</w:t>
      </w:r>
    </w:p>
    <w:p w:rsidR="00000000" w:rsidRPr="001921F1" w:rsidP="001921F1">
      <w:pPr>
        <w:pStyle w:val="ListBullet2"/>
      </w:pPr>
      <w:r w:rsidRPr="001921F1">
        <w:t>pipe grades</w:t>
      </w:r>
    </w:p>
    <w:p w:rsidR="00000000" w:rsidRPr="001921F1" w:rsidP="001921F1">
      <w:pPr>
        <w:pStyle w:val="ListBullet"/>
      </w:pPr>
      <w:r w:rsidRPr="001921F1">
        <w:t>layout of pipework systems:</w:t>
      </w:r>
    </w:p>
    <w:p w:rsidR="00000000" w:rsidRPr="001921F1" w:rsidP="001921F1">
      <w:pPr>
        <w:pStyle w:val="ListBullet2"/>
      </w:pPr>
      <w:r w:rsidRPr="001921F1">
        <w:t>drainage systems</w:t>
      </w:r>
    </w:p>
    <w:p w:rsidR="00000000" w:rsidRPr="001921F1" w:rsidP="001921F1">
      <w:pPr>
        <w:pStyle w:val="ListBullet2"/>
      </w:pPr>
      <w:r w:rsidRPr="001921F1">
        <w:t>elevated pipework systems</w:t>
      </w:r>
    </w:p>
    <w:p w:rsidR="00000000" w:rsidRPr="001921F1" w:rsidP="001921F1">
      <w:pPr>
        <w:pStyle w:val="ListBullet2"/>
      </w:pPr>
      <w:r w:rsidRPr="001921F1">
        <w:t>gravity systems</w:t>
      </w:r>
    </w:p>
    <w:p w:rsidR="00000000" w:rsidRPr="001921F1" w:rsidP="001921F1">
      <w:pPr>
        <w:pStyle w:val="ListBullet2"/>
      </w:pPr>
      <w:r w:rsidRPr="001921F1">
        <w:t>pumped and rising mains</w:t>
      </w:r>
    </w:p>
    <w:p w:rsidR="00000000" w:rsidRPr="001921F1" w:rsidP="001921F1">
      <w:pPr>
        <w:pStyle w:val="ListBullet2"/>
      </w:pPr>
      <w:r w:rsidRPr="001921F1">
        <w:t>requirements for irrigation systems</w:t>
      </w:r>
    </w:p>
    <w:p w:rsidR="00000000" w:rsidRPr="001921F1" w:rsidP="001921F1">
      <w:pPr>
        <w:pStyle w:val="ListBullet2"/>
      </w:pPr>
      <w:r w:rsidRPr="001921F1">
        <w:t xml:space="preserve">requirements for flushing water systems </w:t>
      </w:r>
    </w:p>
    <w:p w:rsidR="00000000" w:rsidRPr="001921F1" w:rsidP="001921F1">
      <w:pPr>
        <w:pStyle w:val="ListBullet"/>
      </w:pPr>
      <w:r w:rsidRPr="001921F1">
        <w:t>stack systems:</w:t>
      </w:r>
    </w:p>
    <w:p w:rsidR="00000000" w:rsidRPr="001921F1" w:rsidP="001921F1">
      <w:pPr>
        <w:pStyle w:val="ListBullet2"/>
      </w:pPr>
      <w:r w:rsidRPr="001921F1">
        <w:t>fully vented</w:t>
      </w:r>
    </w:p>
    <w:p w:rsidR="00000000" w:rsidRPr="001921F1" w:rsidP="001921F1">
      <w:pPr>
        <w:pStyle w:val="ListBullet2"/>
      </w:pPr>
      <w:r w:rsidRPr="001921F1">
        <w:t>fully vented modified</w:t>
      </w:r>
    </w:p>
    <w:p w:rsidR="00000000" w:rsidRPr="001921F1" w:rsidP="001921F1">
      <w:pPr>
        <w:pStyle w:val="ListBullet2"/>
      </w:pPr>
      <w:r w:rsidRPr="001921F1">
        <w:t>single stack</w:t>
      </w:r>
    </w:p>
    <w:p w:rsidR="00000000" w:rsidRPr="001921F1" w:rsidP="001921F1">
      <w:pPr>
        <w:pStyle w:val="ListBullet2"/>
      </w:pPr>
      <w:r w:rsidRPr="001921F1">
        <w:t>single stack modified</w:t>
      </w:r>
    </w:p>
    <w:p w:rsidR="00000000" w:rsidRPr="001921F1" w:rsidP="001921F1">
      <w:pPr>
        <w:pStyle w:val="ListBullet2"/>
      </w:pPr>
      <w:r w:rsidRPr="001921F1">
        <w:t>waste stack</w:t>
      </w:r>
    </w:p>
    <w:p w:rsidR="00000000" w:rsidRPr="001921F1" w:rsidP="001921F1">
      <w:pPr>
        <w:pStyle w:val="ListBullet2"/>
      </w:pPr>
      <w:r w:rsidRPr="001921F1">
        <w:t>two-pipe system</w:t>
      </w:r>
    </w:p>
    <w:p w:rsidR="00000000" w:rsidRPr="001921F1" w:rsidP="001921F1">
      <w:pPr>
        <w:pStyle w:val="ListBullet2"/>
      </w:pPr>
      <w:r w:rsidRPr="001921F1">
        <w:t>reduced velocity aerator system</w:t>
      </w:r>
    </w:p>
    <w:p w:rsidR="00000000" w:rsidRPr="001921F1" w:rsidP="001921F1">
      <w:pPr>
        <w:pStyle w:val="ListBullet"/>
      </w:pPr>
      <w:r w:rsidRPr="001921F1">
        <w:t>layout of pipe work system design:</w:t>
      </w:r>
    </w:p>
    <w:p w:rsidR="00000000" w:rsidRPr="001921F1" w:rsidP="001921F1">
      <w:pPr>
        <w:pStyle w:val="ListBullet2"/>
      </w:pPr>
      <w:r w:rsidRPr="001921F1">
        <w:t>designing pipework systems to not unduly affect building integrity and aesthetic appeal</w:t>
      </w:r>
    </w:p>
    <w:p w:rsidR="00000000" w:rsidRPr="001921F1" w:rsidP="001921F1">
      <w:pPr>
        <w:pStyle w:val="ListBullet2"/>
      </w:pPr>
      <w:r w:rsidRPr="001921F1">
        <w:t>location of pipework (fire rating of enclosure)</w:t>
      </w:r>
    </w:p>
    <w:p w:rsidR="00000000" w:rsidRPr="001921F1" w:rsidP="001921F1">
      <w:pPr>
        <w:pStyle w:val="ListBullet2"/>
      </w:pPr>
      <w:r w:rsidRPr="001921F1">
        <w:t>demonstrating principles of economy, serviceability, durability and fit for use</w:t>
      </w:r>
    </w:p>
    <w:p w:rsidR="00000000" w:rsidRPr="001921F1" w:rsidP="001921F1">
      <w:pPr>
        <w:pStyle w:val="ListBullet"/>
      </w:pPr>
      <w:r w:rsidRPr="001921F1">
        <w:t>fit</w:t>
      </w:r>
      <w:r w:rsidRPr="001921F1">
        <w:t>tings, valves and controls:</w:t>
      </w:r>
    </w:p>
    <w:p w:rsidR="00000000" w:rsidRPr="001921F1" w:rsidP="001921F1">
      <w:pPr>
        <w:pStyle w:val="ListBullet2"/>
      </w:pPr>
      <w:r w:rsidRPr="001921F1">
        <w:t>backflow prevention devices</w:t>
      </w:r>
    </w:p>
    <w:p w:rsidR="00000000" w:rsidRPr="001921F1" w:rsidP="001921F1">
      <w:pPr>
        <w:pStyle w:val="ListBullet2"/>
      </w:pPr>
      <w:r w:rsidRPr="001921F1">
        <w:t>irrigation control systems</w:t>
      </w:r>
    </w:p>
    <w:p w:rsidR="00000000" w:rsidRPr="001921F1" w:rsidP="001921F1">
      <w:pPr>
        <w:pStyle w:val="ListBullet2"/>
      </w:pPr>
      <w:r w:rsidRPr="001921F1">
        <w:t>isolating valves</w:t>
      </w:r>
    </w:p>
    <w:p w:rsidR="00000000" w:rsidRPr="001921F1" w:rsidP="001921F1">
      <w:pPr>
        <w:pStyle w:val="ListBullet2"/>
      </w:pPr>
      <w:r w:rsidRPr="001921F1">
        <w:t>level indicators</w:t>
      </w:r>
    </w:p>
    <w:p w:rsidR="00000000" w:rsidRPr="001921F1" w:rsidP="001921F1">
      <w:pPr>
        <w:pStyle w:val="ListBullet2"/>
      </w:pPr>
      <w:r w:rsidRPr="001921F1">
        <w:t>pump controls</w:t>
      </w:r>
    </w:p>
    <w:p w:rsidR="00000000" w:rsidRPr="001921F1" w:rsidP="001921F1">
      <w:pPr>
        <w:pStyle w:val="ListBullet"/>
      </w:pPr>
      <w:r w:rsidRPr="001921F1">
        <w:t>land application options:</w:t>
      </w:r>
    </w:p>
    <w:p w:rsidR="00000000" w:rsidRPr="001921F1" w:rsidP="001921F1">
      <w:pPr>
        <w:pStyle w:val="ListBullet2"/>
      </w:pPr>
      <w:r w:rsidRPr="001921F1">
        <w:t>surface irrigation</w:t>
      </w:r>
    </w:p>
    <w:p w:rsidR="00000000" w:rsidRPr="001921F1" w:rsidP="001921F1">
      <w:pPr>
        <w:pStyle w:val="ListBullet2"/>
      </w:pPr>
      <w:r w:rsidRPr="001921F1">
        <w:t>subsurface irrigation</w:t>
      </w:r>
    </w:p>
    <w:p w:rsidR="00000000" w:rsidRPr="001921F1" w:rsidP="001921F1">
      <w:pPr>
        <w:pStyle w:val="ListBullet2"/>
      </w:pPr>
      <w:r w:rsidRPr="001921F1">
        <w:t>spray irrigation</w:t>
      </w:r>
    </w:p>
    <w:p w:rsidR="00000000" w:rsidRPr="001921F1" w:rsidP="001921F1">
      <w:pPr>
        <w:pStyle w:val="ListBullet"/>
      </w:pPr>
      <w:r w:rsidRPr="001921F1">
        <w:t>storage tanks:</w:t>
      </w:r>
    </w:p>
    <w:p w:rsidR="00000000" w:rsidRPr="001921F1" w:rsidP="001921F1">
      <w:pPr>
        <w:pStyle w:val="ListBullet2"/>
      </w:pPr>
      <w:r w:rsidRPr="001921F1">
        <w:t>connections</w:t>
      </w:r>
    </w:p>
    <w:p w:rsidR="00000000" w:rsidRPr="001921F1" w:rsidP="001921F1">
      <w:pPr>
        <w:pStyle w:val="ListBullet2"/>
      </w:pPr>
      <w:r w:rsidRPr="001921F1">
        <w:t>containment</w:t>
      </w:r>
    </w:p>
    <w:p w:rsidR="00000000" w:rsidRPr="001921F1" w:rsidP="001921F1">
      <w:pPr>
        <w:pStyle w:val="ListBullet2"/>
      </w:pPr>
      <w:r w:rsidRPr="001921F1">
        <w:t>location</w:t>
      </w:r>
    </w:p>
    <w:p w:rsidR="00000000" w:rsidRPr="001921F1" w:rsidP="001921F1">
      <w:pPr>
        <w:pStyle w:val="ListBullet2"/>
      </w:pPr>
      <w:r w:rsidRPr="001921F1">
        <w:t>material</w:t>
      </w:r>
    </w:p>
    <w:p w:rsidR="00000000" w:rsidRPr="001921F1" w:rsidP="001921F1">
      <w:pPr>
        <w:pStyle w:val="ListBullet2"/>
      </w:pPr>
      <w:r w:rsidRPr="001921F1">
        <w:t>overflow provision</w:t>
      </w:r>
    </w:p>
    <w:p w:rsidR="00000000" w:rsidRPr="001921F1" w:rsidP="001921F1">
      <w:pPr>
        <w:pStyle w:val="ListBullet2"/>
      </w:pPr>
      <w:r w:rsidRPr="001921F1">
        <w:t>pumps</w:t>
      </w:r>
    </w:p>
    <w:p w:rsidR="00000000" w:rsidRPr="001921F1" w:rsidP="001921F1">
      <w:pPr>
        <w:pStyle w:val="ListBullet2"/>
      </w:pPr>
      <w:r w:rsidRPr="001921F1">
        <w:t>sizing</w:t>
      </w:r>
    </w:p>
    <w:p w:rsidR="00000000" w:rsidRPr="001921F1" w:rsidP="001921F1">
      <w:pPr>
        <w:pStyle w:val="ListBullet2"/>
      </w:pPr>
      <w:r w:rsidRPr="001921F1">
        <w:t>support</w:t>
      </w:r>
    </w:p>
    <w:p w:rsidR="00000000" w:rsidRPr="001921F1" w:rsidP="001921F1">
      <w:pPr>
        <w:pStyle w:val="ListBullet2"/>
      </w:pPr>
      <w:r w:rsidRPr="001921F1">
        <w:t>switches</w:t>
      </w:r>
    </w:p>
    <w:p w:rsidR="00000000" w:rsidRPr="001921F1" w:rsidP="001921F1">
      <w:pPr>
        <w:pStyle w:val="ListBullet2"/>
      </w:pPr>
      <w:r w:rsidRPr="001921F1">
        <w:t>valves</w:t>
      </w:r>
    </w:p>
    <w:p w:rsidR="00000000" w:rsidRPr="001921F1" w:rsidP="001921F1">
      <w:pPr>
        <w:pStyle w:val="ListBullet2"/>
      </w:pPr>
      <w:r w:rsidRPr="001921F1">
        <w:t>vermin control</w:t>
      </w:r>
    </w:p>
    <w:p w:rsidR="00000000" w:rsidRPr="001921F1" w:rsidP="001921F1">
      <w:pPr>
        <w:pStyle w:val="ListBullet"/>
      </w:pPr>
      <w:r w:rsidRPr="001921F1">
        <w:t>pipe size and pump duty calculations:</w:t>
      </w:r>
    </w:p>
    <w:p w:rsidR="00000000" w:rsidRPr="001921F1" w:rsidP="001921F1">
      <w:pPr>
        <w:pStyle w:val="ListBullet2"/>
      </w:pPr>
      <w:r w:rsidRPr="001921F1">
        <w:t>calculating pipe sizing</w:t>
      </w:r>
    </w:p>
    <w:p w:rsidR="00000000" w:rsidRPr="001921F1" w:rsidP="001921F1">
      <w:pPr>
        <w:pStyle w:val="ListBullet2"/>
      </w:pPr>
      <w:r w:rsidRPr="001921F1">
        <w:t>calculating pressure and flow requirements</w:t>
      </w:r>
    </w:p>
    <w:p w:rsidR="00000000" w:rsidRPr="001921F1" w:rsidP="001921F1">
      <w:pPr>
        <w:pStyle w:val="ListBullet2"/>
      </w:pPr>
      <w:r w:rsidRPr="001921F1">
        <w:t>determining flow and fixture loadings</w:t>
      </w:r>
    </w:p>
    <w:p w:rsidR="00000000" w:rsidRPr="001921F1" w:rsidP="001921F1">
      <w:pPr>
        <w:pStyle w:val="ListBullet2"/>
      </w:pPr>
      <w:r w:rsidRPr="001921F1">
        <w:t>interpreting design charts and tables</w:t>
      </w:r>
    </w:p>
    <w:p w:rsidR="00000000" w:rsidRPr="001921F1" w:rsidP="001921F1">
      <w:pPr>
        <w:pStyle w:val="ListBullet"/>
      </w:pPr>
      <w:r w:rsidRPr="001921F1">
        <w:t>pump well, pump and pump control requirements:</w:t>
      </w:r>
    </w:p>
    <w:p w:rsidR="00000000" w:rsidRPr="001921F1" w:rsidP="001921F1">
      <w:pPr>
        <w:pStyle w:val="ListBullet2"/>
      </w:pPr>
      <w:r w:rsidRPr="001921F1">
        <w:t>automatic controls</w:t>
      </w:r>
    </w:p>
    <w:p w:rsidR="00000000" w:rsidRPr="001921F1" w:rsidP="001921F1">
      <w:pPr>
        <w:pStyle w:val="ListBullet2"/>
      </w:pPr>
      <w:r w:rsidRPr="001921F1">
        <w:t>capacity</w:t>
      </w:r>
    </w:p>
    <w:p w:rsidR="00000000" w:rsidRPr="001921F1" w:rsidP="001921F1">
      <w:pPr>
        <w:pStyle w:val="ListBullet2"/>
      </w:pPr>
      <w:r w:rsidRPr="001921F1">
        <w:t>corrosion-resistant materials</w:t>
      </w:r>
    </w:p>
    <w:p w:rsidR="00000000" w:rsidRPr="001921F1" w:rsidP="001921F1">
      <w:pPr>
        <w:pStyle w:val="ListBullet2"/>
      </w:pPr>
      <w:r w:rsidRPr="001921F1">
        <w:t>detailing</w:t>
      </w:r>
    </w:p>
    <w:p w:rsidR="00000000" w:rsidRPr="001921F1" w:rsidP="001921F1">
      <w:pPr>
        <w:pStyle w:val="ListBullet2"/>
      </w:pPr>
      <w:r w:rsidRPr="001921F1">
        <w:t>high and low-level water controls and alarms</w:t>
      </w:r>
    </w:p>
    <w:p w:rsidR="00000000" w:rsidRPr="001921F1" w:rsidP="001921F1">
      <w:pPr>
        <w:pStyle w:val="ListBullet2"/>
      </w:pPr>
      <w:r w:rsidRPr="001921F1">
        <w:t>inlet and outlet design requirements</w:t>
      </w:r>
    </w:p>
    <w:p w:rsidR="00000000" w:rsidRPr="001921F1" w:rsidP="001921F1">
      <w:pPr>
        <w:pStyle w:val="ListBullet2"/>
      </w:pPr>
      <w:r w:rsidRPr="001921F1">
        <w:t>installation and mounting requirements</w:t>
      </w:r>
    </w:p>
    <w:p w:rsidR="00000000" w:rsidRPr="001921F1" w:rsidP="001921F1">
      <w:pPr>
        <w:pStyle w:val="ListBullet2"/>
      </w:pPr>
      <w:r w:rsidRPr="001921F1">
        <w:t>macerator requirements</w:t>
      </w:r>
    </w:p>
    <w:p w:rsidR="00000000" w:rsidRPr="001921F1" w:rsidP="001921F1">
      <w:pPr>
        <w:pStyle w:val="ListBullet2"/>
      </w:pPr>
      <w:r w:rsidRPr="001921F1">
        <w:t>pump sizing</w:t>
      </w:r>
    </w:p>
    <w:p w:rsidR="00000000" w:rsidRPr="001921F1" w:rsidP="001921F1">
      <w:pPr>
        <w:pStyle w:val="ListBullet2"/>
      </w:pPr>
      <w:r w:rsidRPr="001921F1">
        <w:t>pump well sizing</w:t>
      </w:r>
    </w:p>
    <w:p w:rsidR="00000000" w:rsidRPr="001921F1" w:rsidP="001921F1">
      <w:pPr>
        <w:pStyle w:val="ListBullet2"/>
      </w:pPr>
      <w:r w:rsidRPr="001921F1">
        <w:t>selection of pump type</w:t>
      </w:r>
    </w:p>
    <w:p w:rsidR="00000000" w:rsidRPr="001921F1" w:rsidP="001921F1">
      <w:pPr>
        <w:pStyle w:val="ListBullet2"/>
      </w:pPr>
      <w:r w:rsidRPr="001921F1">
        <w:t>valve requirements</w:t>
      </w:r>
    </w:p>
    <w:p w:rsidR="00000000" w:rsidRPr="001921F1" w:rsidP="001921F1">
      <w:pPr>
        <w:pStyle w:val="ListBullet2"/>
      </w:pPr>
      <w:r w:rsidRPr="001921F1">
        <w:t>warning system</w:t>
      </w:r>
    </w:p>
    <w:p w:rsidR="00000000" w:rsidRPr="001921F1" w:rsidP="001921F1">
      <w:pPr>
        <w:pStyle w:val="ListBullet"/>
      </w:pPr>
      <w:r w:rsidRPr="001921F1">
        <w:t>materials:</w:t>
      </w:r>
    </w:p>
    <w:p w:rsidR="00000000" w:rsidRPr="001921F1" w:rsidP="001921F1">
      <w:pPr>
        <w:pStyle w:val="ListBullet2"/>
      </w:pPr>
      <w:r w:rsidRPr="001921F1">
        <w:t>copper (Cu)</w:t>
      </w:r>
    </w:p>
    <w:p w:rsidR="00000000" w:rsidRPr="001921F1" w:rsidP="001921F1">
      <w:pPr>
        <w:pStyle w:val="ListBullet2"/>
      </w:pPr>
      <w:r w:rsidRPr="001921F1">
        <w:t>polypropylene (PP)</w:t>
      </w:r>
    </w:p>
    <w:p w:rsidR="00000000" w:rsidRPr="001921F1" w:rsidP="001921F1">
      <w:pPr>
        <w:pStyle w:val="ListBullet2"/>
      </w:pPr>
      <w:r w:rsidRPr="001921F1">
        <w:t>polybutylene (PB)</w:t>
      </w:r>
    </w:p>
    <w:p w:rsidR="00000000" w:rsidRPr="001921F1" w:rsidP="001921F1">
      <w:pPr>
        <w:pStyle w:val="ListBullet2"/>
      </w:pPr>
      <w:r w:rsidRPr="001921F1">
        <w:t>polyethylene (PE)</w:t>
      </w:r>
    </w:p>
    <w:p w:rsidR="00000000" w:rsidRPr="001921F1" w:rsidP="001921F1">
      <w:pPr>
        <w:pStyle w:val="ListBullet2"/>
      </w:pPr>
      <w:r w:rsidRPr="001921F1">
        <w:t>unplasticised polyvinyl chloride (uPVC)</w:t>
      </w:r>
    </w:p>
    <w:p w:rsidR="00000000" w:rsidRPr="001921F1" w:rsidP="001921F1">
      <w:pPr>
        <w:pStyle w:val="ListBullet2"/>
      </w:pPr>
      <w:r w:rsidRPr="001921F1">
        <w:t>other approved material</w:t>
      </w:r>
    </w:p>
    <w:p w:rsidR="00000000" w:rsidRPr="001921F1" w:rsidP="001921F1">
      <w:pPr>
        <w:pStyle w:val="ListBullet"/>
      </w:pPr>
      <w:r w:rsidRPr="001921F1">
        <w:t>jointing methods:</w:t>
      </w:r>
    </w:p>
    <w:p w:rsidR="00000000" w:rsidRPr="001921F1" w:rsidP="001921F1">
      <w:pPr>
        <w:pStyle w:val="ListBullet2"/>
      </w:pPr>
      <w:r w:rsidRPr="001921F1">
        <w:t>brazing</w:t>
      </w:r>
    </w:p>
    <w:p w:rsidR="00000000" w:rsidRPr="001921F1" w:rsidP="001921F1">
      <w:pPr>
        <w:pStyle w:val="ListBullet2"/>
      </w:pPr>
      <w:r w:rsidRPr="001921F1">
        <w:t>compression joints</w:t>
      </w:r>
    </w:p>
    <w:p w:rsidR="00000000" w:rsidRPr="001921F1" w:rsidP="001921F1">
      <w:pPr>
        <w:pStyle w:val="ListBullet2"/>
      </w:pPr>
      <w:r w:rsidRPr="001921F1">
        <w:t>electrofusion welding</w:t>
      </w:r>
    </w:p>
    <w:p w:rsidR="00000000" w:rsidRPr="001921F1" w:rsidP="001921F1">
      <w:pPr>
        <w:pStyle w:val="ListBullet2"/>
      </w:pPr>
      <w:r w:rsidRPr="001921F1">
        <w:t>mechanical joints</w:t>
      </w:r>
    </w:p>
    <w:p w:rsidR="00000000" w:rsidRPr="001921F1" w:rsidP="001921F1">
      <w:pPr>
        <w:pStyle w:val="ListBullet2"/>
      </w:pPr>
      <w:r w:rsidRPr="001921F1">
        <w:t>solvent cement</w:t>
      </w:r>
    </w:p>
    <w:p w:rsidR="00000000" w:rsidRPr="001921F1" w:rsidP="001921F1">
      <w:pPr>
        <w:pStyle w:val="ListBullet2"/>
      </w:pPr>
      <w:r w:rsidRPr="001921F1">
        <w:t>threading</w:t>
      </w:r>
    </w:p>
    <w:p w:rsidR="00000000" w:rsidRPr="001921F1" w:rsidP="001921F1">
      <w:pPr>
        <w:pStyle w:val="ListBullet2"/>
      </w:pPr>
      <w:r w:rsidRPr="001921F1">
        <w:t>other approved jointing methods</w:t>
      </w:r>
    </w:p>
    <w:p w:rsidR="00000000" w:rsidRPr="001921F1" w:rsidP="001921F1">
      <w:pPr>
        <w:pStyle w:val="ListBullet"/>
      </w:pPr>
      <w:r w:rsidRPr="001921F1">
        <w:t>pipe supports:</w:t>
      </w:r>
    </w:p>
    <w:p w:rsidR="00000000" w:rsidRPr="001921F1" w:rsidP="001921F1">
      <w:pPr>
        <w:pStyle w:val="ListBullet2"/>
      </w:pPr>
      <w:r w:rsidRPr="001921F1">
        <w:t>anchors</w:t>
      </w:r>
    </w:p>
    <w:p w:rsidR="00000000" w:rsidRPr="001921F1" w:rsidP="001921F1">
      <w:pPr>
        <w:pStyle w:val="ListBullet2"/>
      </w:pPr>
      <w:r w:rsidRPr="001921F1">
        <w:t>bedding</w:t>
      </w:r>
    </w:p>
    <w:p w:rsidR="00000000" w:rsidRPr="001921F1" w:rsidP="001921F1">
      <w:pPr>
        <w:pStyle w:val="ListBullet2"/>
      </w:pPr>
      <w:r w:rsidRPr="001921F1">
        <w:t>bracket spacing</w:t>
      </w:r>
    </w:p>
    <w:p w:rsidR="00000000" w:rsidRPr="001921F1" w:rsidP="001921F1">
      <w:pPr>
        <w:pStyle w:val="ListBullet2"/>
      </w:pPr>
      <w:r w:rsidRPr="001921F1">
        <w:t>concrete support</w:t>
      </w:r>
    </w:p>
    <w:p w:rsidR="00000000" w:rsidRPr="001921F1" w:rsidP="001921F1">
      <w:pPr>
        <w:pStyle w:val="ListBullet2"/>
      </w:pPr>
      <w:r w:rsidRPr="001921F1">
        <w:t>corrosion protection</w:t>
      </w:r>
    </w:p>
    <w:p w:rsidR="00000000" w:rsidRPr="001921F1" w:rsidP="001921F1">
      <w:pPr>
        <w:pStyle w:val="ListBullet2"/>
      </w:pPr>
      <w:r w:rsidRPr="001921F1">
        <w:t>manufacturer-recommended specific fixings</w:t>
      </w:r>
    </w:p>
    <w:p w:rsidR="00000000" w:rsidRPr="001921F1" w:rsidP="001921F1">
      <w:pPr>
        <w:pStyle w:val="ListBullet2"/>
      </w:pPr>
      <w:r w:rsidRPr="001921F1">
        <w:t>material requirements</w:t>
      </w:r>
    </w:p>
    <w:p w:rsidR="00000000" w:rsidRPr="001921F1" w:rsidP="001921F1">
      <w:pPr>
        <w:pStyle w:val="ListBullet2"/>
      </w:pPr>
      <w:r w:rsidRPr="001921F1">
        <w:t>provision for expansion</w:t>
      </w:r>
    </w:p>
    <w:p w:rsidR="00000000" w:rsidRPr="001921F1" w:rsidP="001921F1">
      <w:pPr>
        <w:pStyle w:val="ListBullet2"/>
      </w:pPr>
      <w:r w:rsidRPr="001921F1">
        <w:t>saddles</w:t>
      </w:r>
    </w:p>
    <w:p w:rsidR="00000000" w:rsidRPr="001921F1" w:rsidP="001921F1">
      <w:pPr>
        <w:pStyle w:val="ListBullet"/>
      </w:pPr>
      <w:r w:rsidRPr="001921F1">
        <w:t>installation requirements:</w:t>
      </w:r>
    </w:p>
    <w:p w:rsidR="00000000" w:rsidRPr="001921F1" w:rsidP="001921F1">
      <w:pPr>
        <w:pStyle w:val="ListBullet2"/>
      </w:pPr>
      <w:r w:rsidRPr="001921F1">
        <w:t>pipe protection such as:</w:t>
      </w:r>
    </w:p>
    <w:p w:rsidR="00000000" w:rsidRPr="001921F1" w:rsidP="001921F1">
      <w:pPr>
        <w:pStyle w:val="ListBullet3"/>
      </w:pPr>
      <w:r w:rsidRPr="001921F1">
        <w:t>cover</w:t>
      </w:r>
    </w:p>
    <w:p w:rsidR="00000000" w:rsidRPr="001921F1" w:rsidP="001921F1">
      <w:pPr>
        <w:pStyle w:val="ListBullet3"/>
      </w:pPr>
      <w:r w:rsidRPr="001921F1">
        <w:t>corrosion</w:t>
      </w:r>
    </w:p>
    <w:p w:rsidR="00000000" w:rsidRPr="001921F1" w:rsidP="001921F1">
      <w:pPr>
        <w:pStyle w:val="ListBullet3"/>
      </w:pPr>
      <w:r w:rsidRPr="001921F1">
        <w:t>impact</w:t>
      </w:r>
    </w:p>
    <w:p w:rsidR="00000000" w:rsidRPr="001921F1" w:rsidP="001921F1">
      <w:pPr>
        <w:pStyle w:val="ListBullet3"/>
      </w:pPr>
      <w:r w:rsidRPr="001921F1">
        <w:t>fire rating</w:t>
      </w:r>
    </w:p>
    <w:p w:rsidR="00000000" w:rsidRPr="001921F1" w:rsidP="001921F1">
      <w:pPr>
        <w:pStyle w:val="ListBullet2"/>
      </w:pPr>
      <w:r w:rsidRPr="001921F1">
        <w:t>level of workmanship</w:t>
      </w:r>
    </w:p>
    <w:p w:rsidR="00000000" w:rsidRPr="001921F1" w:rsidP="001921F1">
      <w:pPr>
        <w:pStyle w:val="ListBullet2"/>
      </w:pPr>
      <w:r w:rsidRPr="001921F1">
        <w:t>manufacturer-recommended specific fixings</w:t>
      </w:r>
    </w:p>
    <w:p w:rsidR="00000000" w:rsidRPr="001921F1" w:rsidP="001921F1">
      <w:pPr>
        <w:pStyle w:val="ListBullet2"/>
      </w:pPr>
      <w:r w:rsidRPr="001921F1">
        <w:t>pipe support</w:t>
      </w:r>
    </w:p>
    <w:p w:rsidR="00000000" w:rsidRPr="001921F1" w:rsidP="001921F1">
      <w:pPr>
        <w:pStyle w:val="ListBullet2"/>
      </w:pPr>
      <w:r w:rsidRPr="001921F1">
        <w:t>provision for expansion</w:t>
      </w:r>
    </w:p>
    <w:p w:rsidR="00000000" w:rsidRPr="001921F1" w:rsidP="001921F1">
      <w:pPr>
        <w:pStyle w:val="ListBullet2"/>
      </w:pPr>
      <w:r w:rsidRPr="001921F1">
        <w:t>serviceability and access</w:t>
      </w:r>
    </w:p>
    <w:p w:rsidR="00000000" w:rsidRPr="001921F1" w:rsidP="001921F1">
      <w:pPr>
        <w:pStyle w:val="ListBullet"/>
      </w:pPr>
      <w:r w:rsidRPr="001921F1">
        <w:t>methods for applying sustainability principles and concepts:</w:t>
      </w:r>
    </w:p>
    <w:p w:rsidR="00000000" w:rsidRPr="001921F1" w:rsidP="001921F1">
      <w:pPr>
        <w:pStyle w:val="ListBullet2"/>
      </w:pPr>
      <w:r w:rsidRPr="001921F1">
        <w:t>selecting appropriate material to ensure minimal environmental impact</w:t>
      </w:r>
    </w:p>
    <w:p w:rsidR="00000000" w:rsidRPr="001921F1" w:rsidP="001921F1">
      <w:pPr>
        <w:pStyle w:val="ListBullet2"/>
      </w:pPr>
      <w:r w:rsidRPr="001921F1">
        <w:t>efficient use of material</w:t>
      </w:r>
    </w:p>
    <w:p w:rsidR="00000000" w:rsidRPr="001921F1" w:rsidP="001921F1">
      <w:pPr>
        <w:pStyle w:val="ListBullet2"/>
      </w:pPr>
      <w:r w:rsidRPr="001921F1">
        <w:t>efficient energy usage/capital outlay comparison</w:t>
      </w:r>
    </w:p>
    <w:p w:rsidR="00000000" w:rsidRPr="001921F1" w:rsidP="001921F1">
      <w:pPr>
        <w:pStyle w:val="ListBullet2"/>
      </w:pPr>
      <w:r w:rsidRPr="001921F1">
        <w:t>local environment consideration</w:t>
      </w:r>
    </w:p>
    <w:p w:rsidR="00000000" w:rsidRPr="001921F1" w:rsidP="001921F1">
      <w:pPr>
        <w:pStyle w:val="ListBullet2"/>
      </w:pPr>
      <w:r w:rsidRPr="001921F1">
        <w:t>water efficiency</w:t>
      </w:r>
    </w:p>
    <w:p w:rsidR="00000000" w:rsidRPr="001921F1" w:rsidP="001921F1">
      <w:pPr>
        <w:pStyle w:val="ListBullet2"/>
      </w:pPr>
      <w:r w:rsidRPr="001921F1">
        <w:t>re-use of greywater</w:t>
      </w:r>
    </w:p>
    <w:p w:rsidR="00000000" w:rsidRPr="001921F1" w:rsidP="001921F1">
      <w:pPr>
        <w:pStyle w:val="ListBullet2"/>
      </w:pPr>
      <w:r w:rsidRPr="001921F1">
        <w:t>consideration of the Green Building Council of Australia rating scheme</w:t>
      </w:r>
    </w:p>
    <w:p w:rsidR="00000000" w:rsidRPr="001921F1" w:rsidP="001921F1">
      <w:pPr>
        <w:pStyle w:val="ListBullet"/>
      </w:pPr>
      <w:r w:rsidRPr="001921F1">
        <w:t>types of plans:</w:t>
      </w:r>
    </w:p>
    <w:p w:rsidR="00000000" w:rsidRPr="001921F1" w:rsidP="001921F1">
      <w:pPr>
        <w:pStyle w:val="ListBullet2"/>
      </w:pPr>
      <w:r w:rsidRPr="001921F1">
        <w:t>axonometrics</w:t>
      </w:r>
    </w:p>
    <w:p w:rsidR="00000000" w:rsidRPr="001921F1" w:rsidP="001921F1">
      <w:pPr>
        <w:pStyle w:val="ListBullet2"/>
      </w:pPr>
      <w:r w:rsidRPr="001921F1">
        <w:t>cross-sect</w:t>
      </w:r>
      <w:r w:rsidRPr="001921F1">
        <w:t>ions</w:t>
      </w:r>
    </w:p>
    <w:p w:rsidR="00000000" w:rsidRPr="001921F1" w:rsidP="001921F1">
      <w:pPr>
        <w:pStyle w:val="ListBullet2"/>
      </w:pPr>
      <w:r w:rsidRPr="001921F1">
        <w:t>details</w:t>
      </w:r>
    </w:p>
    <w:p w:rsidR="00000000" w:rsidRPr="001921F1" w:rsidP="001921F1">
      <w:pPr>
        <w:pStyle w:val="ListBullet2"/>
      </w:pPr>
      <w:r w:rsidRPr="001921F1">
        <w:t>elevations</w:t>
      </w:r>
    </w:p>
    <w:p w:rsidR="00000000" w:rsidRPr="001921F1" w:rsidP="001921F1">
      <w:pPr>
        <w:pStyle w:val="ListBullet2"/>
      </w:pPr>
      <w:r w:rsidRPr="001921F1">
        <w:t xml:space="preserve">isometrics </w:t>
      </w:r>
    </w:p>
    <w:p w:rsidR="00000000" w:rsidRPr="001921F1" w:rsidP="001921F1">
      <w:pPr>
        <w:pStyle w:val="ListBullet2"/>
      </w:pPr>
      <w:r w:rsidRPr="001921F1">
        <w:t>sections</w:t>
      </w:r>
    </w:p>
    <w:p w:rsidR="00000000" w:rsidRPr="001921F1" w:rsidP="001921F1">
      <w:pPr>
        <w:pStyle w:val="ListBullet2"/>
      </w:pPr>
      <w:r w:rsidRPr="001921F1">
        <w:t>schematics produced using:</w:t>
      </w:r>
    </w:p>
    <w:p w:rsidR="00000000" w:rsidRPr="001921F1" w:rsidP="001921F1">
      <w:pPr>
        <w:pStyle w:val="ListBullet3"/>
      </w:pPr>
      <w:r w:rsidRPr="001921F1">
        <w:t>computer generation</w:t>
      </w:r>
    </w:p>
    <w:p w:rsidR="00000000" w:rsidRPr="001921F1" w:rsidP="001921F1">
      <w:pPr>
        <w:pStyle w:val="ListBullet3"/>
      </w:pPr>
      <w:r w:rsidRPr="001921F1">
        <w:t>drawing equipment</w:t>
      </w:r>
    </w:p>
    <w:p w:rsidR="00000000" w:rsidRPr="001921F1" w:rsidP="001921F1">
      <w:pPr>
        <w:pStyle w:val="ListBullet"/>
      </w:pPr>
      <w:r w:rsidRPr="001921F1">
        <w:t>specification:</w:t>
      </w:r>
    </w:p>
    <w:p w:rsidR="00000000" w:rsidRPr="001921F1" w:rsidP="001921F1">
      <w:pPr>
        <w:pStyle w:val="ListBullet2"/>
      </w:pPr>
      <w:r w:rsidRPr="001921F1">
        <w:t>backflow prevention</w:t>
      </w:r>
    </w:p>
    <w:p w:rsidR="00000000" w:rsidRPr="001921F1" w:rsidP="001921F1">
      <w:pPr>
        <w:pStyle w:val="ListBullet2"/>
      </w:pPr>
      <w:r w:rsidRPr="001921F1">
        <w:t>flow requirements</w:t>
      </w:r>
    </w:p>
    <w:p w:rsidR="00000000" w:rsidRPr="001921F1" w:rsidP="001921F1">
      <w:pPr>
        <w:pStyle w:val="ListBullet2"/>
      </w:pPr>
      <w:r w:rsidRPr="001921F1">
        <w:t>jointing</w:t>
      </w:r>
    </w:p>
    <w:p w:rsidR="00000000" w:rsidRPr="001921F1" w:rsidP="001921F1">
      <w:pPr>
        <w:pStyle w:val="ListBullet2"/>
      </w:pPr>
      <w:r w:rsidRPr="001921F1">
        <w:t>manufacturer requirements</w:t>
      </w:r>
    </w:p>
    <w:p w:rsidR="00000000" w:rsidRPr="001921F1" w:rsidP="001921F1">
      <w:pPr>
        <w:pStyle w:val="ListBullet2"/>
      </w:pPr>
      <w:r w:rsidRPr="001921F1">
        <w:t>materials</w:t>
      </w:r>
    </w:p>
    <w:p w:rsidR="00000000" w:rsidRPr="001921F1" w:rsidP="001921F1">
      <w:pPr>
        <w:pStyle w:val="ListBullet2"/>
      </w:pPr>
      <w:r w:rsidRPr="001921F1">
        <w:t>residual pressures</w:t>
      </w:r>
    </w:p>
    <w:p w:rsidR="00000000" w:rsidRPr="001921F1" w:rsidP="001921F1">
      <w:pPr>
        <w:pStyle w:val="ListBullet2"/>
      </w:pPr>
      <w:r w:rsidRPr="001921F1">
        <w:t>work health and safety (WHS)</w:t>
      </w:r>
    </w:p>
    <w:p w:rsidR="00000000" w:rsidRPr="001921F1" w:rsidP="001921F1">
      <w:pPr>
        <w:pStyle w:val="ListBullet2"/>
      </w:pPr>
      <w:r w:rsidRPr="001921F1">
        <w:t>specialised components</w:t>
      </w:r>
    </w:p>
    <w:p w:rsidR="00000000" w:rsidRPr="001921F1" w:rsidP="001921F1">
      <w:pPr>
        <w:pStyle w:val="ListBullet2"/>
      </w:pPr>
      <w:r w:rsidRPr="001921F1">
        <w:t>storage</w:t>
      </w:r>
    </w:p>
    <w:p w:rsidR="00000000" w:rsidRPr="001921F1" w:rsidP="001921F1">
      <w:pPr>
        <w:pStyle w:val="ListBullet2"/>
      </w:pPr>
      <w:r w:rsidRPr="001921F1">
        <w:t>support</w:t>
      </w:r>
    </w:p>
    <w:p w:rsidR="00000000" w:rsidRPr="001921F1" w:rsidP="001921F1">
      <w:pPr>
        <w:pStyle w:val="ListBullet2"/>
      </w:pPr>
      <w:r w:rsidRPr="001921F1">
        <w:t>testing</w:t>
      </w:r>
    </w:p>
    <w:p w:rsidR="00000000" w:rsidRPr="001921F1" w:rsidP="001921F1">
      <w:pPr>
        <w:pStyle w:val="ListBullet2"/>
      </w:pPr>
      <w:r w:rsidRPr="001921F1">
        <w:t>valve selection</w:t>
      </w:r>
    </w:p>
    <w:p w:rsidR="00000000" w:rsidRPr="001921F1" w:rsidP="001921F1">
      <w:pPr>
        <w:pStyle w:val="ListBullet2"/>
      </w:pPr>
      <w:r w:rsidRPr="001921F1">
        <w:t>water treatment</w:t>
      </w:r>
    </w:p>
    <w:p w:rsidR="00000000" w:rsidRPr="001921F1" w:rsidP="001921F1">
      <w:pPr>
        <w:pStyle w:val="ListBullet2"/>
      </w:pPr>
      <w:r w:rsidRPr="001921F1">
        <w:t>workmanship</w:t>
      </w:r>
    </w:p>
    <w:p w:rsidR="00000000" w:rsidRPr="001921F1" w:rsidP="001921F1">
      <w:pPr>
        <w:pStyle w:val="ListBullet"/>
      </w:pPr>
      <w:r w:rsidRPr="001921F1">
        <w:t>testing for:</w:t>
      </w:r>
    </w:p>
    <w:p w:rsidR="00000000" w:rsidRPr="001921F1" w:rsidP="001921F1">
      <w:pPr>
        <w:pStyle w:val="ListBullet2"/>
      </w:pPr>
      <w:r w:rsidRPr="001921F1">
        <w:t>air pressure</w:t>
      </w:r>
    </w:p>
    <w:p w:rsidR="00000000" w:rsidRPr="001921F1" w:rsidP="001921F1">
      <w:pPr>
        <w:pStyle w:val="ListBullet2"/>
      </w:pPr>
      <w:r w:rsidRPr="001921F1">
        <w:t>backflow protection</w:t>
      </w:r>
    </w:p>
    <w:p w:rsidR="00000000" w:rsidRPr="001921F1" w:rsidP="001921F1">
      <w:pPr>
        <w:pStyle w:val="ListBullet2"/>
      </w:pPr>
      <w:r w:rsidRPr="001921F1">
        <w:t>defect inspection</w:t>
      </w:r>
    </w:p>
    <w:p w:rsidR="00000000" w:rsidRPr="001921F1" w:rsidP="001921F1">
      <w:pPr>
        <w:pStyle w:val="ListBullet2"/>
      </w:pPr>
      <w:r w:rsidRPr="001921F1">
        <w:t>drainage inspection</w:t>
      </w:r>
    </w:p>
    <w:p w:rsidR="00000000" w:rsidRPr="001921F1" w:rsidP="001921F1">
      <w:pPr>
        <w:pStyle w:val="ListBullet2"/>
      </w:pPr>
      <w:r w:rsidRPr="001921F1">
        <w:t>hydrostatic</w:t>
      </w:r>
    </w:p>
    <w:p w:rsidR="00000000" w:rsidRPr="001921F1" w:rsidP="001921F1">
      <w:pPr>
        <w:pStyle w:val="ListBullet2"/>
      </w:pPr>
      <w:r w:rsidRPr="001921F1">
        <w:t>performance:</w:t>
      </w:r>
    </w:p>
    <w:p w:rsidR="00000000" w:rsidRPr="001921F1" w:rsidP="001921F1">
      <w:pPr>
        <w:pStyle w:val="ListBullet3"/>
      </w:pPr>
      <w:r w:rsidRPr="001921F1">
        <w:t>flow</w:t>
      </w:r>
    </w:p>
    <w:p w:rsidR="00000000" w:rsidRPr="001921F1" w:rsidP="001921F1">
      <w:pPr>
        <w:pStyle w:val="ListBullet3"/>
      </w:pPr>
      <w:r w:rsidRPr="001921F1">
        <w:t>pressure</w:t>
      </w:r>
    </w:p>
    <w:p w:rsidR="00000000" w:rsidRPr="001921F1" w:rsidP="001921F1">
      <w:pPr>
        <w:pStyle w:val="ListBullet2"/>
      </w:pPr>
      <w:r w:rsidRPr="001921F1">
        <w:t>water quality</w:t>
      </w:r>
    </w:p>
    <w:p w:rsidR="00000000" w:rsidRPr="001921F1" w:rsidP="001921F1">
      <w:pPr>
        <w:pStyle w:val="ListBullet2"/>
      </w:pPr>
      <w:r w:rsidRPr="001921F1">
        <w:t>quality assurance (QA) audit</w:t>
      </w:r>
    </w:p>
    <w:p w:rsidR="00000000" w:rsidRPr="001921F1" w:rsidP="001921F1">
      <w:pPr>
        <w:pStyle w:val="ListBullet"/>
      </w:pPr>
      <w:r w:rsidRPr="001921F1">
        <w:t>commissioning schedule information:</w:t>
      </w:r>
    </w:p>
    <w:p w:rsidR="00000000" w:rsidRPr="001921F1" w:rsidP="001921F1">
      <w:pPr>
        <w:pStyle w:val="ListBullet2"/>
      </w:pPr>
      <w:r w:rsidRPr="001921F1">
        <w:t>balancing disposal system</w:t>
      </w:r>
    </w:p>
    <w:p w:rsidR="00000000" w:rsidRPr="001921F1" w:rsidP="001921F1">
      <w:pPr>
        <w:pStyle w:val="ListBullet2"/>
      </w:pPr>
      <w:r w:rsidRPr="001921F1">
        <w:t>flow and pressure adjustments</w:t>
      </w:r>
    </w:p>
    <w:p w:rsidR="00000000" w:rsidRPr="001921F1" w:rsidP="001921F1">
      <w:pPr>
        <w:pStyle w:val="ListBullet2"/>
      </w:pPr>
      <w:r w:rsidRPr="001921F1">
        <w:t>leak check</w:t>
      </w:r>
    </w:p>
    <w:p w:rsidR="00000000" w:rsidRPr="001921F1" w:rsidP="001921F1">
      <w:pPr>
        <w:pStyle w:val="ListBullet2"/>
      </w:pPr>
      <w:r w:rsidRPr="001921F1">
        <w:t>pump settings</w:t>
      </w:r>
    </w:p>
    <w:p w:rsidR="00000000" w:rsidRPr="001921F1" w:rsidP="001921F1">
      <w:pPr>
        <w:pStyle w:val="ListBullet2"/>
      </w:pPr>
      <w:r w:rsidRPr="001921F1">
        <w:t>pressure test</w:t>
      </w:r>
    </w:p>
    <w:p w:rsidR="00000000" w:rsidRPr="001921F1" w:rsidP="001921F1">
      <w:pPr>
        <w:pStyle w:val="ListBullet2"/>
      </w:pPr>
      <w:r w:rsidRPr="001921F1">
        <w:t>safety requirements</w:t>
      </w:r>
    </w:p>
    <w:p w:rsidR="00000000" w:rsidRPr="001921F1" w:rsidP="001921F1">
      <w:pPr>
        <w:pStyle w:val="ListBullet2"/>
      </w:pPr>
      <w:r w:rsidRPr="001921F1">
        <w:t>system certification</w:t>
      </w:r>
    </w:p>
    <w:p w:rsidR="00000000" w:rsidRPr="001921F1" w:rsidP="001921F1">
      <w:pPr>
        <w:pStyle w:val="ListBullet2"/>
      </w:pPr>
      <w:r w:rsidRPr="001921F1">
        <w:t>system flushing</w:t>
      </w:r>
    </w:p>
    <w:p w:rsidR="00000000" w:rsidRPr="001921F1" w:rsidP="001921F1">
      <w:pPr>
        <w:pStyle w:val="ListBullet2"/>
      </w:pPr>
      <w:r w:rsidRPr="001921F1">
        <w:t>system defects</w:t>
      </w:r>
    </w:p>
    <w:p w:rsidR="00000000" w:rsidRPr="001921F1" w:rsidP="001921F1">
      <w:pPr>
        <w:pStyle w:val="ListBullet2"/>
      </w:pPr>
      <w:r w:rsidRPr="001921F1">
        <w:t>system functions as per design</w:t>
      </w:r>
    </w:p>
    <w:p w:rsidR="00000000" w:rsidRPr="001921F1" w:rsidP="001921F1">
      <w:pPr>
        <w:pStyle w:val="ListBullet2"/>
      </w:pPr>
      <w:r w:rsidRPr="001921F1">
        <w:t>system purge</w:t>
      </w:r>
    </w:p>
    <w:p w:rsidR="00000000" w:rsidRPr="001921F1" w:rsidP="001921F1">
      <w:pPr>
        <w:pStyle w:val="ListBullet2"/>
      </w:pPr>
      <w:r w:rsidRPr="001921F1">
        <w:t>valve operation</w:t>
      </w:r>
    </w:p>
    <w:p w:rsidR="00000000" w:rsidRPr="001921F1" w:rsidP="001921F1">
      <w:pPr>
        <w:pStyle w:val="ListBullet2"/>
      </w:pPr>
      <w:r w:rsidRPr="001921F1">
        <w:t>ventilation</w:t>
      </w:r>
    </w:p>
    <w:p w:rsidR="00000000" w:rsidRPr="001921F1" w:rsidP="001921F1">
      <w:pPr>
        <w:pStyle w:val="ListBullet2"/>
      </w:pPr>
      <w:r w:rsidRPr="001921F1">
        <w:t>vermin control</w:t>
      </w:r>
    </w:p>
    <w:p w:rsidR="00000000" w:rsidRPr="001921F1" w:rsidP="001921F1">
      <w:pPr>
        <w:pStyle w:val="ListBullet"/>
      </w:pPr>
      <w:r w:rsidRPr="001921F1">
        <w:t>operation and maintenance manual information:</w:t>
      </w:r>
    </w:p>
    <w:p w:rsidR="00000000" w:rsidRPr="001921F1" w:rsidP="001921F1">
      <w:pPr>
        <w:pStyle w:val="ListBullet2"/>
      </w:pPr>
      <w:r w:rsidRPr="001921F1">
        <w:t>as installed drawings</w:t>
      </w:r>
    </w:p>
    <w:p w:rsidR="00000000" w:rsidRPr="001921F1" w:rsidP="001921F1">
      <w:pPr>
        <w:pStyle w:val="ListBullet2"/>
      </w:pPr>
      <w:r w:rsidRPr="001921F1">
        <w:t>certification documentation</w:t>
      </w:r>
    </w:p>
    <w:p w:rsidR="00000000" w:rsidRPr="001921F1" w:rsidP="001921F1">
      <w:pPr>
        <w:pStyle w:val="ListBullet2"/>
      </w:pPr>
      <w:r w:rsidRPr="001921F1">
        <w:t>land application compliance checks</w:t>
      </w:r>
    </w:p>
    <w:p w:rsidR="00000000" w:rsidRPr="001921F1" w:rsidP="001921F1">
      <w:pPr>
        <w:pStyle w:val="ListBullet2"/>
      </w:pPr>
      <w:r w:rsidRPr="001921F1">
        <w:t>maintenance schedules</w:t>
      </w:r>
    </w:p>
    <w:p w:rsidR="00000000" w:rsidRPr="001921F1" w:rsidP="001921F1">
      <w:pPr>
        <w:pStyle w:val="ListBullet2"/>
      </w:pPr>
      <w:r w:rsidRPr="001921F1">
        <w:t>manufacturer brochures</w:t>
      </w:r>
    </w:p>
    <w:p w:rsidR="00000000" w:rsidRPr="001921F1" w:rsidP="001921F1">
      <w:pPr>
        <w:pStyle w:val="ListBullet2"/>
      </w:pPr>
      <w:r w:rsidRPr="001921F1">
        <w:t>ongoing maintenance requirements</w:t>
      </w:r>
    </w:p>
    <w:p w:rsidR="00000000" w:rsidRPr="001921F1" w:rsidP="001921F1">
      <w:pPr>
        <w:pStyle w:val="ListBullet2"/>
      </w:pPr>
      <w:r w:rsidRPr="001921F1">
        <w:t>pump maintenance</w:t>
      </w:r>
    </w:p>
    <w:p w:rsidR="00000000" w:rsidRPr="001921F1" w:rsidP="001921F1">
      <w:pPr>
        <w:pStyle w:val="ListBullet2"/>
      </w:pPr>
      <w:r w:rsidRPr="001921F1">
        <w:t>regular inspections</w:t>
      </w:r>
    </w:p>
    <w:p w:rsidR="00000000" w:rsidRPr="001921F1" w:rsidP="001921F1">
      <w:pPr>
        <w:pStyle w:val="ListBullet2"/>
      </w:pPr>
      <w:r w:rsidRPr="001921F1">
        <w:t>results of commissioning test</w:t>
      </w:r>
    </w:p>
    <w:p w:rsidR="00000000" w:rsidRPr="001921F1" w:rsidP="001921F1">
      <w:pPr>
        <w:pStyle w:val="ListBullet2"/>
      </w:pPr>
      <w:r w:rsidRPr="001921F1">
        <w:t>safety management system</w:t>
      </w:r>
    </w:p>
    <w:p w:rsidR="00000000" w:rsidRPr="001921F1" w:rsidP="001921F1">
      <w:pPr>
        <w:pStyle w:val="ListBullet2"/>
      </w:pPr>
      <w:r w:rsidRPr="001921F1">
        <w:t>surface ponding checks</w:t>
      </w:r>
    </w:p>
    <w:p w:rsidR="00000000" w:rsidRPr="001921F1" w:rsidP="001921F1">
      <w:pPr>
        <w:pStyle w:val="ListBullet2"/>
      </w:pPr>
      <w:r w:rsidRPr="001921F1">
        <w:t>system detail, setting and operations</w:t>
      </w:r>
    </w:p>
    <w:p w:rsidR="00000000" w:rsidRPr="001921F1" w:rsidP="001921F1">
      <w:pPr>
        <w:pStyle w:val="ListBullet2"/>
      </w:pPr>
      <w:r w:rsidRPr="001921F1">
        <w:t>valve function</w:t>
      </w:r>
    </w:p>
    <w:p w:rsidR="00000000" w:rsidRPr="001921F1" w:rsidP="001921F1">
      <w:pPr>
        <w:pStyle w:val="ListBullet2"/>
      </w:pPr>
      <w:r w:rsidRPr="001921F1">
        <w:t>system operational parameter adjustments and checks:</w:t>
      </w:r>
    </w:p>
    <w:p w:rsidR="00000000" w:rsidRPr="001921F1" w:rsidP="001921F1">
      <w:pPr>
        <w:pStyle w:val="ListBullet3"/>
      </w:pPr>
      <w:r w:rsidRPr="001921F1">
        <w:t>chlorine levels</w:t>
      </w:r>
    </w:p>
    <w:p w:rsidR="00000000" w:rsidRPr="001921F1" w:rsidP="001921F1">
      <w:pPr>
        <w:pStyle w:val="ListBullet3"/>
      </w:pPr>
      <w:r w:rsidRPr="001921F1">
        <w:t>dissolved oxygen</w:t>
      </w:r>
    </w:p>
    <w:p w:rsidR="00000000" w:rsidRPr="001921F1" w:rsidP="001921F1">
      <w:pPr>
        <w:pStyle w:val="ListBullet3"/>
      </w:pPr>
      <w:r w:rsidRPr="001921F1">
        <w:t>nitrates</w:t>
      </w:r>
    </w:p>
    <w:p w:rsidR="00000000" w:rsidRPr="001921F1" w:rsidP="001921F1">
      <w:pPr>
        <w:pStyle w:val="ListBullet3"/>
      </w:pPr>
      <w:r w:rsidRPr="001921F1">
        <w:t>pH</w:t>
      </w:r>
    </w:p>
    <w:p w:rsidR="00000000" w:rsidRPr="001921F1" w:rsidP="001921F1">
      <w:pPr>
        <w:pStyle w:val="ListBullet3"/>
      </w:pPr>
      <w:r w:rsidRPr="001921F1">
        <w:t>phosphates</w:t>
      </w:r>
    </w:p>
    <w:p w:rsidR="00000000" w:rsidRPr="001921F1" w:rsidP="001921F1">
      <w:pPr>
        <w:pStyle w:val="ListBullet3"/>
      </w:pPr>
      <w:r w:rsidRPr="001921F1">
        <w:t>suspended solids</w:t>
      </w:r>
    </w:p>
    <w:p w:rsidR="00000000" w:rsidRPr="001921F1" w:rsidP="001921F1">
      <w:pPr>
        <w:pStyle w:val="ListBullet3"/>
      </w:pPr>
      <w:r w:rsidRPr="001921F1">
        <w:t>water quality.</w:t>
      </w:r>
    </w:p>
    <w:p w:rsidR="00000000" w:rsidRPr="001921F1" w:rsidP="001921F1">
      <w:pPr>
        <w:pStyle w:val="AllowPageBreak"/>
      </w:pPr>
    </w:p>
    <w:p w:rsidR="00000000" w:rsidRPr="001921F1" w:rsidP="001921F1">
      <w:pPr>
        <w:pStyle w:val="Heading1"/>
      </w:pPr>
      <w:bookmarkStart w:id="12" w:name="O_1160363"/>
      <w:bookmarkEnd w:id="12"/>
      <w:r w:rsidRPr="001921F1">
        <w:t>Assessment Conditions</w:t>
      </w:r>
    </w:p>
    <w:p w:rsidR="00000000" w:rsidRPr="001921F1" w:rsidP="00DB3B09">
      <w:pPr>
        <w:pStyle w:val="BodyText"/>
      </w:pPr>
      <w:r w:rsidRPr="001921F1">
        <w:t>Assessors must meet the requirements for assessors contained in the Stand</w:t>
      </w:r>
      <w:r w:rsidRPr="001921F1">
        <w:t>ards for Registered Training Organisations.</w:t>
      </w:r>
    </w:p>
    <w:p w:rsidR="00000000" w:rsidRPr="001921F1" w:rsidP="00DB3B09">
      <w:pPr>
        <w:pStyle w:val="BodyText"/>
      </w:pPr>
      <w:r w:rsidRPr="001921F1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1921F1" w:rsidP="001921F1">
      <w:pPr>
        <w:pStyle w:val="Heading1"/>
      </w:pPr>
      <w:bookmarkStart w:id="13" w:name="O_1160376"/>
      <w:bookmarkEnd w:id="13"/>
      <w:r w:rsidRPr="001921F1">
        <w:t>Links</w:t>
      </w:r>
    </w:p>
    <w:p w:rsidR="00000000" w:rsidRPr="001921F1" w:rsidP="00DB3B09">
      <w:pPr>
        <w:pStyle w:val="BodyText"/>
      </w:pPr>
      <w:r w:rsidRPr="001921F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E2C1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21F1" w:rsidP="001921F1"/>
    <w:sectPr w:rsidSect="001921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F1" w:rsidRPr="00DB3B09" w:rsidP="00DB3B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09" w:rsidP="001921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DB3B09" w:rsidP="001921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B3B09" w:rsidP="001921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F1" w:rsidP="001921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3B09">
      <w:t>Approved</w:t>
    </w:r>
    <w:r w:rsidR="00DB3B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3B09">
      <w:rPr>
        <w:noProof/>
      </w:rPr>
      <w:t>9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3B09">
      <w:rPr>
        <w:noProof/>
      </w:rPr>
      <w:t>9</w:t>
    </w:r>
    <w:r>
      <w:rPr>
        <w:noProof/>
      </w:rPr>
      <w:fldChar w:fldCharType="end"/>
    </w:r>
  </w:p>
  <w:p w:rsidR="001921F1" w:rsidP="001921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3B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3B09">
      <w:t>BuildSkills Australia</w:t>
    </w:r>
    <w:r w:rsidR="00DB3B09">
      <w:fldChar w:fldCharType="end"/>
    </w:r>
  </w:p>
  <w:p w:rsidR="001921F1" w:rsidP="001921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21F1" w:rsidRPr="00DB3B09" w:rsidP="00DB3B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B09" w:rsidRPr="002D2AF8" w:rsidP="001921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CPCPPS5025 Design grey water re-use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3B09" w:rsidP="001921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1F1" w:rsidRPr="002D2AF8" w:rsidP="001921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3B09">
      <w:t>CPCPPS5025 Design grey water re-use systems</w:t>
    </w:r>
    <w:r w:rsidR="00DB3B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3B09">
      <w:rPr>
        <w:noProof/>
      </w:rPr>
      <w:t>2 March 2025</w:t>
    </w:r>
    <w:r>
      <w:fldChar w:fldCharType="end"/>
    </w:r>
  </w:p>
  <w:p w:rsidR="001921F1" w:rsidP="001921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24FD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CE1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2667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1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21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21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21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21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21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21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21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21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21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21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21F1"/>
  </w:style>
  <w:style w:type="character" w:customStyle="1" w:styleId="Heading1Char">
    <w:name w:val="Heading 1 Char"/>
    <w:basedOn w:val="DefaultParagraphFont"/>
    <w:link w:val="Heading1"/>
    <w:rsid w:val="001921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21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21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21F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21F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921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21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921F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921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21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21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2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2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2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2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21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21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21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21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21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21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21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21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21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21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21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21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21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21F1"/>
    <w:rPr>
      <w:b/>
      <w:spacing w:val="0"/>
    </w:rPr>
  </w:style>
  <w:style w:type="paragraph" w:customStyle="1" w:styleId="SuperTitle">
    <w:name w:val="SuperTitle"/>
    <w:basedOn w:val="Title"/>
    <w:rsid w:val="001921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21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21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21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21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21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21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21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21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21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21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21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21F1"/>
    <w:rPr>
      <w:i/>
    </w:rPr>
  </w:style>
  <w:style w:type="paragraph" w:styleId="Caption">
    <w:name w:val="caption"/>
    <w:basedOn w:val="BodyText"/>
    <w:next w:val="Normal"/>
    <w:qFormat/>
    <w:rsid w:val="001921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21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21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21F1"/>
  </w:style>
  <w:style w:type="paragraph" w:styleId="TableofFigures">
    <w:name w:val="table of figures"/>
    <w:basedOn w:val="Normal"/>
    <w:next w:val="Normal"/>
    <w:semiHidden/>
    <w:rsid w:val="001921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21F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921F1"/>
    <w:rPr>
      <w:rFonts w:ascii="Wingdings" w:hAnsi="Wingdings"/>
    </w:rPr>
  </w:style>
  <w:style w:type="paragraph" w:customStyle="1" w:styleId="TableHeading">
    <w:name w:val="Table Heading"/>
    <w:basedOn w:val="HeadingBase"/>
    <w:rsid w:val="001921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21F1"/>
    <w:rPr>
      <w:color w:val="0033CC"/>
      <w:u w:val="none"/>
    </w:rPr>
  </w:style>
  <w:style w:type="paragraph" w:customStyle="1" w:styleId="BodyTextRight">
    <w:name w:val="Body Text Right"/>
    <w:basedOn w:val="BodyText"/>
    <w:rsid w:val="001921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21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21F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21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21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21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21F1"/>
    <w:rPr>
      <w:sz w:val="32"/>
    </w:rPr>
  </w:style>
  <w:style w:type="paragraph" w:customStyle="1" w:styleId="HeadingProcedure">
    <w:name w:val="Heading Procedure"/>
    <w:basedOn w:val="HeadingBase"/>
    <w:next w:val="Normal"/>
    <w:rsid w:val="001921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21F1"/>
    <w:pPr>
      <w:spacing w:before="60" w:after="60"/>
    </w:pPr>
  </w:style>
  <w:style w:type="paragraph" w:styleId="ListContinue">
    <w:name w:val="List Continue"/>
    <w:basedOn w:val="List"/>
    <w:rsid w:val="001921F1"/>
    <w:pPr>
      <w:ind w:firstLine="0"/>
    </w:pPr>
  </w:style>
  <w:style w:type="paragraph" w:customStyle="1" w:styleId="ListNote">
    <w:name w:val="List Note"/>
    <w:basedOn w:val="List"/>
    <w:rsid w:val="001921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21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21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21F1"/>
    <w:rPr>
      <w:rFonts w:ascii="Courier New" w:hAnsi="Courier New"/>
    </w:rPr>
  </w:style>
  <w:style w:type="paragraph" w:customStyle="1" w:styleId="NoteBullet">
    <w:name w:val="Note Bullet"/>
    <w:basedOn w:val="Note"/>
    <w:rsid w:val="001921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21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21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21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21F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921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21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21F1"/>
    <w:rPr>
      <w:b/>
      <w:smallCaps/>
    </w:rPr>
  </w:style>
  <w:style w:type="paragraph" w:customStyle="1" w:styleId="TableListNumber">
    <w:name w:val="Table List Number"/>
    <w:basedOn w:val="ListNumber"/>
    <w:rsid w:val="001921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21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21F1"/>
    <w:pPr>
      <w:numPr>
        <w:numId w:val="10"/>
      </w:numPr>
    </w:pPr>
  </w:style>
  <w:style w:type="paragraph" w:customStyle="1" w:styleId="ListAlpha2">
    <w:name w:val="List Alpha 2"/>
    <w:basedOn w:val="List2"/>
    <w:rsid w:val="001921F1"/>
    <w:pPr>
      <w:numPr>
        <w:numId w:val="9"/>
      </w:numPr>
    </w:pPr>
  </w:style>
  <w:style w:type="paragraph" w:styleId="List2">
    <w:name w:val="List 2"/>
    <w:basedOn w:val="BodyText"/>
    <w:rsid w:val="001921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21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21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21F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921F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921F1"/>
    <w:pPr>
      <w:numPr>
        <w:numId w:val="5"/>
      </w:numPr>
    </w:pPr>
  </w:style>
  <w:style w:type="paragraph" w:styleId="ListContinue2">
    <w:name w:val="List Continue 2"/>
    <w:basedOn w:val="List2"/>
    <w:rsid w:val="001921F1"/>
    <w:pPr>
      <w:ind w:firstLine="0"/>
    </w:pPr>
  </w:style>
  <w:style w:type="paragraph" w:styleId="ListContinue3">
    <w:name w:val="List Continue 3"/>
    <w:basedOn w:val="List3"/>
    <w:rsid w:val="001921F1"/>
    <w:pPr>
      <w:ind w:left="1021" w:firstLine="0"/>
    </w:pPr>
  </w:style>
  <w:style w:type="paragraph" w:styleId="ListContinue4">
    <w:name w:val="List Continue 4"/>
    <w:basedOn w:val="List4"/>
    <w:rsid w:val="001921F1"/>
    <w:pPr>
      <w:ind w:firstLine="0"/>
    </w:pPr>
  </w:style>
  <w:style w:type="paragraph" w:styleId="ListContinue5">
    <w:name w:val="List Continue 5"/>
    <w:basedOn w:val="List5"/>
    <w:rsid w:val="001921F1"/>
    <w:pPr>
      <w:ind w:firstLine="0"/>
    </w:pPr>
  </w:style>
  <w:style w:type="paragraph" w:styleId="ListNumber3">
    <w:name w:val="List Number 3"/>
    <w:basedOn w:val="List3"/>
    <w:rsid w:val="001921F1"/>
    <w:pPr>
      <w:numPr>
        <w:numId w:val="6"/>
      </w:numPr>
    </w:pPr>
  </w:style>
  <w:style w:type="paragraph" w:styleId="ListNumber4">
    <w:name w:val="List Number 4"/>
    <w:basedOn w:val="List4"/>
    <w:rsid w:val="001921F1"/>
    <w:pPr>
      <w:numPr>
        <w:numId w:val="7"/>
      </w:numPr>
    </w:pPr>
  </w:style>
  <w:style w:type="paragraph" w:styleId="ListNumber5">
    <w:name w:val="List Number 5"/>
    <w:basedOn w:val="List5"/>
    <w:rsid w:val="001921F1"/>
    <w:pPr>
      <w:numPr>
        <w:numId w:val="8"/>
      </w:numPr>
    </w:pPr>
  </w:style>
  <w:style w:type="paragraph" w:styleId="BlockText">
    <w:name w:val="Block Text"/>
    <w:basedOn w:val="Normal"/>
    <w:rsid w:val="001921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21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21F1"/>
    <w:rPr>
      <w:sz w:val="16"/>
      <w:vertAlign w:val="superscript"/>
    </w:rPr>
  </w:style>
  <w:style w:type="character" w:customStyle="1" w:styleId="Symbols">
    <w:name w:val="Symbols"/>
    <w:basedOn w:val="DefaultParagraphFont"/>
    <w:rsid w:val="001921F1"/>
    <w:rPr>
      <w:rFonts w:ascii="Symbol" w:hAnsi="Symbol"/>
    </w:rPr>
  </w:style>
  <w:style w:type="character" w:customStyle="1" w:styleId="MenuOptions">
    <w:name w:val="Menu Options"/>
    <w:basedOn w:val="DefaultParagraphFont"/>
    <w:rsid w:val="001921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21F1"/>
    <w:rPr>
      <w:b/>
    </w:rPr>
  </w:style>
  <w:style w:type="character" w:customStyle="1" w:styleId="Underlined">
    <w:name w:val="Underlined"/>
    <w:basedOn w:val="DefaultParagraphFont"/>
    <w:rsid w:val="001921F1"/>
    <w:rPr>
      <w:u w:val="single"/>
    </w:rPr>
  </w:style>
  <w:style w:type="paragraph" w:customStyle="1" w:styleId="TableBodyTextRight">
    <w:name w:val="Table Body Text Right"/>
    <w:basedOn w:val="TableBodyText"/>
    <w:rsid w:val="001921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21F1"/>
    <w:rPr>
      <w:sz w:val="18"/>
    </w:rPr>
  </w:style>
  <w:style w:type="paragraph" w:customStyle="1" w:styleId="BodySmallRight">
    <w:name w:val="Body Small Right"/>
    <w:basedOn w:val="BodyTextRight"/>
    <w:rsid w:val="001921F1"/>
    <w:rPr>
      <w:sz w:val="18"/>
      <w:szCs w:val="18"/>
    </w:rPr>
  </w:style>
  <w:style w:type="paragraph" w:customStyle="1" w:styleId="MarginEdition">
    <w:name w:val="Margin Edition"/>
    <w:basedOn w:val="MarginNote"/>
    <w:rsid w:val="001921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21F1"/>
    <w:rPr>
      <w:sz w:val="2"/>
      <w:szCs w:val="2"/>
    </w:rPr>
  </w:style>
  <w:style w:type="character" w:customStyle="1" w:styleId="Small">
    <w:name w:val="Small"/>
    <w:basedOn w:val="DefaultParagraphFont"/>
    <w:rsid w:val="001921F1"/>
    <w:rPr>
      <w:sz w:val="16"/>
    </w:rPr>
  </w:style>
  <w:style w:type="paragraph" w:customStyle="1" w:styleId="WideTable">
    <w:name w:val="Wide Table"/>
    <w:basedOn w:val="Normal"/>
    <w:rsid w:val="001921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21F1"/>
  </w:style>
  <w:style w:type="paragraph" w:styleId="Quote">
    <w:name w:val="Quote"/>
    <w:basedOn w:val="Heading1"/>
    <w:link w:val="QuoteChar"/>
    <w:qFormat/>
    <w:rsid w:val="001921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21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21F1"/>
    <w:pPr>
      <w:pageBreakBefore/>
    </w:pPr>
  </w:style>
  <w:style w:type="paragraph" w:customStyle="1" w:styleId="Border">
    <w:name w:val="Border"/>
    <w:basedOn w:val="Normal"/>
    <w:qFormat/>
    <w:rsid w:val="001921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21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1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1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21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21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21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21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21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21F1"/>
    <w:rPr>
      <w:u w:val="single"/>
    </w:rPr>
  </w:style>
  <w:style w:type="character" w:customStyle="1" w:styleId="BoldandItalics">
    <w:name w:val="Bold and Italics"/>
    <w:qFormat/>
    <w:rsid w:val="001921F1"/>
    <w:rPr>
      <w:b/>
      <w:i/>
      <w:u w:val="none"/>
    </w:rPr>
  </w:style>
  <w:style w:type="paragraph" w:styleId="BalloonText">
    <w:name w:val="Balloon Text"/>
    <w:basedOn w:val="Normal"/>
    <w:link w:val="BalloonTextChar"/>
    <w:rsid w:val="00192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21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21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21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21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21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21F1"/>
    <w:pPr>
      <w:spacing w:before="0" w:after="0"/>
    </w:pPr>
  </w:style>
  <w:style w:type="paragraph" w:customStyle="1" w:styleId="BodyTextBold">
    <w:name w:val="Body Text Bold"/>
    <w:basedOn w:val="BodyText"/>
    <w:qFormat/>
    <w:rsid w:val="001921F1"/>
    <w:rPr>
      <w:b/>
    </w:rPr>
  </w:style>
  <w:style w:type="character" w:styleId="Hyperlink">
    <w:name w:val="Hyperlink"/>
    <w:basedOn w:val="DefaultParagraphFont"/>
    <w:uiPriority w:val="99"/>
    <w:unhideWhenUsed/>
    <w:rsid w:val="00DB3B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1703</Words>
  <Characters>11843</Characters>
  <Application>Microsoft Office Word</Application>
  <DocSecurity>0</DocSecurity>
  <Lines>538</Lines>
  <Paragraphs>436</Paragraphs>
  <ScaleCrop>false</ScaleCrop>
  <Company>Author-it Software Corporation Ltd.</Company>
  <LinksUpToDate>false</LinksUpToDate>
  <CharactersWithSpaces>13110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CPCPPS5025 Design grey water re-use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2025-03-01T20:28:00Z</dcterms:created>
  <dcterms:modified xsi:type="dcterms:W3CDTF">2025-03-01T20:28:00Z</dcterms:modified>
</cp:coreProperties>
</file>