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2AC2" w:rsidP="000B2A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CPCPPS5015 Inspect plumbing and drainage systems</w:t>
      </w:r>
      <w:r>
        <w:fldChar w:fldCharType="end"/>
      </w:r>
    </w:p>
    <w:p w:rsidR="000B2AC2" w:rsidP="000B2AC2">
      <w:pPr>
        <w:pStyle w:val="Version"/>
        <w:sectPr w:rsidSect="00DA2B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2B4D" w:rsidP="00DA2B4D">
      <w:pPr>
        <w:pStyle w:val="SuperHeading"/>
      </w:pPr>
      <w:r w:rsidRPr="00DA2B4D">
        <w:t>CPCPPS5015 Inspect plumbing and drainage systems</w:t>
      </w:r>
    </w:p>
    <w:p w:rsidR="00000000" w:rsidRPr="00DA2B4D" w:rsidP="00DA2B4D">
      <w:pPr>
        <w:pStyle w:val="Heading1"/>
      </w:pPr>
      <w:bookmarkStart w:id="1" w:name="O_1135182"/>
      <w:bookmarkEnd w:id="1"/>
      <w:r w:rsidRPr="00DA2B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DA2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B4D" w:rsidP="00DA2B4D">
            <w:pPr>
              <w:pStyle w:val="BodyText"/>
            </w:pPr>
            <w:r w:rsidRPr="00DA2B4D">
              <w:t>This version first released with CPC Construction, Plumbing and Services Training Package Release 5.0.</w:t>
            </w:r>
          </w:p>
          <w:p w:rsidR="00000000" w:rsidRPr="00DA2B4D" w:rsidP="00DA2B4D">
            <w:pPr>
              <w:pStyle w:val="BodyText"/>
            </w:pPr>
            <w:r w:rsidRPr="00DA2B4D">
              <w:t>Supersedes and is equivalent to CPCPPS5015B Inspect plumbing and drainage systems.  Updated to meet the Standards</w:t>
            </w:r>
            <w:r w:rsidRPr="00DA2B4D">
              <w:t xml:space="preserve"> for Training Packages 2012.</w:t>
            </w:r>
          </w:p>
        </w:tc>
      </w:tr>
    </w:tbl>
    <w:p w:rsidR="00000000" w:rsidRPr="00DA2B4D" w:rsidP="00DA2B4D">
      <w:pPr>
        <w:pStyle w:val="BodyText"/>
      </w:pPr>
    </w:p>
    <w:p w:rsidR="00000000" w:rsidRPr="00DA2B4D" w:rsidP="00DA2B4D">
      <w:pPr>
        <w:pStyle w:val="AllowPageBreak"/>
      </w:pPr>
    </w:p>
    <w:p w:rsidR="00000000" w:rsidRPr="00DA2B4D" w:rsidP="00DA2B4D">
      <w:pPr>
        <w:pStyle w:val="Heading1"/>
      </w:pPr>
      <w:bookmarkStart w:id="2" w:name="O_1135188"/>
      <w:bookmarkEnd w:id="2"/>
      <w:r w:rsidRPr="00DA2B4D">
        <w:t>Application</w:t>
      </w:r>
    </w:p>
    <w:p w:rsidR="00000000" w:rsidRPr="00DA2B4D" w:rsidP="000B2AC2">
      <w:pPr>
        <w:pStyle w:val="BodyText"/>
      </w:pPr>
      <w:r w:rsidRPr="00DA2B4D">
        <w:t>This unit specifies the skills and knowledge required to conduct inspections of hydraulic systems for a range of residential, commercial and industrial buildings to ensure compliance with Austra</w:t>
      </w:r>
      <w:r w:rsidRPr="00DA2B4D">
        <w:t>lian and New Zealand Standards and local authority and operational performance requirements.</w:t>
      </w:r>
    </w:p>
    <w:p w:rsidR="00000000" w:rsidRPr="00DA2B4D" w:rsidP="000B2AC2">
      <w:pPr>
        <w:pStyle w:val="BodyText"/>
      </w:pPr>
      <w:r w:rsidRPr="00DA2B4D">
        <w:t>This unit covers requirements for competent workplace performance in a consultancy or supervisory capacity in relation to plumbing services and hydraulics on a new</w:t>
      </w:r>
      <w:r w:rsidRPr="00DA2B4D">
        <w:t xml:space="preserve"> or existing site.</w:t>
      </w:r>
    </w:p>
    <w:p w:rsidR="00000000" w:rsidRPr="00DA2B4D" w:rsidP="000B2AC2">
      <w:pPr>
        <w:pStyle w:val="BodyText"/>
      </w:pPr>
      <w:r w:rsidRPr="00DA2B4D">
        <w:t xml:space="preserve">Inspections of hydraulic systems must comply with Australian and New Zealand Standards and local authority and operational performance requirements. </w:t>
      </w:r>
    </w:p>
    <w:p w:rsidR="00000000" w:rsidRPr="00DA2B4D" w:rsidP="00DA2B4D">
      <w:pPr>
        <w:pStyle w:val="Heading1"/>
      </w:pPr>
      <w:bookmarkStart w:id="3" w:name="O_1135187"/>
      <w:bookmarkEnd w:id="3"/>
      <w:r w:rsidRPr="00DA2B4D">
        <w:t>Pre-requisite Unit</w:t>
      </w:r>
    </w:p>
    <w:p w:rsidR="00000000" w:rsidRPr="00DA2B4D" w:rsidP="000B2AC2">
      <w:pPr>
        <w:pStyle w:val="BodyText"/>
      </w:pPr>
      <w:r w:rsidRPr="00DA2B4D">
        <w:t>Nil.</w:t>
      </w:r>
    </w:p>
    <w:p w:rsidR="00000000" w:rsidRPr="00DA2B4D" w:rsidP="00DA2B4D">
      <w:pPr>
        <w:pStyle w:val="Heading1"/>
      </w:pPr>
      <w:bookmarkStart w:id="4" w:name="O_1135186"/>
      <w:bookmarkEnd w:id="4"/>
      <w:r w:rsidRPr="00DA2B4D">
        <w:t>Unit Sector</w:t>
      </w:r>
    </w:p>
    <w:p w:rsidR="00000000" w:rsidRPr="00DA2B4D" w:rsidP="000B2AC2">
      <w:pPr>
        <w:pStyle w:val="BodyText"/>
      </w:pPr>
      <w:r w:rsidRPr="00DA2B4D">
        <w:t xml:space="preserve">Plumbing and </w:t>
      </w:r>
      <w:r w:rsidRPr="00DA2B4D">
        <w:t>Fire Services</w:t>
      </w:r>
    </w:p>
    <w:p w:rsidR="00000000" w:rsidRPr="00DA2B4D" w:rsidP="00DA2B4D">
      <w:pPr>
        <w:pStyle w:val="Heading1"/>
      </w:pPr>
      <w:bookmarkStart w:id="5" w:name="O_1135185"/>
      <w:bookmarkEnd w:id="5"/>
      <w:r w:rsidRPr="00DA2B4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A2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Performance criteria describe what needs to be done to demonstrate achievement of the element.</w:t>
            </w:r>
          </w:p>
        </w:tc>
      </w:tr>
      <w:tr w:rsidTr="00DA2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Specify local authority inspection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Specify local authority inspection requirements for hydraulic systems according to legislation and standards.</w:t>
            </w:r>
          </w:p>
        </w:tc>
      </w:tr>
      <w:tr w:rsidTr="00DA2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Identify and specify approved materials for different applications.</w:t>
            </w:r>
          </w:p>
        </w:tc>
      </w:tr>
      <w:tr w:rsidTr="00DA2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 xml:space="preserve">Specify installation requirements complying with </w:t>
            </w:r>
            <w:r w:rsidRPr="00DA2B4D">
              <w:t>manufacturer manuals and regulatory requirements.</w:t>
            </w:r>
          </w:p>
        </w:tc>
      </w:tr>
      <w:tr w:rsidTr="00DA2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</w:p>
        </w:tc>
      </w:tr>
      <w:tr w:rsidTr="00DA2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Develop inspection procedures.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Develop and document administrative procedures for inspection projects.</w:t>
            </w:r>
          </w:p>
        </w:tc>
      </w:tr>
      <w:tr w:rsidTr="00DA2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Develop inspection checklists.</w:t>
            </w:r>
          </w:p>
        </w:tc>
      </w:tr>
      <w:tr w:rsidTr="00DA2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</w:p>
        </w:tc>
      </w:tr>
      <w:tr w:rsidTr="00DA2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Conduct inspections.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Establish effective communication channels with relevant site personnel and stakeholders.</w:t>
            </w:r>
          </w:p>
        </w:tc>
      </w:tr>
      <w:tr w:rsidTr="00DA2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Plan and detail inspection routes and schedules.</w:t>
            </w:r>
          </w:p>
        </w:tc>
      </w:tr>
      <w:tr w:rsidTr="00DA2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Identify and apply work health and safety (WHS) guidelines and sustainability principles to inspections and wear appropriate personal protective equipment (PPE).</w:t>
            </w:r>
          </w:p>
        </w:tc>
      </w:tr>
      <w:tr w:rsidTr="00DA2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Conduct inspection to assess compliance with regulatory requirements and professional w</w:t>
            </w:r>
            <w:r w:rsidRPr="00DA2B4D">
              <w:t>orkmanship standards.</w:t>
            </w:r>
          </w:p>
        </w:tc>
      </w:tr>
      <w:tr w:rsidTr="00DA2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Hand sketch onsite as-constructed plans and take measurements.</w:t>
            </w:r>
          </w:p>
        </w:tc>
      </w:tr>
      <w:tr w:rsidTr="00DA2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Use dispute resolution techniques as required when non-compliance is identified.</w:t>
            </w:r>
          </w:p>
        </w:tc>
      </w:tr>
      <w:tr w:rsidTr="00DA2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Implement testing procedures.</w:t>
            </w:r>
          </w:p>
        </w:tc>
      </w:tr>
      <w:tr w:rsidTr="00DA2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3.8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Accurately record inspection and testing results.</w:t>
            </w:r>
          </w:p>
        </w:tc>
      </w:tr>
      <w:tr w:rsidTr="00DA2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</w:p>
        </w:tc>
      </w:tr>
      <w:tr w:rsidTr="00DA2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Prepare reports.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Prepare inspection reports using onsite records, including as-constructed plans.</w:t>
            </w:r>
          </w:p>
        </w:tc>
      </w:tr>
      <w:tr w:rsidTr="00DA2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Report and detail identified recommendations.</w:t>
            </w:r>
          </w:p>
        </w:tc>
      </w:tr>
      <w:tr w:rsidTr="00DA2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Produce rectification schedules.</w:t>
            </w:r>
          </w:p>
        </w:tc>
      </w:tr>
      <w:tr w:rsidTr="00DA2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</w:p>
        </w:tc>
      </w:tr>
      <w:tr w:rsidTr="00DA2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Enforce compliance.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Detail breaches of relevant regulation or standards.</w:t>
            </w:r>
          </w:p>
        </w:tc>
      </w:tr>
      <w:tr w:rsidTr="00DA2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 xml:space="preserve">Issue infringement notices and implement relevant follow-up procedures. </w:t>
            </w:r>
          </w:p>
        </w:tc>
      </w:tr>
      <w:tr w:rsidTr="00DA2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 xml:space="preserve">Implement enforcement action issuing infringement </w:t>
            </w:r>
            <w:r w:rsidRPr="00DA2B4D">
              <w:t>notices in cases of non-compliance.</w:t>
            </w:r>
          </w:p>
        </w:tc>
      </w:tr>
      <w:tr w:rsidTr="00DA2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</w:p>
        </w:tc>
      </w:tr>
      <w:tr w:rsidTr="00DA2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Maintain records.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Maintain inspection diary.</w:t>
            </w:r>
          </w:p>
        </w:tc>
      </w:tr>
      <w:tr w:rsidTr="00DA2B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B4D">
            <w:pPr>
              <w:pStyle w:val="BodyText"/>
              <w:rPr>
                <w:lang w:val="en-NZ"/>
              </w:rPr>
            </w:pPr>
            <w:r w:rsidRPr="00DA2B4D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B4D" w:rsidP="00DA2B4D">
            <w:pPr>
              <w:pStyle w:val="BodyText"/>
            </w:pPr>
            <w:r w:rsidRPr="00DA2B4D">
              <w:t>Process inspection records according to established administrative procedures.</w:t>
            </w:r>
          </w:p>
        </w:tc>
      </w:tr>
    </w:tbl>
    <w:p w:rsidR="00000000" w:rsidRPr="00DA2B4D" w:rsidP="00DA2B4D">
      <w:pPr>
        <w:pStyle w:val="BodyText"/>
      </w:pPr>
    </w:p>
    <w:p w:rsidR="00000000" w:rsidRPr="00DA2B4D" w:rsidP="00DA2B4D">
      <w:pPr>
        <w:pStyle w:val="AllowPageBreak"/>
      </w:pPr>
    </w:p>
    <w:p w:rsidR="00000000" w:rsidRPr="00DA2B4D" w:rsidP="00DA2B4D">
      <w:pPr>
        <w:pStyle w:val="Heading1"/>
      </w:pPr>
      <w:bookmarkStart w:id="6" w:name="O_1135184"/>
      <w:bookmarkEnd w:id="6"/>
      <w:r w:rsidRPr="00DA2B4D">
        <w:t>Foundation Skills</w:t>
      </w:r>
    </w:p>
    <w:p w:rsidR="00000000" w:rsidRPr="00DA2B4D" w:rsidP="000B2AC2">
      <w:pPr>
        <w:pStyle w:val="BodyText"/>
      </w:pPr>
      <w:r w:rsidRPr="00DA2B4D">
        <w:t xml:space="preserve">Foundation skills essential to performance are explicit in the performance criteria of this unit of competency. </w:t>
      </w:r>
    </w:p>
    <w:p w:rsidR="00000000" w:rsidRPr="00DA2B4D" w:rsidP="00DA2B4D">
      <w:pPr>
        <w:pStyle w:val="Heading1"/>
      </w:pPr>
      <w:bookmarkStart w:id="7" w:name="O_1135183"/>
      <w:bookmarkEnd w:id="7"/>
      <w:r w:rsidRPr="00DA2B4D">
        <w:t>Unit Mapping Information</w:t>
      </w:r>
    </w:p>
    <w:p w:rsidR="00000000" w:rsidRPr="00DA2B4D" w:rsidP="000B2AC2">
      <w:pPr>
        <w:pStyle w:val="BodyText"/>
      </w:pPr>
      <w:r w:rsidRPr="00DA2B4D">
        <w:t>Supersedes and is equivalent to CPCPPS5015B Inspect plumbing and drainage systems.</w:t>
      </w:r>
    </w:p>
    <w:p w:rsidR="00000000" w:rsidRPr="00DA2B4D" w:rsidP="00DA2B4D">
      <w:pPr>
        <w:pStyle w:val="Heading1"/>
      </w:pPr>
      <w:bookmarkStart w:id="8" w:name="O_1135176"/>
      <w:bookmarkEnd w:id="8"/>
      <w:r w:rsidRPr="00DA2B4D">
        <w:t>Links</w:t>
      </w:r>
    </w:p>
    <w:p w:rsidR="00000000" w:rsidRPr="00DA2B4D" w:rsidP="000B2AC2">
      <w:pPr>
        <w:pStyle w:val="BodyText"/>
      </w:pPr>
      <w:r w:rsidRPr="00DA2B4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F13F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A2B4D" w:rsidP="00DA2B4D"/>
    <w:sectPr w:rsidSect="00DA2B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B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B4D" w:rsidRPr="000B2AC2" w:rsidP="000B2A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B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AC2" w:rsidP="00DA2B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2AC2" w:rsidP="00DA2B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B2AC2" w:rsidP="00DA2B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B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A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2B4D" w:rsidRPr="000B2AC2" w:rsidP="000B2A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B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AC2" w:rsidRPr="002D2AF8" w:rsidP="00DA2B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CPCPPS5015 Inspect plumbing and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B2AC2" w:rsidP="00DA2B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B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2B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2B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2B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2B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2B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2B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2B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2B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2B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2B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2B4D"/>
  </w:style>
  <w:style w:type="character" w:customStyle="1" w:styleId="Heading1Char">
    <w:name w:val="Heading 1 Char"/>
    <w:basedOn w:val="DefaultParagraphFont"/>
    <w:link w:val="Heading1"/>
    <w:rsid w:val="00DA2B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2B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2B4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A2B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2B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2B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2B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2B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2B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2B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2B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2B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2B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2B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2B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2B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2B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2B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2B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2B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2B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2B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2B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2B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2B4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A2B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2B4D"/>
    <w:rPr>
      <w:b/>
      <w:spacing w:val="0"/>
    </w:rPr>
  </w:style>
  <w:style w:type="paragraph" w:customStyle="1" w:styleId="SuperTitle">
    <w:name w:val="SuperTitle"/>
    <w:basedOn w:val="Title"/>
    <w:rsid w:val="00DA2B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2B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2B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2B4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2B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2B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2B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2B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2B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2B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2B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2B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2B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2B4D"/>
    <w:rPr>
      <w:i/>
    </w:rPr>
  </w:style>
  <w:style w:type="paragraph" w:styleId="Caption">
    <w:name w:val="caption"/>
    <w:basedOn w:val="BodyText"/>
    <w:next w:val="Normal"/>
    <w:qFormat/>
    <w:rsid w:val="00DA2B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2B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2B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2B4D"/>
  </w:style>
  <w:style w:type="paragraph" w:styleId="TableofFigures">
    <w:name w:val="table of figures"/>
    <w:basedOn w:val="Normal"/>
    <w:next w:val="Normal"/>
    <w:semiHidden/>
    <w:rsid w:val="00DA2B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2B4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A2B4D"/>
    <w:rPr>
      <w:rFonts w:ascii="Wingdings" w:hAnsi="Wingdings"/>
    </w:rPr>
  </w:style>
  <w:style w:type="paragraph" w:customStyle="1" w:styleId="TableHeading">
    <w:name w:val="Table Heading"/>
    <w:basedOn w:val="HeadingBase"/>
    <w:rsid w:val="00DA2B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2B4D"/>
    <w:rPr>
      <w:color w:val="0033CC"/>
      <w:u w:val="none"/>
    </w:rPr>
  </w:style>
  <w:style w:type="paragraph" w:customStyle="1" w:styleId="BodyTextRight">
    <w:name w:val="Body Text Right"/>
    <w:basedOn w:val="BodyText"/>
    <w:rsid w:val="00DA2B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2B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2B4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2B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2B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2B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2B4D"/>
    <w:rPr>
      <w:sz w:val="32"/>
    </w:rPr>
  </w:style>
  <w:style w:type="paragraph" w:customStyle="1" w:styleId="HeadingProcedure">
    <w:name w:val="Heading Procedure"/>
    <w:basedOn w:val="HeadingBase"/>
    <w:next w:val="Normal"/>
    <w:rsid w:val="00DA2B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2B4D"/>
    <w:pPr>
      <w:spacing w:before="60" w:after="60"/>
    </w:pPr>
  </w:style>
  <w:style w:type="paragraph" w:styleId="ListContinue">
    <w:name w:val="List Continue"/>
    <w:basedOn w:val="List"/>
    <w:rsid w:val="00DA2B4D"/>
    <w:pPr>
      <w:ind w:firstLine="0"/>
    </w:pPr>
  </w:style>
  <w:style w:type="paragraph" w:customStyle="1" w:styleId="ListNote">
    <w:name w:val="List Note"/>
    <w:basedOn w:val="List"/>
    <w:rsid w:val="00DA2B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2B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2B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2B4D"/>
    <w:rPr>
      <w:rFonts w:ascii="Courier New" w:hAnsi="Courier New"/>
    </w:rPr>
  </w:style>
  <w:style w:type="paragraph" w:customStyle="1" w:styleId="NoteBullet">
    <w:name w:val="Note Bullet"/>
    <w:basedOn w:val="Note"/>
    <w:rsid w:val="00DA2B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2B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2B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2B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2B4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A2B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2B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2B4D"/>
    <w:rPr>
      <w:b/>
      <w:smallCaps/>
    </w:rPr>
  </w:style>
  <w:style w:type="paragraph" w:customStyle="1" w:styleId="TableListNumber">
    <w:name w:val="Table List Number"/>
    <w:basedOn w:val="ListNumber"/>
    <w:rsid w:val="00DA2B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2B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2B4D"/>
    <w:pPr>
      <w:numPr>
        <w:numId w:val="7"/>
      </w:numPr>
    </w:pPr>
  </w:style>
  <w:style w:type="paragraph" w:customStyle="1" w:styleId="ListAlpha2">
    <w:name w:val="List Alpha 2"/>
    <w:basedOn w:val="List2"/>
    <w:rsid w:val="00DA2B4D"/>
    <w:pPr>
      <w:numPr>
        <w:numId w:val="6"/>
      </w:numPr>
    </w:pPr>
  </w:style>
  <w:style w:type="paragraph" w:styleId="List2">
    <w:name w:val="List 2"/>
    <w:basedOn w:val="BodyText"/>
    <w:rsid w:val="00DA2B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2B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2B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2B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2B4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2B4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A2B4D"/>
    <w:pPr>
      <w:numPr>
        <w:numId w:val="2"/>
      </w:numPr>
    </w:pPr>
  </w:style>
  <w:style w:type="paragraph" w:styleId="ListContinue2">
    <w:name w:val="List Continue 2"/>
    <w:basedOn w:val="List2"/>
    <w:rsid w:val="00DA2B4D"/>
    <w:pPr>
      <w:ind w:firstLine="0"/>
    </w:pPr>
  </w:style>
  <w:style w:type="paragraph" w:styleId="ListContinue3">
    <w:name w:val="List Continue 3"/>
    <w:basedOn w:val="List3"/>
    <w:rsid w:val="00DA2B4D"/>
    <w:pPr>
      <w:ind w:left="1021" w:firstLine="0"/>
    </w:pPr>
  </w:style>
  <w:style w:type="paragraph" w:styleId="ListContinue4">
    <w:name w:val="List Continue 4"/>
    <w:basedOn w:val="List4"/>
    <w:rsid w:val="00DA2B4D"/>
    <w:pPr>
      <w:ind w:firstLine="0"/>
    </w:pPr>
  </w:style>
  <w:style w:type="paragraph" w:styleId="ListContinue5">
    <w:name w:val="List Continue 5"/>
    <w:basedOn w:val="List5"/>
    <w:rsid w:val="00DA2B4D"/>
    <w:pPr>
      <w:ind w:firstLine="0"/>
    </w:pPr>
  </w:style>
  <w:style w:type="paragraph" w:styleId="ListNumber3">
    <w:name w:val="List Number 3"/>
    <w:basedOn w:val="List3"/>
    <w:rsid w:val="00DA2B4D"/>
    <w:pPr>
      <w:numPr>
        <w:numId w:val="3"/>
      </w:numPr>
    </w:pPr>
  </w:style>
  <w:style w:type="paragraph" w:styleId="ListNumber4">
    <w:name w:val="List Number 4"/>
    <w:basedOn w:val="List4"/>
    <w:rsid w:val="00DA2B4D"/>
    <w:pPr>
      <w:numPr>
        <w:numId w:val="4"/>
      </w:numPr>
    </w:pPr>
  </w:style>
  <w:style w:type="paragraph" w:styleId="ListNumber5">
    <w:name w:val="List Number 5"/>
    <w:basedOn w:val="List5"/>
    <w:rsid w:val="00DA2B4D"/>
    <w:pPr>
      <w:numPr>
        <w:numId w:val="5"/>
      </w:numPr>
    </w:pPr>
  </w:style>
  <w:style w:type="paragraph" w:styleId="BlockText">
    <w:name w:val="Block Text"/>
    <w:basedOn w:val="Normal"/>
    <w:rsid w:val="00DA2B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2B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2B4D"/>
    <w:rPr>
      <w:sz w:val="16"/>
      <w:vertAlign w:val="superscript"/>
    </w:rPr>
  </w:style>
  <w:style w:type="character" w:customStyle="1" w:styleId="Symbols">
    <w:name w:val="Symbols"/>
    <w:basedOn w:val="DefaultParagraphFont"/>
    <w:rsid w:val="00DA2B4D"/>
    <w:rPr>
      <w:rFonts w:ascii="Symbol" w:hAnsi="Symbol"/>
    </w:rPr>
  </w:style>
  <w:style w:type="character" w:customStyle="1" w:styleId="MenuOptions">
    <w:name w:val="Menu Options"/>
    <w:basedOn w:val="DefaultParagraphFont"/>
    <w:rsid w:val="00DA2B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2B4D"/>
    <w:rPr>
      <w:b/>
    </w:rPr>
  </w:style>
  <w:style w:type="character" w:customStyle="1" w:styleId="Underlined">
    <w:name w:val="Underlined"/>
    <w:basedOn w:val="DefaultParagraphFont"/>
    <w:rsid w:val="00DA2B4D"/>
    <w:rPr>
      <w:u w:val="single"/>
    </w:rPr>
  </w:style>
  <w:style w:type="paragraph" w:customStyle="1" w:styleId="TableBodyTextRight">
    <w:name w:val="Table Body Text Right"/>
    <w:basedOn w:val="TableBodyText"/>
    <w:rsid w:val="00DA2B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2B4D"/>
    <w:rPr>
      <w:sz w:val="18"/>
    </w:rPr>
  </w:style>
  <w:style w:type="paragraph" w:customStyle="1" w:styleId="BodySmallRight">
    <w:name w:val="Body Small Right"/>
    <w:basedOn w:val="BodyTextRight"/>
    <w:rsid w:val="00DA2B4D"/>
    <w:rPr>
      <w:sz w:val="18"/>
      <w:szCs w:val="18"/>
    </w:rPr>
  </w:style>
  <w:style w:type="paragraph" w:customStyle="1" w:styleId="MarginEdition">
    <w:name w:val="Margin Edition"/>
    <w:basedOn w:val="MarginNote"/>
    <w:rsid w:val="00DA2B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2B4D"/>
    <w:rPr>
      <w:sz w:val="2"/>
      <w:szCs w:val="2"/>
    </w:rPr>
  </w:style>
  <w:style w:type="character" w:customStyle="1" w:styleId="Small">
    <w:name w:val="Small"/>
    <w:basedOn w:val="DefaultParagraphFont"/>
    <w:rsid w:val="00DA2B4D"/>
    <w:rPr>
      <w:sz w:val="16"/>
    </w:rPr>
  </w:style>
  <w:style w:type="paragraph" w:customStyle="1" w:styleId="WideTable">
    <w:name w:val="Wide Table"/>
    <w:basedOn w:val="Normal"/>
    <w:rsid w:val="00DA2B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2B4D"/>
  </w:style>
  <w:style w:type="paragraph" w:styleId="Quote">
    <w:name w:val="Quote"/>
    <w:basedOn w:val="Heading1"/>
    <w:link w:val="QuoteChar"/>
    <w:qFormat/>
    <w:rsid w:val="00DA2B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2B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2B4D"/>
    <w:pPr>
      <w:pageBreakBefore/>
    </w:pPr>
  </w:style>
  <w:style w:type="paragraph" w:customStyle="1" w:styleId="Border">
    <w:name w:val="Border"/>
    <w:basedOn w:val="Normal"/>
    <w:qFormat/>
    <w:rsid w:val="00DA2B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2B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B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B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2B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2B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2B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2B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2B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2B4D"/>
    <w:rPr>
      <w:u w:val="single"/>
    </w:rPr>
  </w:style>
  <w:style w:type="character" w:customStyle="1" w:styleId="BoldandItalics">
    <w:name w:val="Bold and Italics"/>
    <w:qFormat/>
    <w:rsid w:val="00DA2B4D"/>
    <w:rPr>
      <w:b/>
      <w:i/>
      <w:u w:val="none"/>
    </w:rPr>
  </w:style>
  <w:style w:type="paragraph" w:styleId="BalloonText">
    <w:name w:val="Balloon Text"/>
    <w:basedOn w:val="Normal"/>
    <w:link w:val="BalloonTextChar"/>
    <w:rsid w:val="00DA2B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2B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2B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2B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2B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2B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2B4D"/>
    <w:pPr>
      <w:spacing w:before="0" w:after="0"/>
    </w:pPr>
  </w:style>
  <w:style w:type="paragraph" w:customStyle="1" w:styleId="BodyTextBold">
    <w:name w:val="Body Text Bold"/>
    <w:basedOn w:val="BodyText"/>
    <w:qFormat/>
    <w:rsid w:val="00DA2B4D"/>
    <w:rPr>
      <w:b/>
    </w:rPr>
  </w:style>
  <w:style w:type="character" w:styleId="Hyperlink">
    <w:name w:val="Hyperlink"/>
    <w:basedOn w:val="DefaultParagraphFont"/>
    <w:uiPriority w:val="99"/>
    <w:unhideWhenUsed/>
    <w:rsid w:val="000B2A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462</Words>
  <Characters>3181</Characters>
  <Application>Microsoft Office Word</Application>
  <DocSecurity>0</DocSecurity>
  <Lines>167</Lines>
  <Paragraphs>93</Paragraphs>
  <ScaleCrop>false</ScaleCrop>
  <Company>Author-it Software Corporation Ltd.</Company>
  <LinksUpToDate>false</LinksUpToDate>
  <CharactersWithSpaces>3550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CPCPPS5015 Inspect plumbing and drainage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2024-12-24T01:37:00Z</dcterms:created>
  <dcterms:modified xsi:type="dcterms:W3CDTF">2024-12-24T01:37:00Z</dcterms:modified>
</cp:coreProperties>
</file>