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43A" w:rsidP="00283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CPCPPS5002 Design gas reticulation systems</w:t>
      </w:r>
      <w:r>
        <w:fldChar w:fldCharType="end"/>
      </w:r>
    </w:p>
    <w:p w:rsidR="0028343A" w:rsidP="0028343A">
      <w:pPr>
        <w:pStyle w:val="Version"/>
        <w:sectPr w:rsidSect="00F86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F68" w:rsidP="00F86F68">
      <w:pPr>
        <w:pStyle w:val="SuperHeading"/>
      </w:pPr>
      <w:r w:rsidRPr="00F86F68">
        <w:t>Assessment Requirements for CPCPPS5002 Design gas reticulation systems</w:t>
      </w:r>
    </w:p>
    <w:p w:rsidR="00000000" w:rsidRPr="00F86F68" w:rsidP="00F86F68">
      <w:pPr>
        <w:pStyle w:val="Heading1"/>
      </w:pPr>
      <w:bookmarkStart w:id="1" w:name="O_1135144"/>
      <w:bookmarkEnd w:id="1"/>
      <w:r w:rsidRPr="00F86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86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68">
            <w:pPr>
              <w:pStyle w:val="BodyText"/>
              <w:rPr>
                <w:lang w:val="en-NZ"/>
              </w:rPr>
            </w:pPr>
            <w:r w:rsidRPr="00F86F6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68" w:rsidP="00F86F68">
            <w:pPr>
              <w:pStyle w:val="BodyText"/>
            </w:pPr>
            <w:r w:rsidRPr="00F86F68">
              <w:t>This version first released with CPC Construction, Plumbing and Services Training Package Release 5.0.</w:t>
            </w:r>
          </w:p>
          <w:p w:rsidR="00000000" w:rsidRPr="00F86F68" w:rsidP="00F86F68">
            <w:pPr>
              <w:pStyle w:val="BodyText"/>
            </w:pPr>
            <w:r w:rsidRPr="00F86F68">
              <w:t>Supersedes and is equivalent to CPCPPS5002B Design gas reticulation systems.  Updated to meet the Standards for Training Packages 2012.</w:t>
            </w:r>
          </w:p>
        </w:tc>
      </w:tr>
    </w:tbl>
    <w:p w:rsidR="00000000" w:rsidRPr="00F86F68" w:rsidP="00F86F68">
      <w:pPr>
        <w:pStyle w:val="BodyText"/>
      </w:pPr>
    </w:p>
    <w:p w:rsidR="00000000" w:rsidRPr="00F86F68" w:rsidP="00F86F68">
      <w:pPr>
        <w:pStyle w:val="AllowPageBreak"/>
      </w:pPr>
    </w:p>
    <w:p w:rsidR="00000000" w:rsidRPr="00F86F68" w:rsidP="00F86F68">
      <w:pPr>
        <w:pStyle w:val="Heading1"/>
      </w:pPr>
      <w:bookmarkStart w:id="2" w:name="O_1135147"/>
      <w:bookmarkEnd w:id="2"/>
      <w:r w:rsidRPr="00F86F68">
        <w:t>Performance Evidence</w:t>
      </w:r>
    </w:p>
    <w:p w:rsidR="00000000" w:rsidRPr="00F86F68" w:rsidP="0028343A">
      <w:pPr>
        <w:pStyle w:val="BodyText"/>
      </w:pPr>
      <w:r w:rsidRPr="00F86F68">
        <w:t xml:space="preserve">To demonstrate competency, a candidate must meet the performance criteria for </w:t>
      </w:r>
      <w:r w:rsidRPr="00F86F68">
        <w:t>this unit by:</w:t>
      </w:r>
    </w:p>
    <w:p w:rsidR="00000000" w:rsidRPr="00F86F68" w:rsidP="00F86F68">
      <w:pPr>
        <w:pStyle w:val="ListBullet"/>
      </w:pPr>
      <w:r w:rsidRPr="00F86F68">
        <w:t>evaluating and documenting design parameters for at least two gas reticulation systems, including:</w:t>
      </w:r>
    </w:p>
    <w:p w:rsidR="00000000" w:rsidRPr="00F86F68" w:rsidP="00F86F68">
      <w:pPr>
        <w:pStyle w:val="ListBullet2"/>
      </w:pPr>
      <w:r w:rsidRPr="00F86F68">
        <w:t>preparing and producing a plan for layout of gas reticulation systems using appropriate software.</w:t>
      </w:r>
    </w:p>
    <w:p w:rsidR="00000000" w:rsidRPr="00F86F68" w:rsidP="00F86F68">
      <w:pPr>
        <w:pStyle w:val="AllowPageBreak"/>
      </w:pPr>
    </w:p>
    <w:p w:rsidR="00000000" w:rsidRPr="00F86F68" w:rsidP="00F86F68">
      <w:pPr>
        <w:pStyle w:val="Heading1"/>
      </w:pPr>
      <w:bookmarkStart w:id="3" w:name="O_1135146"/>
      <w:bookmarkEnd w:id="3"/>
      <w:r w:rsidRPr="00F86F68">
        <w:t>Knowledge Evidence</w:t>
      </w:r>
    </w:p>
    <w:p w:rsidR="00000000" w:rsidRPr="00F86F68" w:rsidP="0028343A">
      <w:pPr>
        <w:pStyle w:val="BodyText"/>
      </w:pPr>
      <w:r w:rsidRPr="00F86F68">
        <w:t>To be competent in this unit, a candidate must demonstrate knowledge of:</w:t>
      </w:r>
    </w:p>
    <w:p w:rsidR="00000000" w:rsidRPr="00F86F68" w:rsidP="00F86F68">
      <w:pPr>
        <w:pStyle w:val="ListBullet"/>
      </w:pPr>
      <w:r w:rsidRPr="00F86F68">
        <w:t>common terminology and definitions used in design of gas reticulation systems for all classes of building</w:t>
      </w:r>
    </w:p>
    <w:p w:rsidR="00000000" w:rsidRPr="00F86F68" w:rsidP="00F86F68">
      <w:pPr>
        <w:pStyle w:val="ListBullet"/>
      </w:pPr>
      <w:r w:rsidRPr="00F86F68">
        <w:t>principles of technology used in design of gas reticulation systems</w:t>
      </w:r>
    </w:p>
    <w:p w:rsidR="00000000" w:rsidRPr="00F86F68" w:rsidP="00F86F68">
      <w:pPr>
        <w:pStyle w:val="ListBullet"/>
      </w:pPr>
      <w:r w:rsidRPr="00F86F68">
        <w:t>requirem</w:t>
      </w:r>
      <w:r w:rsidRPr="00F86F68">
        <w:t>ents of state regulatory authorities, Australian Standards and manufacturer specifications, including hazards identified in relation to devices and systems</w:t>
      </w:r>
    </w:p>
    <w:p w:rsidR="00000000" w:rsidRPr="00F86F68" w:rsidP="00F86F68">
      <w:pPr>
        <w:pStyle w:val="ListBullet"/>
      </w:pPr>
      <w:r w:rsidRPr="00F86F68">
        <w:t>work health and safety (WHS) requirements, including relevant statutory regulations, codes and stand</w:t>
      </w:r>
      <w:r w:rsidRPr="00F86F68">
        <w:t>ards</w:t>
      </w:r>
    </w:p>
    <w:p w:rsidR="00000000" w:rsidRPr="00F86F68" w:rsidP="00F86F68">
      <w:pPr>
        <w:pStyle w:val="ListBullet"/>
      </w:pPr>
      <w:r w:rsidRPr="00F86F68">
        <w:t>scope of work:</w:t>
      </w:r>
    </w:p>
    <w:p w:rsidR="00000000" w:rsidRPr="00F86F68" w:rsidP="00F86F68">
      <w:pPr>
        <w:pStyle w:val="ListBullet2"/>
      </w:pPr>
      <w:r w:rsidRPr="00F86F68">
        <w:t>interpretation of plans and specifications</w:t>
      </w:r>
    </w:p>
    <w:p w:rsidR="00000000" w:rsidRPr="00F86F68" w:rsidP="00F86F68">
      <w:pPr>
        <w:pStyle w:val="ListBullet2"/>
      </w:pPr>
      <w:r w:rsidRPr="00F86F68">
        <w:t>sizing and documenting layout of gas reticulation systems for applications, including residential, commercial and industrial</w:t>
      </w:r>
    </w:p>
    <w:p w:rsidR="00000000" w:rsidRPr="00F86F68" w:rsidP="00F86F68">
      <w:pPr>
        <w:pStyle w:val="ListBullet2"/>
      </w:pPr>
      <w:r w:rsidRPr="00F86F68">
        <w:t>new projects or existing structures being renovated, extended, rest</w:t>
      </w:r>
      <w:r w:rsidRPr="00F86F68">
        <w:t>ored or maintained</w:t>
      </w:r>
    </w:p>
    <w:p w:rsidR="00000000" w:rsidRPr="00F86F68" w:rsidP="00F86F68">
      <w:pPr>
        <w:pStyle w:val="ListBullet"/>
      </w:pPr>
      <w:r w:rsidRPr="00F86F68">
        <w:t>design requirements:</w:t>
      </w:r>
    </w:p>
    <w:p w:rsidR="00000000" w:rsidRPr="00F86F68" w:rsidP="00F86F68">
      <w:pPr>
        <w:pStyle w:val="ListBullet2"/>
      </w:pPr>
      <w:r w:rsidRPr="00F86F68">
        <w:t>architectural specifications</w:t>
      </w:r>
    </w:p>
    <w:p w:rsidR="00000000" w:rsidRPr="00F86F68" w:rsidP="00F86F68">
      <w:pPr>
        <w:pStyle w:val="ListBullet2"/>
      </w:pPr>
      <w:r w:rsidRPr="00F86F68">
        <w:t>builder specifications</w:t>
      </w:r>
    </w:p>
    <w:p w:rsidR="00000000" w:rsidRPr="00F86F68" w:rsidP="00F86F68">
      <w:pPr>
        <w:pStyle w:val="ListBullet2"/>
      </w:pPr>
      <w:r w:rsidRPr="00F86F68">
        <w:t>owner requirements</w:t>
      </w:r>
    </w:p>
    <w:p w:rsidR="00000000" w:rsidRPr="00F86F68" w:rsidP="00F86F68">
      <w:pPr>
        <w:pStyle w:val="ListBullet2"/>
      </w:pPr>
      <w:r w:rsidRPr="00F86F68">
        <w:t>specialist use applications</w:t>
      </w:r>
    </w:p>
    <w:p w:rsidR="00000000" w:rsidRPr="00F86F68" w:rsidP="00F86F68">
      <w:pPr>
        <w:pStyle w:val="ListBullet"/>
      </w:pPr>
      <w:r w:rsidRPr="00F86F68">
        <w:t>cost-benefit analysis</w:t>
      </w:r>
    </w:p>
    <w:p w:rsidR="00000000" w:rsidRPr="00F86F68" w:rsidP="00F86F68">
      <w:pPr>
        <w:pStyle w:val="ListBullet"/>
      </w:pPr>
      <w:r w:rsidRPr="00F86F68">
        <w:t>statutory and regulatory requirements and Australian and New Zealand Standards:</w:t>
      </w:r>
    </w:p>
    <w:p w:rsidR="00000000" w:rsidRPr="00F86F68" w:rsidP="00F86F68">
      <w:pPr>
        <w:pStyle w:val="ListBullet2"/>
      </w:pPr>
      <w:r w:rsidRPr="00F86F68">
        <w:t>Acts, regulations and local and state government policies, including group and strata titling</w:t>
      </w:r>
    </w:p>
    <w:p w:rsidR="00000000" w:rsidRPr="00F86F68" w:rsidP="00F86F68">
      <w:pPr>
        <w:pStyle w:val="ListBullet2"/>
      </w:pPr>
      <w:r w:rsidRPr="00F86F68">
        <w:t>AS/NZS 1596 The storage and handling of LP gas</w:t>
      </w:r>
    </w:p>
    <w:p w:rsidR="00000000" w:rsidRPr="00F86F68" w:rsidP="00F86F68">
      <w:pPr>
        <w:pStyle w:val="ListBullet2"/>
      </w:pPr>
      <w:r w:rsidRPr="00F86F68">
        <w:t xml:space="preserve">AS/NZS 5601.1 Gas installations - General installations </w:t>
      </w:r>
    </w:p>
    <w:p w:rsidR="00000000" w:rsidRPr="00F86F68" w:rsidP="00F86F68">
      <w:pPr>
        <w:pStyle w:val="ListBullet2"/>
      </w:pPr>
      <w:r w:rsidRPr="00F86F68">
        <w:t>National Construction Code (NCC)</w:t>
      </w:r>
    </w:p>
    <w:p w:rsidR="00000000" w:rsidRPr="00F86F68" w:rsidP="00F86F68">
      <w:pPr>
        <w:pStyle w:val="ListBullet2"/>
      </w:pPr>
      <w:r w:rsidRPr="00F86F68">
        <w:t xml:space="preserve">gas utility and supplier </w:t>
      </w:r>
      <w:r w:rsidRPr="00F86F68">
        <w:t>information and requirements</w:t>
      </w:r>
    </w:p>
    <w:p w:rsidR="00000000" w:rsidRPr="00F86F68" w:rsidP="00F86F68">
      <w:pPr>
        <w:pStyle w:val="ListBullet2"/>
      </w:pPr>
      <w:r w:rsidRPr="00F86F68">
        <w:t>industry standards</w:t>
      </w:r>
    </w:p>
    <w:p w:rsidR="00000000" w:rsidRPr="00F86F68" w:rsidP="00F86F68">
      <w:pPr>
        <w:pStyle w:val="ListBullet"/>
      </w:pPr>
      <w:r w:rsidRPr="00F86F68">
        <w:t>requirements from manufacturers:</w:t>
      </w:r>
    </w:p>
    <w:p w:rsidR="00000000" w:rsidRPr="00F86F68" w:rsidP="00F86F68">
      <w:pPr>
        <w:pStyle w:val="ListBullet2"/>
      </w:pPr>
      <w:r w:rsidRPr="00F86F68">
        <w:t>material specifications</w:t>
      </w:r>
    </w:p>
    <w:p w:rsidR="00000000" w:rsidRPr="00F86F68" w:rsidP="00F86F68">
      <w:pPr>
        <w:pStyle w:val="ListBullet2"/>
      </w:pPr>
      <w:r w:rsidRPr="00F86F68">
        <w:t>pump tables</w:t>
      </w:r>
    </w:p>
    <w:p w:rsidR="00000000" w:rsidRPr="00F86F68" w:rsidP="00F86F68">
      <w:pPr>
        <w:pStyle w:val="ListBullet2"/>
      </w:pPr>
      <w:r w:rsidRPr="00F86F68">
        <w:t>sizing tables</w:t>
      </w:r>
    </w:p>
    <w:p w:rsidR="00000000" w:rsidRPr="00F86F68" w:rsidP="00F86F68">
      <w:pPr>
        <w:pStyle w:val="ListBullet2"/>
      </w:pPr>
      <w:r w:rsidRPr="00F86F68">
        <w:t>technical and trade manuals</w:t>
      </w:r>
    </w:p>
    <w:p w:rsidR="00000000" w:rsidRPr="00F86F68" w:rsidP="00F86F68">
      <w:pPr>
        <w:pStyle w:val="ListBullet"/>
      </w:pPr>
      <w:r w:rsidRPr="00F86F68">
        <w:t>desktop study including collection and interpretation of existing data for design purposes:</w:t>
      </w:r>
    </w:p>
    <w:p w:rsidR="00000000" w:rsidRPr="00F86F68" w:rsidP="00F86F68">
      <w:pPr>
        <w:pStyle w:val="ListBullet2"/>
      </w:pPr>
      <w:r w:rsidRPr="00F86F68">
        <w:t>architectural and building plans</w:t>
      </w:r>
    </w:p>
    <w:p w:rsidR="00000000" w:rsidRPr="00F86F68" w:rsidP="00F86F68">
      <w:pPr>
        <w:pStyle w:val="ListBullet2"/>
      </w:pPr>
      <w:r w:rsidRPr="00F86F68">
        <w:t>council plans</w:t>
      </w:r>
    </w:p>
    <w:p w:rsidR="00000000" w:rsidRPr="00F86F68" w:rsidP="00F86F68">
      <w:pPr>
        <w:pStyle w:val="ListBullet2"/>
      </w:pPr>
      <w:r w:rsidRPr="00F86F68">
        <w:t>developer plans</w:t>
      </w:r>
    </w:p>
    <w:p w:rsidR="00000000" w:rsidRPr="00F86F68" w:rsidP="00F86F68">
      <w:pPr>
        <w:pStyle w:val="ListBullet2"/>
      </w:pPr>
      <w:r w:rsidRPr="00F86F68">
        <w:t>applications</w:t>
      </w:r>
    </w:p>
    <w:p w:rsidR="00000000" w:rsidRPr="00F86F68" w:rsidP="00F86F68">
      <w:pPr>
        <w:pStyle w:val="ListBullet2"/>
      </w:pPr>
      <w:r w:rsidRPr="00F86F68">
        <w:t>reports as available</w:t>
      </w:r>
    </w:p>
    <w:p w:rsidR="00000000" w:rsidRPr="00F86F68" w:rsidP="00F86F68">
      <w:pPr>
        <w:pStyle w:val="ListBullet"/>
      </w:pPr>
      <w:r w:rsidRPr="00F86F68">
        <w:t>layout of pipework systems:</w:t>
      </w:r>
    </w:p>
    <w:p w:rsidR="00000000" w:rsidRPr="00F86F68" w:rsidP="00F86F68">
      <w:pPr>
        <w:pStyle w:val="ListBullet2"/>
      </w:pPr>
      <w:r w:rsidRPr="00F86F68">
        <w:t>have principles of economy, serviceability, durability and fit for use applied</w:t>
      </w:r>
    </w:p>
    <w:p w:rsidR="00000000" w:rsidRPr="00F86F68" w:rsidP="00F86F68">
      <w:pPr>
        <w:pStyle w:val="ListBullet2"/>
      </w:pPr>
      <w:r w:rsidRPr="00F86F68">
        <w:t>not unduly affect building integrity and aesthetic</w:t>
      </w:r>
      <w:r w:rsidRPr="00F86F68">
        <w:t xml:space="preserve"> appeal</w:t>
      </w:r>
    </w:p>
    <w:p w:rsidR="00000000" w:rsidRPr="00F86F68" w:rsidP="00F86F68">
      <w:pPr>
        <w:pStyle w:val="ListBullet"/>
      </w:pPr>
      <w:r w:rsidRPr="00F86F68">
        <w:t>fittings and valves:</w:t>
      </w:r>
    </w:p>
    <w:p w:rsidR="00000000" w:rsidRPr="00F86F68" w:rsidP="00F86F68">
      <w:pPr>
        <w:pStyle w:val="ListBullet2"/>
      </w:pPr>
      <w:r w:rsidRPr="00F86F68">
        <w:t>bends</w:t>
      </w:r>
    </w:p>
    <w:p w:rsidR="00000000" w:rsidRPr="00F86F68" w:rsidP="00F86F68">
      <w:pPr>
        <w:pStyle w:val="ListBullet2"/>
      </w:pPr>
      <w:r w:rsidRPr="00F86F68">
        <w:t>couplings</w:t>
      </w:r>
    </w:p>
    <w:p w:rsidR="00000000" w:rsidRPr="00F86F68" w:rsidP="00F86F68">
      <w:pPr>
        <w:pStyle w:val="ListBullet2"/>
      </w:pPr>
      <w:r w:rsidRPr="00F86F68">
        <w:t>regulators</w:t>
      </w:r>
    </w:p>
    <w:p w:rsidR="00000000" w:rsidRPr="00F86F68" w:rsidP="00F86F68">
      <w:pPr>
        <w:pStyle w:val="ListBullet2"/>
      </w:pPr>
      <w:r w:rsidRPr="00F86F68">
        <w:t>tees</w:t>
      </w:r>
    </w:p>
    <w:p w:rsidR="00000000" w:rsidRPr="00F86F68" w:rsidP="00F86F68">
      <w:pPr>
        <w:pStyle w:val="ListBullet2"/>
      </w:pPr>
      <w:r w:rsidRPr="00F86F68">
        <w:t>unions</w:t>
      </w:r>
    </w:p>
    <w:p w:rsidR="00000000" w:rsidRPr="00F86F68" w:rsidP="00F86F68">
      <w:pPr>
        <w:pStyle w:val="ListBullet"/>
      </w:pPr>
      <w:r w:rsidRPr="00F86F68">
        <w:t>calculations for:</w:t>
      </w:r>
    </w:p>
    <w:p w:rsidR="00000000" w:rsidRPr="00F86F68" w:rsidP="00F86F68">
      <w:pPr>
        <w:pStyle w:val="ListBullet2"/>
      </w:pPr>
      <w:r w:rsidRPr="00F86F68">
        <w:t>energy</w:t>
      </w:r>
    </w:p>
    <w:p w:rsidR="00000000" w:rsidRPr="00F86F68" w:rsidP="00F86F68">
      <w:pPr>
        <w:pStyle w:val="ListBullet2"/>
      </w:pPr>
      <w:r w:rsidRPr="00F86F68">
        <w:t>gas volume</w:t>
      </w:r>
    </w:p>
    <w:p w:rsidR="00000000" w:rsidRPr="00F86F68" w:rsidP="00F86F68">
      <w:pPr>
        <w:pStyle w:val="ListBullet2"/>
      </w:pPr>
      <w:r w:rsidRPr="00F86F68">
        <w:t>pressure</w:t>
      </w:r>
    </w:p>
    <w:p w:rsidR="00000000" w:rsidRPr="00F86F68" w:rsidP="00F86F68">
      <w:pPr>
        <w:pStyle w:val="ListBullet2"/>
      </w:pPr>
      <w:r w:rsidRPr="00F86F68">
        <w:t>sizing</w:t>
      </w:r>
    </w:p>
    <w:p w:rsidR="00000000" w:rsidRPr="00F86F68" w:rsidP="00F86F68">
      <w:pPr>
        <w:pStyle w:val="ListBullet2"/>
      </w:pPr>
      <w:r w:rsidRPr="00F86F68">
        <w:t>storage</w:t>
      </w:r>
    </w:p>
    <w:p w:rsidR="00000000" w:rsidRPr="00F86F68" w:rsidP="00F86F68">
      <w:pPr>
        <w:pStyle w:val="ListBullet"/>
      </w:pPr>
      <w:r w:rsidRPr="00F86F68">
        <w:t xml:space="preserve">ventilation and flue requirements which must include appliance flue design and ventilation requirements </w:t>
      </w:r>
      <w:r w:rsidRPr="00F86F68">
        <w:t>according to standards, regulations and gas authorities’ requirements</w:t>
      </w:r>
    </w:p>
    <w:p w:rsidR="00000000" w:rsidRPr="00F86F68" w:rsidP="00F86F68">
      <w:pPr>
        <w:pStyle w:val="ListBullet"/>
      </w:pPr>
      <w:r w:rsidRPr="00F86F68">
        <w:t>specifications of regulators:</w:t>
      </w:r>
    </w:p>
    <w:p w:rsidR="00000000" w:rsidRPr="00F86F68" w:rsidP="00F86F68">
      <w:pPr>
        <w:pStyle w:val="ListBullet2"/>
      </w:pPr>
      <w:r w:rsidRPr="00F86F68">
        <w:t>adjustment procedures of regulators</w:t>
      </w:r>
    </w:p>
    <w:p w:rsidR="00000000" w:rsidRPr="00F86F68" w:rsidP="00F86F68">
      <w:pPr>
        <w:pStyle w:val="ListBullet2"/>
      </w:pPr>
      <w:r w:rsidRPr="00F86F68">
        <w:t>excessive pressure protection types of regulators</w:t>
      </w:r>
    </w:p>
    <w:p w:rsidR="00000000" w:rsidRPr="00F86F68" w:rsidP="00F86F68">
      <w:pPr>
        <w:pStyle w:val="ListBullet2"/>
      </w:pPr>
      <w:r w:rsidRPr="00F86F68">
        <w:t>gas regulation method</w:t>
      </w:r>
    </w:p>
    <w:p w:rsidR="00000000" w:rsidRPr="00F86F68" w:rsidP="00F86F68">
      <w:pPr>
        <w:pStyle w:val="ListBullet2"/>
      </w:pPr>
      <w:r w:rsidRPr="00F86F68">
        <w:t>identification, analysis and documentation of regulator faults</w:t>
      </w:r>
    </w:p>
    <w:p w:rsidR="00000000" w:rsidRPr="00F86F68" w:rsidP="00F86F68">
      <w:pPr>
        <w:pStyle w:val="ListBullet2"/>
      </w:pPr>
      <w:r w:rsidRPr="00F86F68">
        <w:t>principles of operation</w:t>
      </w:r>
    </w:p>
    <w:p w:rsidR="00000000" w:rsidRPr="00F86F68" w:rsidP="00F86F68">
      <w:pPr>
        <w:pStyle w:val="ListBullet2"/>
      </w:pPr>
      <w:r w:rsidRPr="00F86F68">
        <w:t>selection and installation requirements</w:t>
      </w:r>
    </w:p>
    <w:p w:rsidR="00000000" w:rsidRPr="00F86F68" w:rsidP="00F86F68">
      <w:pPr>
        <w:pStyle w:val="ListBullet2"/>
      </w:pPr>
      <w:r w:rsidRPr="00F86F68">
        <w:t>sizing of regulators</w:t>
      </w:r>
    </w:p>
    <w:p w:rsidR="00000000" w:rsidRPr="00F86F68" w:rsidP="00F86F68">
      <w:pPr>
        <w:pStyle w:val="ListBullet2"/>
      </w:pPr>
      <w:r w:rsidRPr="00F86F68">
        <w:t>types of gas regulators</w:t>
      </w:r>
    </w:p>
    <w:p w:rsidR="00000000" w:rsidRPr="00F86F68" w:rsidP="00F86F68">
      <w:pPr>
        <w:pStyle w:val="ListBullet"/>
      </w:pPr>
      <w:r w:rsidRPr="00F86F68">
        <w:t>specifications of appliances:</w:t>
      </w:r>
    </w:p>
    <w:p w:rsidR="00000000" w:rsidRPr="00F86F68" w:rsidP="00F86F68">
      <w:pPr>
        <w:pStyle w:val="ListBullet2"/>
      </w:pPr>
      <w:r w:rsidRPr="00F86F68">
        <w:t>commercial appliances</w:t>
      </w:r>
    </w:p>
    <w:p w:rsidR="00000000" w:rsidRPr="00F86F68" w:rsidP="00F86F68">
      <w:pPr>
        <w:pStyle w:val="ListBullet2"/>
      </w:pPr>
      <w:r w:rsidRPr="00F86F68">
        <w:t>components</w:t>
      </w:r>
    </w:p>
    <w:p w:rsidR="00000000" w:rsidRPr="00F86F68" w:rsidP="00F86F68">
      <w:pPr>
        <w:pStyle w:val="ListBullet2"/>
      </w:pPr>
      <w:r w:rsidRPr="00F86F68">
        <w:t>construction of the</w:t>
      </w:r>
      <w:r w:rsidRPr="00F86F68">
        <w:t xml:space="preserve"> appliance</w:t>
      </w:r>
    </w:p>
    <w:p w:rsidR="00000000" w:rsidRPr="00F86F68" w:rsidP="00F86F68">
      <w:pPr>
        <w:pStyle w:val="ListBullet2"/>
      </w:pPr>
      <w:r w:rsidRPr="00F86F68">
        <w:t>domestic appliance design</w:t>
      </w:r>
    </w:p>
    <w:p w:rsidR="00000000" w:rsidRPr="00F86F68" w:rsidP="00F86F68">
      <w:pPr>
        <w:pStyle w:val="ListBullet2"/>
      </w:pPr>
      <w:r w:rsidRPr="00F86F68">
        <w:t>electronic controls</w:t>
      </w:r>
    </w:p>
    <w:p w:rsidR="00000000" w:rsidRPr="00F86F68" w:rsidP="00F86F68">
      <w:pPr>
        <w:pStyle w:val="ListBullet2"/>
      </w:pPr>
      <w:r w:rsidRPr="00F86F68">
        <w:t>industrial appliances</w:t>
      </w:r>
    </w:p>
    <w:p w:rsidR="00000000" w:rsidRPr="00F86F68" w:rsidP="00F86F68">
      <w:pPr>
        <w:pStyle w:val="ListBullet"/>
      </w:pPr>
      <w:r w:rsidRPr="00F86F68">
        <w:t>design of cylinder and tank systems based on:</w:t>
      </w:r>
    </w:p>
    <w:p w:rsidR="00000000" w:rsidRPr="00F86F68" w:rsidP="00F86F68">
      <w:pPr>
        <w:pStyle w:val="ListBullet2"/>
      </w:pPr>
      <w:r w:rsidRPr="00F86F68">
        <w:t>anticipated use</w:t>
      </w:r>
    </w:p>
    <w:p w:rsidR="00000000" w:rsidRPr="00F86F68" w:rsidP="00F86F68">
      <w:pPr>
        <w:pStyle w:val="ListBullet2"/>
      </w:pPr>
      <w:r w:rsidRPr="00F86F68">
        <w:t>appropriate time period between refilling</w:t>
      </w:r>
    </w:p>
    <w:p w:rsidR="00000000" w:rsidRPr="00F86F68" w:rsidP="00F86F68">
      <w:pPr>
        <w:pStyle w:val="ListBullet2"/>
      </w:pPr>
      <w:r w:rsidRPr="00F86F68">
        <w:t>gas storage requirements calculations</w:t>
      </w:r>
    </w:p>
    <w:p w:rsidR="00000000" w:rsidRPr="00F86F68" w:rsidP="00F86F68">
      <w:pPr>
        <w:pStyle w:val="ListBullet"/>
      </w:pPr>
      <w:r w:rsidRPr="00F86F68">
        <w:t>pipe fixings:</w:t>
      </w:r>
    </w:p>
    <w:p w:rsidR="00000000" w:rsidRPr="00F86F68" w:rsidP="00F86F68">
      <w:pPr>
        <w:pStyle w:val="ListBullet2"/>
      </w:pPr>
      <w:r w:rsidRPr="00F86F68">
        <w:t>anchors</w:t>
      </w:r>
    </w:p>
    <w:p w:rsidR="00000000" w:rsidRPr="00F86F68" w:rsidP="00F86F68">
      <w:pPr>
        <w:pStyle w:val="ListBullet2"/>
      </w:pPr>
      <w:r w:rsidRPr="00F86F68">
        <w:t>bracket spacing</w:t>
      </w:r>
    </w:p>
    <w:p w:rsidR="00000000" w:rsidRPr="00F86F68" w:rsidP="00F86F68">
      <w:pPr>
        <w:pStyle w:val="ListBullet2"/>
      </w:pPr>
      <w:r w:rsidRPr="00F86F68">
        <w:t>corrosion protection</w:t>
      </w:r>
    </w:p>
    <w:p w:rsidR="00000000" w:rsidRPr="00F86F68" w:rsidP="00F86F68">
      <w:pPr>
        <w:pStyle w:val="ListBullet2"/>
      </w:pPr>
      <w:r w:rsidRPr="00F86F68">
        <w:t>cover</w:t>
      </w:r>
    </w:p>
    <w:p w:rsidR="00000000" w:rsidRPr="00F86F68" w:rsidP="00F86F68">
      <w:pPr>
        <w:pStyle w:val="ListBullet2"/>
      </w:pPr>
      <w:r w:rsidRPr="00F86F68">
        <w:t>hanging brackets</w:t>
      </w:r>
    </w:p>
    <w:p w:rsidR="00000000" w:rsidRPr="00F86F68" w:rsidP="00F86F68">
      <w:pPr>
        <w:pStyle w:val="ListBullet2"/>
      </w:pPr>
      <w:r w:rsidRPr="00F86F68">
        <w:t>material requirements</w:t>
      </w:r>
    </w:p>
    <w:p w:rsidR="00000000" w:rsidRPr="00F86F68" w:rsidP="00F86F68">
      <w:pPr>
        <w:pStyle w:val="ListBullet2"/>
      </w:pPr>
      <w:r w:rsidRPr="00F86F68">
        <w:t>saddles</w:t>
      </w:r>
    </w:p>
    <w:p w:rsidR="00000000" w:rsidRPr="00F86F68" w:rsidP="00F86F68">
      <w:pPr>
        <w:pStyle w:val="ListBullet2"/>
      </w:pPr>
      <w:r w:rsidRPr="00F86F68">
        <w:t>wall and ceiling brackets</w:t>
      </w:r>
    </w:p>
    <w:p w:rsidR="00000000" w:rsidRPr="00F86F68" w:rsidP="00F86F68">
      <w:pPr>
        <w:pStyle w:val="ListBullet"/>
      </w:pPr>
      <w:r w:rsidRPr="00F86F68">
        <w:t>materials:</w:t>
      </w:r>
    </w:p>
    <w:p w:rsidR="00000000" w:rsidRPr="00F86F68" w:rsidP="00F86F68">
      <w:pPr>
        <w:pStyle w:val="ListBullet2"/>
      </w:pPr>
      <w:r w:rsidRPr="00F86F68">
        <w:t>copper (Cu)</w:t>
      </w:r>
    </w:p>
    <w:p w:rsidR="00000000" w:rsidRPr="00F86F68" w:rsidP="00F86F68">
      <w:pPr>
        <w:pStyle w:val="ListBullet2"/>
      </w:pPr>
      <w:r w:rsidRPr="00F86F68">
        <w:t>fittings and fixtures</w:t>
      </w:r>
    </w:p>
    <w:p w:rsidR="00000000" w:rsidRPr="00F86F68" w:rsidP="00F86F68">
      <w:pPr>
        <w:pStyle w:val="ListBullet2"/>
      </w:pPr>
      <w:r w:rsidRPr="00F86F68">
        <w:t>galvanised steel</w:t>
      </w:r>
    </w:p>
    <w:p w:rsidR="00000000" w:rsidRPr="00F86F68" w:rsidP="00F86F68">
      <w:pPr>
        <w:pStyle w:val="ListBullet2"/>
      </w:pPr>
      <w:r w:rsidRPr="00F86F68">
        <w:t>polyethylene (PE)</w:t>
      </w:r>
    </w:p>
    <w:p w:rsidR="00000000" w:rsidRPr="00F86F68" w:rsidP="00F86F68">
      <w:pPr>
        <w:pStyle w:val="ListBullet2"/>
      </w:pPr>
      <w:r w:rsidRPr="00F86F68">
        <w:t>unplasticised polyvinyl chloride (uPVC)</w:t>
      </w:r>
    </w:p>
    <w:p w:rsidR="00000000" w:rsidRPr="00F86F68" w:rsidP="00F86F68">
      <w:pPr>
        <w:pStyle w:val="ListBullet"/>
      </w:pPr>
      <w:r w:rsidRPr="00F86F68">
        <w:t>jointing methods:</w:t>
      </w:r>
    </w:p>
    <w:p w:rsidR="00000000" w:rsidRPr="00F86F68" w:rsidP="00F86F68">
      <w:pPr>
        <w:pStyle w:val="ListBullet2"/>
      </w:pPr>
      <w:r w:rsidRPr="00F86F68">
        <w:t>brazing and threading</w:t>
      </w:r>
    </w:p>
    <w:p w:rsidR="00000000" w:rsidRPr="00F86F68" w:rsidP="00F86F68">
      <w:pPr>
        <w:pStyle w:val="ListBullet2"/>
      </w:pPr>
      <w:r w:rsidRPr="00F86F68">
        <w:t>gluing</w:t>
      </w:r>
    </w:p>
    <w:p w:rsidR="00000000" w:rsidRPr="00F86F68" w:rsidP="00F86F68">
      <w:pPr>
        <w:pStyle w:val="ListBullet2"/>
      </w:pPr>
      <w:r w:rsidRPr="00F86F68">
        <w:t>mechanical joints</w:t>
      </w:r>
    </w:p>
    <w:p w:rsidR="00000000" w:rsidRPr="00F86F68" w:rsidP="00F86F68">
      <w:pPr>
        <w:pStyle w:val="ListBullet2"/>
      </w:pPr>
      <w:r w:rsidRPr="00F86F68">
        <w:t>rubber ring</w:t>
      </w:r>
    </w:p>
    <w:p w:rsidR="00000000" w:rsidRPr="00F86F68" w:rsidP="00F86F68">
      <w:pPr>
        <w:pStyle w:val="ListBullet2"/>
      </w:pPr>
      <w:r w:rsidRPr="00F86F68">
        <w:t>solvent cement welding</w:t>
      </w:r>
    </w:p>
    <w:p w:rsidR="00000000" w:rsidRPr="00F86F68" w:rsidP="00F86F68">
      <w:pPr>
        <w:pStyle w:val="ListBullet"/>
      </w:pPr>
      <w:r w:rsidRPr="00F86F68">
        <w:t>installation requirements:</w:t>
      </w:r>
    </w:p>
    <w:p w:rsidR="00000000" w:rsidRPr="00F86F68" w:rsidP="00F86F68">
      <w:pPr>
        <w:pStyle w:val="ListBullet2"/>
      </w:pPr>
      <w:r w:rsidRPr="00F86F68">
        <w:t>clipping, bedding and installation detail</w:t>
      </w:r>
    </w:p>
    <w:p w:rsidR="00000000" w:rsidRPr="00F86F68" w:rsidP="00F86F68">
      <w:pPr>
        <w:pStyle w:val="ListBullet2"/>
      </w:pPr>
      <w:r w:rsidRPr="00F86F68">
        <w:t>installation requirements for mobile, marine installation and portable appliances (high and low-pressure)</w:t>
      </w:r>
    </w:p>
    <w:p w:rsidR="00000000" w:rsidRPr="00F86F68" w:rsidP="00F86F68">
      <w:pPr>
        <w:pStyle w:val="ListBullet2"/>
      </w:pPr>
      <w:r w:rsidRPr="00F86F68">
        <w:t>jointing requirements</w:t>
      </w:r>
    </w:p>
    <w:p w:rsidR="00000000" w:rsidRPr="00F86F68" w:rsidP="00F86F68">
      <w:pPr>
        <w:pStyle w:val="ListBullet2"/>
      </w:pPr>
      <w:r w:rsidRPr="00F86F68">
        <w:t>level of workmanship</w:t>
      </w:r>
    </w:p>
    <w:p w:rsidR="00000000" w:rsidRPr="00F86F68" w:rsidP="00F86F68">
      <w:pPr>
        <w:pStyle w:val="ListBullet"/>
      </w:pPr>
      <w:r w:rsidRPr="00F86F68">
        <w:t>plans:</w:t>
      </w:r>
    </w:p>
    <w:p w:rsidR="00000000" w:rsidRPr="00F86F68" w:rsidP="00F86F68">
      <w:pPr>
        <w:pStyle w:val="ListBullet2"/>
      </w:pPr>
      <w:r w:rsidRPr="00F86F68">
        <w:t>axonometrics</w:t>
      </w:r>
    </w:p>
    <w:p w:rsidR="00000000" w:rsidRPr="00F86F68" w:rsidP="00F86F68">
      <w:pPr>
        <w:pStyle w:val="ListBullet2"/>
      </w:pPr>
      <w:r w:rsidRPr="00F86F68">
        <w:t>cross-sections</w:t>
      </w:r>
    </w:p>
    <w:p w:rsidR="00000000" w:rsidRPr="00F86F68" w:rsidP="00F86F68">
      <w:pPr>
        <w:pStyle w:val="ListBullet2"/>
      </w:pPr>
      <w:r w:rsidRPr="00F86F68">
        <w:t>details</w:t>
      </w:r>
    </w:p>
    <w:p w:rsidR="00000000" w:rsidRPr="00F86F68" w:rsidP="00F86F68">
      <w:pPr>
        <w:pStyle w:val="ListBullet2"/>
      </w:pPr>
      <w:r w:rsidRPr="00F86F68">
        <w:t>elevations</w:t>
      </w:r>
    </w:p>
    <w:p w:rsidR="00000000" w:rsidRPr="00F86F68" w:rsidP="00F86F68">
      <w:pPr>
        <w:pStyle w:val="ListBullet2"/>
      </w:pPr>
      <w:r w:rsidRPr="00F86F68">
        <w:t>sections</w:t>
      </w:r>
    </w:p>
    <w:p w:rsidR="00000000" w:rsidRPr="00F86F68" w:rsidP="00F86F68">
      <w:pPr>
        <w:pStyle w:val="ListBullet2"/>
      </w:pPr>
      <w:r w:rsidRPr="00F86F68">
        <w:t>isometrics</w:t>
      </w:r>
    </w:p>
    <w:p w:rsidR="00000000" w:rsidRPr="00F86F68" w:rsidP="00F86F68">
      <w:pPr>
        <w:pStyle w:val="ListBullet"/>
      </w:pPr>
      <w:r w:rsidRPr="00F86F68">
        <w:t>schematics which may be produced using:</w:t>
      </w:r>
    </w:p>
    <w:p w:rsidR="00000000" w:rsidRPr="00F86F68" w:rsidP="00F86F68">
      <w:pPr>
        <w:pStyle w:val="ListBullet2"/>
      </w:pPr>
      <w:r w:rsidRPr="00F86F68">
        <w:t>computer generation</w:t>
      </w:r>
    </w:p>
    <w:p w:rsidR="00000000" w:rsidRPr="00F86F68" w:rsidP="00F86F68">
      <w:pPr>
        <w:pStyle w:val="ListBullet2"/>
      </w:pPr>
      <w:r w:rsidRPr="00F86F68">
        <w:t>drawing equipment</w:t>
      </w:r>
    </w:p>
    <w:p w:rsidR="00000000" w:rsidRPr="00F86F68" w:rsidP="00F86F68">
      <w:pPr>
        <w:pStyle w:val="ListBullet"/>
      </w:pPr>
      <w:r w:rsidRPr="00F86F68">
        <w:t>specification:</w:t>
      </w:r>
    </w:p>
    <w:p w:rsidR="00000000" w:rsidRPr="00F86F68" w:rsidP="00F86F68">
      <w:pPr>
        <w:pStyle w:val="ListBullet2"/>
      </w:pPr>
      <w:r w:rsidRPr="00F86F68">
        <w:t>appliances</w:t>
      </w:r>
    </w:p>
    <w:p w:rsidR="00000000" w:rsidRPr="00F86F68" w:rsidP="00F86F68">
      <w:pPr>
        <w:pStyle w:val="ListBullet2"/>
      </w:pPr>
      <w:r w:rsidRPr="00F86F68">
        <w:t>bedding</w:t>
      </w:r>
    </w:p>
    <w:p w:rsidR="00000000" w:rsidRPr="00F86F68" w:rsidP="00F86F68">
      <w:pPr>
        <w:pStyle w:val="ListBullet2"/>
      </w:pPr>
      <w:r w:rsidRPr="00F86F68">
        <w:t>clipping</w:t>
      </w:r>
    </w:p>
    <w:p w:rsidR="00000000" w:rsidRPr="00F86F68" w:rsidP="00F86F68">
      <w:pPr>
        <w:pStyle w:val="ListBullet2"/>
      </w:pPr>
      <w:r w:rsidRPr="00F86F68">
        <w:t>details of specialised components</w:t>
      </w:r>
    </w:p>
    <w:p w:rsidR="00000000" w:rsidRPr="00F86F68" w:rsidP="00F86F68">
      <w:pPr>
        <w:pStyle w:val="ListBullet2"/>
      </w:pPr>
      <w:r w:rsidRPr="00F86F68">
        <w:t>jointing</w:t>
      </w:r>
    </w:p>
    <w:p w:rsidR="00000000" w:rsidRPr="00F86F68" w:rsidP="00F86F68">
      <w:pPr>
        <w:pStyle w:val="ListBullet2"/>
      </w:pPr>
      <w:r w:rsidRPr="00F86F68">
        <w:t>manufacturer requirements</w:t>
      </w:r>
    </w:p>
    <w:p w:rsidR="00000000" w:rsidRPr="00F86F68" w:rsidP="00F86F68">
      <w:pPr>
        <w:pStyle w:val="ListBullet2"/>
      </w:pPr>
      <w:r w:rsidRPr="00F86F68">
        <w:t>materials</w:t>
      </w:r>
    </w:p>
    <w:p w:rsidR="00000000" w:rsidRPr="00F86F68" w:rsidP="00F86F68">
      <w:pPr>
        <w:pStyle w:val="ListBullet2"/>
      </w:pPr>
      <w:r w:rsidRPr="00F86F68">
        <w:t>valves</w:t>
      </w:r>
    </w:p>
    <w:p w:rsidR="00000000" w:rsidRPr="00F86F68" w:rsidP="00F86F68">
      <w:pPr>
        <w:pStyle w:val="ListBullet2"/>
      </w:pPr>
      <w:r w:rsidRPr="00F86F68">
        <w:t>workmanship</w:t>
      </w:r>
    </w:p>
    <w:p w:rsidR="00000000" w:rsidRPr="00F86F68" w:rsidP="00F86F68">
      <w:pPr>
        <w:pStyle w:val="ListBullet"/>
      </w:pPr>
      <w:r w:rsidRPr="00F86F68">
        <w:t>testing for:</w:t>
      </w:r>
    </w:p>
    <w:p w:rsidR="00000000" w:rsidRPr="00F86F68" w:rsidP="00F86F68">
      <w:pPr>
        <w:pStyle w:val="ListBullet2"/>
      </w:pPr>
      <w:r w:rsidRPr="00F86F68">
        <w:t xml:space="preserve">bubble leak </w:t>
      </w:r>
    </w:p>
    <w:p w:rsidR="00000000" w:rsidRPr="00F86F68" w:rsidP="00F86F68">
      <w:pPr>
        <w:pStyle w:val="ListBullet2"/>
      </w:pPr>
      <w:r w:rsidRPr="00F86F68">
        <w:t>electronic gas leak detection</w:t>
      </w:r>
    </w:p>
    <w:p w:rsidR="00000000" w:rsidRPr="00F86F68" w:rsidP="00F86F68">
      <w:pPr>
        <w:pStyle w:val="ListBullet2"/>
      </w:pPr>
      <w:r w:rsidRPr="00F86F68">
        <w:t xml:space="preserve">flow </w:t>
      </w:r>
    </w:p>
    <w:p w:rsidR="00000000" w:rsidRPr="00F86F68" w:rsidP="00F86F68">
      <w:pPr>
        <w:pStyle w:val="ListBullet2"/>
      </w:pPr>
      <w:r w:rsidRPr="00F86F68">
        <w:t>inspection checklist</w:t>
      </w:r>
    </w:p>
    <w:p w:rsidR="00000000" w:rsidRPr="00F86F68" w:rsidP="00F86F68">
      <w:pPr>
        <w:pStyle w:val="ListBullet2"/>
      </w:pPr>
      <w:r w:rsidRPr="00F86F68">
        <w:t xml:space="preserve">pressure </w:t>
      </w:r>
    </w:p>
    <w:p w:rsidR="00000000" w:rsidRPr="00F86F68" w:rsidP="00F86F68">
      <w:pPr>
        <w:pStyle w:val="ListBullet2"/>
      </w:pPr>
      <w:r w:rsidRPr="00F86F68">
        <w:t>quality assurance (QA) audit</w:t>
      </w:r>
    </w:p>
    <w:p w:rsidR="00000000" w:rsidRPr="00F86F68" w:rsidP="00F86F68">
      <w:pPr>
        <w:pStyle w:val="ListBullet"/>
      </w:pPr>
      <w:r w:rsidRPr="00F86F68">
        <w:t>commissioning schedule information:</w:t>
      </w:r>
    </w:p>
    <w:p w:rsidR="00000000" w:rsidRPr="00F86F68" w:rsidP="00F86F68">
      <w:pPr>
        <w:pStyle w:val="ListBullet2"/>
      </w:pPr>
      <w:r w:rsidRPr="00F86F68">
        <w:t>checking for burrs and obstructions</w:t>
      </w:r>
    </w:p>
    <w:p w:rsidR="00000000" w:rsidRPr="00F86F68" w:rsidP="00F86F68">
      <w:pPr>
        <w:pStyle w:val="ListBullet2"/>
      </w:pPr>
      <w:r w:rsidRPr="00F86F68">
        <w:t>commissioning appliances</w:t>
      </w:r>
    </w:p>
    <w:p w:rsidR="00000000" w:rsidRPr="00F86F68" w:rsidP="00F86F68">
      <w:pPr>
        <w:pStyle w:val="ListBullet2"/>
      </w:pPr>
      <w:r w:rsidRPr="00F86F68">
        <w:t>confirming fit for purpose</w:t>
      </w:r>
    </w:p>
    <w:p w:rsidR="00000000" w:rsidRPr="00F86F68" w:rsidP="00F86F68">
      <w:pPr>
        <w:pStyle w:val="ListBullet2"/>
      </w:pPr>
      <w:r w:rsidRPr="00F86F68">
        <w:t>purging system</w:t>
      </w:r>
    </w:p>
    <w:p w:rsidR="00000000" w:rsidRPr="00F86F68" w:rsidP="00F86F68">
      <w:pPr>
        <w:pStyle w:val="ListBullet2"/>
      </w:pPr>
      <w:r w:rsidRPr="00F86F68">
        <w:t>removing contaminants</w:t>
      </w:r>
    </w:p>
    <w:p w:rsidR="00000000" w:rsidRPr="00F86F68" w:rsidP="00F86F68">
      <w:pPr>
        <w:pStyle w:val="ListBullet"/>
      </w:pPr>
      <w:r w:rsidRPr="00F86F68">
        <w:t>information for operation and maintenance manuals:</w:t>
      </w:r>
    </w:p>
    <w:p w:rsidR="00000000" w:rsidRPr="00F86F68" w:rsidP="00F86F68">
      <w:pPr>
        <w:pStyle w:val="ListBullet2"/>
      </w:pPr>
      <w:r w:rsidRPr="00F86F68">
        <w:t>check for blockages</w:t>
      </w:r>
    </w:p>
    <w:p w:rsidR="00000000" w:rsidRPr="00F86F68" w:rsidP="00F86F68">
      <w:pPr>
        <w:pStyle w:val="ListBullet2"/>
      </w:pPr>
      <w:r w:rsidRPr="00F86F68">
        <w:t>leak detection</w:t>
      </w:r>
    </w:p>
    <w:p w:rsidR="00000000" w:rsidRPr="00F86F68" w:rsidP="00F86F68">
      <w:pPr>
        <w:pStyle w:val="ListBullet2"/>
      </w:pPr>
      <w:r w:rsidRPr="00F86F68">
        <w:t>regular inspection</w:t>
      </w:r>
    </w:p>
    <w:p w:rsidR="00000000" w:rsidRPr="00F86F68" w:rsidP="00F86F68">
      <w:pPr>
        <w:pStyle w:val="ListBullet2"/>
      </w:pPr>
      <w:r w:rsidRPr="00F86F68">
        <w:t>regular maintenance requirements.</w:t>
      </w:r>
    </w:p>
    <w:p w:rsidR="00000000" w:rsidRPr="00F86F68" w:rsidP="00F86F68">
      <w:pPr>
        <w:pStyle w:val="AllowPageBreak"/>
      </w:pPr>
    </w:p>
    <w:p w:rsidR="00000000" w:rsidRPr="00F86F68" w:rsidP="00F86F68">
      <w:pPr>
        <w:pStyle w:val="Heading1"/>
      </w:pPr>
      <w:bookmarkStart w:id="4" w:name="O_1135145"/>
      <w:bookmarkEnd w:id="4"/>
      <w:r w:rsidRPr="00F86F68">
        <w:t>Assessment Conditions</w:t>
      </w:r>
    </w:p>
    <w:p w:rsidR="00000000" w:rsidRPr="00F86F68" w:rsidP="0028343A">
      <w:pPr>
        <w:pStyle w:val="BodyText"/>
      </w:pPr>
      <w:r w:rsidRPr="00F86F68">
        <w:t>Assessors must meet the requirements for assessors c</w:t>
      </w:r>
      <w:r w:rsidRPr="00F86F68">
        <w:t>ontained in the Standards for Registered Training Organisations.</w:t>
      </w:r>
    </w:p>
    <w:p w:rsidR="00000000" w:rsidRPr="00F86F68" w:rsidP="0028343A">
      <w:pPr>
        <w:pStyle w:val="BodyText"/>
      </w:pPr>
      <w:r w:rsidRPr="00F86F68">
        <w:t>This unit must be assessed in the workplace or a close simulation using realistic workplace conditions, materials, activities, responsibilities, procedures, safety requirements and environmen</w:t>
      </w:r>
      <w:r w:rsidRPr="00F86F68">
        <w:t>tal considerations.</w:t>
      </w:r>
    </w:p>
    <w:p w:rsidR="00000000" w:rsidRPr="00F86F68" w:rsidP="00F86F68">
      <w:pPr>
        <w:pStyle w:val="Heading1"/>
      </w:pPr>
      <w:bookmarkStart w:id="5" w:name="O_1135143"/>
      <w:bookmarkEnd w:id="5"/>
      <w:r w:rsidRPr="00F86F68">
        <w:t>Links</w:t>
      </w:r>
    </w:p>
    <w:p w:rsidR="00000000" w:rsidRPr="00F86F68" w:rsidP="0028343A">
      <w:pPr>
        <w:pStyle w:val="BodyText"/>
      </w:pPr>
      <w:r w:rsidRPr="00F86F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10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6F68" w:rsidP="00F86F68"/>
    <w:sectPr w:rsidSect="00F86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68" w:rsidRPr="0028343A" w:rsidP="00283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3A" w:rsidP="00F86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43A" w:rsidP="00F86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8343A" w:rsidP="00F86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F68" w:rsidRPr="0028343A" w:rsidP="00283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3A" w:rsidRPr="002D2AF8" w:rsidP="00F86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CPCPPS5002 Design gas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8343A" w:rsidP="00F86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C1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E2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0AF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F68"/>
  </w:style>
  <w:style w:type="character" w:customStyle="1" w:styleId="Heading1Char">
    <w:name w:val="Heading 1 Char"/>
    <w:basedOn w:val="DefaultParagraphFont"/>
    <w:link w:val="Heading1"/>
    <w:rsid w:val="00F86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F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F68"/>
    <w:rPr>
      <w:b/>
      <w:spacing w:val="0"/>
    </w:rPr>
  </w:style>
  <w:style w:type="paragraph" w:customStyle="1" w:styleId="SuperTitle">
    <w:name w:val="SuperTitle"/>
    <w:basedOn w:val="Title"/>
    <w:rsid w:val="00F86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F68"/>
    <w:rPr>
      <w:i/>
    </w:rPr>
  </w:style>
  <w:style w:type="paragraph" w:styleId="Caption">
    <w:name w:val="caption"/>
    <w:basedOn w:val="BodyText"/>
    <w:next w:val="Normal"/>
    <w:qFormat/>
    <w:rsid w:val="00F86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F68"/>
  </w:style>
  <w:style w:type="paragraph" w:styleId="TableofFigures">
    <w:name w:val="table of figures"/>
    <w:basedOn w:val="Normal"/>
    <w:next w:val="Normal"/>
    <w:semiHidden/>
    <w:rsid w:val="00F86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F68"/>
    <w:rPr>
      <w:rFonts w:ascii="Wingdings" w:hAnsi="Wingdings"/>
    </w:rPr>
  </w:style>
  <w:style w:type="paragraph" w:customStyle="1" w:styleId="TableHeading">
    <w:name w:val="Table Heading"/>
    <w:basedOn w:val="HeadingBase"/>
    <w:rsid w:val="00F86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F68"/>
    <w:rPr>
      <w:color w:val="0033CC"/>
      <w:u w:val="none"/>
    </w:rPr>
  </w:style>
  <w:style w:type="paragraph" w:customStyle="1" w:styleId="BodyTextRight">
    <w:name w:val="Body Text Right"/>
    <w:basedOn w:val="BodyText"/>
    <w:rsid w:val="00F86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F68"/>
    <w:rPr>
      <w:sz w:val="32"/>
    </w:rPr>
  </w:style>
  <w:style w:type="paragraph" w:customStyle="1" w:styleId="HeadingProcedure">
    <w:name w:val="Heading Procedure"/>
    <w:basedOn w:val="HeadingBase"/>
    <w:next w:val="Normal"/>
    <w:rsid w:val="00F86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F68"/>
    <w:pPr>
      <w:spacing w:before="60" w:after="60"/>
    </w:pPr>
  </w:style>
  <w:style w:type="paragraph" w:styleId="ListContinue">
    <w:name w:val="List Continue"/>
    <w:basedOn w:val="List"/>
    <w:rsid w:val="00F86F68"/>
    <w:pPr>
      <w:ind w:firstLine="0"/>
    </w:pPr>
  </w:style>
  <w:style w:type="paragraph" w:customStyle="1" w:styleId="ListNote">
    <w:name w:val="List Note"/>
    <w:basedOn w:val="List"/>
    <w:rsid w:val="00F86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F68"/>
    <w:rPr>
      <w:rFonts w:ascii="Courier New" w:hAnsi="Courier New"/>
    </w:rPr>
  </w:style>
  <w:style w:type="paragraph" w:customStyle="1" w:styleId="NoteBullet">
    <w:name w:val="Note Bullet"/>
    <w:basedOn w:val="Note"/>
    <w:rsid w:val="00F86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F68"/>
    <w:rPr>
      <w:b/>
      <w:smallCaps/>
    </w:rPr>
  </w:style>
  <w:style w:type="paragraph" w:customStyle="1" w:styleId="TableListNumber">
    <w:name w:val="Table List Number"/>
    <w:basedOn w:val="ListNumber"/>
    <w:rsid w:val="00F86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F68"/>
    <w:pPr>
      <w:numPr>
        <w:numId w:val="9"/>
      </w:numPr>
    </w:pPr>
  </w:style>
  <w:style w:type="paragraph" w:customStyle="1" w:styleId="ListAlpha2">
    <w:name w:val="List Alpha 2"/>
    <w:basedOn w:val="List2"/>
    <w:rsid w:val="00F86F68"/>
    <w:pPr>
      <w:numPr>
        <w:numId w:val="8"/>
      </w:numPr>
    </w:pPr>
  </w:style>
  <w:style w:type="paragraph" w:styleId="List2">
    <w:name w:val="List 2"/>
    <w:basedOn w:val="BodyText"/>
    <w:rsid w:val="00F86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F68"/>
    <w:pPr>
      <w:numPr>
        <w:numId w:val="4"/>
      </w:numPr>
    </w:pPr>
  </w:style>
  <w:style w:type="paragraph" w:styleId="ListContinue2">
    <w:name w:val="List Continue 2"/>
    <w:basedOn w:val="List2"/>
    <w:rsid w:val="00F86F68"/>
    <w:pPr>
      <w:ind w:firstLine="0"/>
    </w:pPr>
  </w:style>
  <w:style w:type="paragraph" w:styleId="ListContinue3">
    <w:name w:val="List Continue 3"/>
    <w:basedOn w:val="List3"/>
    <w:rsid w:val="00F86F68"/>
    <w:pPr>
      <w:ind w:left="1021" w:firstLine="0"/>
    </w:pPr>
  </w:style>
  <w:style w:type="paragraph" w:styleId="ListContinue4">
    <w:name w:val="List Continue 4"/>
    <w:basedOn w:val="List4"/>
    <w:rsid w:val="00F86F68"/>
    <w:pPr>
      <w:ind w:firstLine="0"/>
    </w:pPr>
  </w:style>
  <w:style w:type="paragraph" w:styleId="ListContinue5">
    <w:name w:val="List Continue 5"/>
    <w:basedOn w:val="List5"/>
    <w:rsid w:val="00F86F68"/>
    <w:pPr>
      <w:ind w:firstLine="0"/>
    </w:pPr>
  </w:style>
  <w:style w:type="paragraph" w:styleId="ListNumber3">
    <w:name w:val="List Number 3"/>
    <w:basedOn w:val="List3"/>
    <w:rsid w:val="00F86F68"/>
    <w:pPr>
      <w:numPr>
        <w:numId w:val="5"/>
      </w:numPr>
    </w:pPr>
  </w:style>
  <w:style w:type="paragraph" w:styleId="ListNumber4">
    <w:name w:val="List Number 4"/>
    <w:basedOn w:val="List4"/>
    <w:rsid w:val="00F86F68"/>
    <w:pPr>
      <w:numPr>
        <w:numId w:val="6"/>
      </w:numPr>
    </w:pPr>
  </w:style>
  <w:style w:type="paragraph" w:styleId="ListNumber5">
    <w:name w:val="List Number 5"/>
    <w:basedOn w:val="List5"/>
    <w:rsid w:val="00F86F68"/>
    <w:pPr>
      <w:numPr>
        <w:numId w:val="7"/>
      </w:numPr>
    </w:pPr>
  </w:style>
  <w:style w:type="paragraph" w:styleId="BlockText">
    <w:name w:val="Block Text"/>
    <w:basedOn w:val="Normal"/>
    <w:rsid w:val="00F86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F68"/>
    <w:rPr>
      <w:sz w:val="16"/>
      <w:vertAlign w:val="superscript"/>
    </w:rPr>
  </w:style>
  <w:style w:type="character" w:customStyle="1" w:styleId="Symbols">
    <w:name w:val="Symbols"/>
    <w:basedOn w:val="DefaultParagraphFont"/>
    <w:rsid w:val="00F86F68"/>
    <w:rPr>
      <w:rFonts w:ascii="Symbol" w:hAnsi="Symbol"/>
    </w:rPr>
  </w:style>
  <w:style w:type="character" w:customStyle="1" w:styleId="MenuOptions">
    <w:name w:val="Menu Options"/>
    <w:basedOn w:val="DefaultParagraphFont"/>
    <w:rsid w:val="00F86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F68"/>
    <w:rPr>
      <w:b/>
    </w:rPr>
  </w:style>
  <w:style w:type="character" w:customStyle="1" w:styleId="Underlined">
    <w:name w:val="Underlined"/>
    <w:basedOn w:val="DefaultParagraphFont"/>
    <w:rsid w:val="00F86F68"/>
    <w:rPr>
      <w:u w:val="single"/>
    </w:rPr>
  </w:style>
  <w:style w:type="paragraph" w:customStyle="1" w:styleId="TableBodyTextRight">
    <w:name w:val="Table Body Text Right"/>
    <w:basedOn w:val="TableBodyText"/>
    <w:rsid w:val="00F86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F68"/>
    <w:rPr>
      <w:sz w:val="18"/>
    </w:rPr>
  </w:style>
  <w:style w:type="paragraph" w:customStyle="1" w:styleId="BodySmallRight">
    <w:name w:val="Body Small Right"/>
    <w:basedOn w:val="BodyTextRight"/>
    <w:rsid w:val="00F86F68"/>
    <w:rPr>
      <w:sz w:val="18"/>
      <w:szCs w:val="18"/>
    </w:rPr>
  </w:style>
  <w:style w:type="paragraph" w:customStyle="1" w:styleId="MarginEdition">
    <w:name w:val="Margin Edition"/>
    <w:basedOn w:val="MarginNote"/>
    <w:rsid w:val="00F86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F68"/>
    <w:rPr>
      <w:sz w:val="2"/>
      <w:szCs w:val="2"/>
    </w:rPr>
  </w:style>
  <w:style w:type="character" w:customStyle="1" w:styleId="Small">
    <w:name w:val="Small"/>
    <w:basedOn w:val="DefaultParagraphFont"/>
    <w:rsid w:val="00F86F68"/>
    <w:rPr>
      <w:sz w:val="16"/>
    </w:rPr>
  </w:style>
  <w:style w:type="paragraph" w:customStyle="1" w:styleId="WideTable">
    <w:name w:val="Wide Table"/>
    <w:basedOn w:val="Normal"/>
    <w:rsid w:val="00F86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F68"/>
  </w:style>
  <w:style w:type="paragraph" w:styleId="Quote">
    <w:name w:val="Quote"/>
    <w:basedOn w:val="Heading1"/>
    <w:link w:val="QuoteChar"/>
    <w:qFormat/>
    <w:rsid w:val="00F86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F68"/>
    <w:pPr>
      <w:pageBreakBefore/>
    </w:pPr>
  </w:style>
  <w:style w:type="paragraph" w:customStyle="1" w:styleId="Border">
    <w:name w:val="Border"/>
    <w:basedOn w:val="Normal"/>
    <w:qFormat/>
    <w:rsid w:val="00F86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F68"/>
    <w:rPr>
      <w:u w:val="single"/>
    </w:rPr>
  </w:style>
  <w:style w:type="character" w:customStyle="1" w:styleId="BoldandItalics">
    <w:name w:val="Bold and Italics"/>
    <w:qFormat/>
    <w:rsid w:val="00F86F68"/>
    <w:rPr>
      <w:b/>
      <w:i/>
      <w:u w:val="none"/>
    </w:rPr>
  </w:style>
  <w:style w:type="paragraph" w:styleId="BalloonText">
    <w:name w:val="Balloon Text"/>
    <w:basedOn w:val="Normal"/>
    <w:link w:val="BalloonTextChar"/>
    <w:rsid w:val="00F86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F68"/>
    <w:pPr>
      <w:spacing w:before="0" w:after="0"/>
    </w:pPr>
  </w:style>
  <w:style w:type="paragraph" w:customStyle="1" w:styleId="BodyTextBold">
    <w:name w:val="Body Text Bold"/>
    <w:basedOn w:val="BodyText"/>
    <w:qFormat/>
    <w:rsid w:val="00F86F68"/>
    <w:rPr>
      <w:b/>
    </w:rPr>
  </w:style>
  <w:style w:type="character" w:styleId="Hyperlink">
    <w:name w:val="Hyperlink"/>
    <w:basedOn w:val="DefaultParagraphFont"/>
    <w:uiPriority w:val="99"/>
    <w:unhideWhenUsed/>
    <w:rsid w:val="00283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4773</Characters>
  <Application>Microsoft Office Word</Application>
  <DocSecurity>0</DocSecurity>
  <Lines>176</Lines>
  <Paragraphs>169</Paragraphs>
  <ScaleCrop>false</ScaleCrop>
  <Company>Author-it Software Corporation Ltd.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CPCPPS5002 Design gas reticulation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