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34E" w:rsidP="00EF2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CPCPPS5000 Design gas bulk storage systems</w:t>
      </w:r>
      <w:r>
        <w:fldChar w:fldCharType="end"/>
      </w:r>
    </w:p>
    <w:p w:rsidR="00EF234E" w:rsidP="00EF234E">
      <w:pPr>
        <w:pStyle w:val="Version"/>
        <w:sectPr w:rsidSect="00AA0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030D" w:rsidP="00AA030D">
      <w:pPr>
        <w:pStyle w:val="SuperHeading"/>
      </w:pPr>
      <w:r w:rsidRPr="00AA030D">
        <w:t>Assessment Requirements for CPCPPS5000 Design gas bulk storage systems</w:t>
      </w:r>
    </w:p>
    <w:p w:rsidR="00000000" w:rsidRPr="00AA030D" w:rsidP="00AA030D">
      <w:pPr>
        <w:pStyle w:val="Heading1"/>
      </w:pPr>
      <w:bookmarkStart w:id="1" w:name="O_1160334"/>
      <w:bookmarkEnd w:id="1"/>
      <w:r w:rsidRPr="00AA03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A0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30D">
            <w:pPr>
              <w:pStyle w:val="BodyText"/>
              <w:rPr>
                <w:lang w:val="en-NZ"/>
              </w:rPr>
            </w:pPr>
            <w:r w:rsidRPr="00AA030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30D" w:rsidP="00AA030D">
            <w:pPr>
              <w:pStyle w:val="BodyText"/>
            </w:pPr>
            <w:r w:rsidRPr="00AA030D">
              <w:t>This version first released with CPC Construction, Plumbing and Services Training Package Release 5.1.</w:t>
            </w:r>
          </w:p>
          <w:p w:rsidR="00000000" w:rsidP="00AA030D">
            <w:pPr>
              <w:pStyle w:val="BodyText"/>
              <w:rPr>
                <w:lang w:val="en-NZ"/>
              </w:rPr>
            </w:pPr>
            <w:r w:rsidRPr="00AA030D">
              <w:t>Element and Performance Criteria 2.9 rewritten for clarity.</w:t>
            </w:r>
          </w:p>
        </w:tc>
      </w:tr>
      <w:tr w:rsidTr="00AA0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30D">
            <w:pPr>
              <w:pStyle w:val="BodyText"/>
              <w:rPr>
                <w:lang w:val="en-NZ"/>
              </w:rPr>
            </w:pPr>
            <w:r w:rsidRPr="00AA030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30D" w:rsidP="00AA030D">
            <w:pPr>
              <w:pStyle w:val="BodyText"/>
            </w:pPr>
            <w:r w:rsidRPr="00AA030D">
              <w:t>This version first released with CPC Construction, Plumbing and Services Training Package Release 5.0.</w:t>
            </w:r>
          </w:p>
          <w:p w:rsidR="00000000" w:rsidRPr="00AA030D" w:rsidP="00AA030D">
            <w:pPr>
              <w:pStyle w:val="BodyText"/>
            </w:pPr>
            <w:r w:rsidRPr="00AA030D">
              <w:t>Supersedes and is equivalent to CPCPPS5000B Design gas bulk storage systems.  Upda</w:t>
            </w:r>
            <w:r w:rsidRPr="00AA030D">
              <w:t>ted to meet the Standards for Training Packages 2012.</w:t>
            </w:r>
          </w:p>
        </w:tc>
      </w:tr>
    </w:tbl>
    <w:p w:rsidR="00000000" w:rsidRPr="00AA030D" w:rsidP="00AA030D">
      <w:pPr>
        <w:pStyle w:val="BodyText"/>
      </w:pPr>
    </w:p>
    <w:p w:rsidR="00000000" w:rsidRPr="00AA030D" w:rsidP="00AA030D">
      <w:pPr>
        <w:pStyle w:val="AllowPageBreak"/>
      </w:pPr>
    </w:p>
    <w:p w:rsidR="00000000" w:rsidRPr="00AA030D" w:rsidP="00AA030D">
      <w:pPr>
        <w:pStyle w:val="Heading1"/>
      </w:pPr>
      <w:bookmarkStart w:id="2" w:name="O_1160333"/>
      <w:bookmarkEnd w:id="2"/>
      <w:r w:rsidRPr="00AA030D">
        <w:t>Performance Evidence</w:t>
      </w:r>
    </w:p>
    <w:p w:rsidR="00000000" w:rsidRPr="00AA030D" w:rsidP="00EF234E">
      <w:pPr>
        <w:pStyle w:val="BodyText"/>
      </w:pPr>
      <w:r w:rsidRPr="00AA030D">
        <w:t>To demonstrate competency, a candidate must meet the performance criteria for this unit by:</w:t>
      </w:r>
    </w:p>
    <w:p w:rsidR="00000000" w:rsidRPr="00AA030D" w:rsidP="00AA030D">
      <w:pPr>
        <w:pStyle w:val="ListBullet"/>
      </w:pPr>
      <w:r w:rsidRPr="00AA030D">
        <w:t>evaluating and documenting design parameters for a range of gas bul</w:t>
      </w:r>
      <w:r w:rsidRPr="00AA030D">
        <w:t>k storage systems</w:t>
      </w:r>
    </w:p>
    <w:p w:rsidR="00000000" w:rsidRPr="00AA030D" w:rsidP="00AA030D">
      <w:pPr>
        <w:pStyle w:val="ListBullet"/>
      </w:pPr>
      <w:r w:rsidRPr="00AA030D">
        <w:t>planning and detailing system components, including:</w:t>
      </w:r>
    </w:p>
    <w:p w:rsidR="00000000" w:rsidRPr="00AA030D" w:rsidP="00AA030D">
      <w:pPr>
        <w:pStyle w:val="ListBullet2"/>
      </w:pPr>
      <w:r w:rsidRPr="00AA030D">
        <w:t>meters</w:t>
      </w:r>
    </w:p>
    <w:p w:rsidR="00000000" w:rsidRPr="00AA030D" w:rsidP="00AA030D">
      <w:pPr>
        <w:pStyle w:val="ListBullet2"/>
      </w:pPr>
      <w:r w:rsidRPr="00AA030D">
        <w:t>pipes</w:t>
      </w:r>
    </w:p>
    <w:p w:rsidR="00000000" w:rsidRPr="00AA030D" w:rsidP="00AA030D">
      <w:pPr>
        <w:pStyle w:val="ListBullet2"/>
      </w:pPr>
      <w:r w:rsidRPr="00AA030D">
        <w:t>regulators</w:t>
      </w:r>
    </w:p>
    <w:p w:rsidR="00000000" w:rsidRPr="00AA030D" w:rsidP="00AA030D">
      <w:pPr>
        <w:pStyle w:val="ListBullet2"/>
      </w:pPr>
      <w:r w:rsidRPr="00AA030D">
        <w:t>valves</w:t>
      </w:r>
    </w:p>
    <w:p w:rsidR="00000000" w:rsidRPr="00AA030D" w:rsidP="00AA030D">
      <w:pPr>
        <w:pStyle w:val="ListBullet2"/>
      </w:pPr>
      <w:r w:rsidRPr="00AA030D">
        <w:t xml:space="preserve">vaporisers </w:t>
      </w:r>
    </w:p>
    <w:p w:rsidR="00000000" w:rsidRPr="00AA030D" w:rsidP="00AA030D">
      <w:pPr>
        <w:pStyle w:val="ListBullet"/>
      </w:pPr>
      <w:r w:rsidRPr="00AA030D">
        <w:t>designing a deluge system</w:t>
      </w:r>
    </w:p>
    <w:p w:rsidR="00000000" w:rsidRPr="00AA030D" w:rsidP="00AA030D">
      <w:pPr>
        <w:pStyle w:val="ListBullet"/>
      </w:pPr>
      <w:r w:rsidRPr="00AA030D">
        <w:t>designing and sizing gas bulk storage systems using appropriate software.</w:t>
      </w:r>
    </w:p>
    <w:p w:rsidR="00000000" w:rsidRPr="00AA030D" w:rsidP="00AA030D">
      <w:pPr>
        <w:pStyle w:val="AllowPageBreak"/>
      </w:pPr>
    </w:p>
    <w:p w:rsidR="00000000" w:rsidRPr="00AA030D" w:rsidP="00AA030D">
      <w:pPr>
        <w:pStyle w:val="Heading1"/>
      </w:pPr>
      <w:bookmarkStart w:id="3" w:name="O_1160332"/>
      <w:bookmarkEnd w:id="3"/>
      <w:r w:rsidRPr="00AA030D">
        <w:t>Knowledge Evidence</w:t>
      </w:r>
    </w:p>
    <w:p w:rsidR="00000000" w:rsidRPr="00AA030D" w:rsidP="00EF234E">
      <w:pPr>
        <w:pStyle w:val="BodyText"/>
      </w:pPr>
      <w:r w:rsidRPr="00AA030D">
        <w:t>To be competent in this unit, a candidate must demonstrate knowledge of:</w:t>
      </w:r>
    </w:p>
    <w:p w:rsidR="00000000" w:rsidRPr="00AA030D" w:rsidP="00AA030D">
      <w:pPr>
        <w:pStyle w:val="ListBullet"/>
      </w:pPr>
      <w:r w:rsidRPr="00AA030D">
        <w:t>common terminology and definitions used in design of gas bulk storage systems for all classes of building</w:t>
      </w:r>
    </w:p>
    <w:p w:rsidR="00000000" w:rsidRPr="00AA030D" w:rsidP="00AA030D">
      <w:pPr>
        <w:pStyle w:val="ListBullet"/>
      </w:pPr>
      <w:r w:rsidRPr="00AA030D">
        <w:t>drafting principles</w:t>
      </w:r>
    </w:p>
    <w:p w:rsidR="00000000" w:rsidRPr="00AA030D" w:rsidP="00AA030D">
      <w:pPr>
        <w:pStyle w:val="ListBullet"/>
      </w:pPr>
      <w:r w:rsidRPr="00AA030D">
        <w:t>nature of materials used and e</w:t>
      </w:r>
      <w:r w:rsidRPr="00AA030D">
        <w:t>ffects of performance under various conditions such as:</w:t>
      </w:r>
    </w:p>
    <w:p w:rsidR="00000000" w:rsidRPr="00AA030D" w:rsidP="00AA030D">
      <w:pPr>
        <w:pStyle w:val="ListBullet2"/>
      </w:pPr>
      <w:r w:rsidRPr="00AA030D">
        <w:t>minimum safe operating temperature</w:t>
      </w:r>
    </w:p>
    <w:p w:rsidR="00000000" w:rsidRPr="00AA030D" w:rsidP="00AA030D">
      <w:pPr>
        <w:pStyle w:val="ListBullet2"/>
      </w:pPr>
      <w:r w:rsidRPr="00AA030D">
        <w:t>minimum safe operating pressure</w:t>
      </w:r>
    </w:p>
    <w:p w:rsidR="00000000" w:rsidRPr="00AA030D" w:rsidP="00AA030D">
      <w:pPr>
        <w:pStyle w:val="ListBullet2"/>
      </w:pPr>
      <w:r w:rsidRPr="00AA030D">
        <w:t>maximum safe operating pressure</w:t>
      </w:r>
    </w:p>
    <w:p w:rsidR="00000000" w:rsidRPr="00AA030D" w:rsidP="00AA030D">
      <w:pPr>
        <w:pStyle w:val="ListBullet2"/>
      </w:pPr>
      <w:r w:rsidRPr="00AA030D">
        <w:t>maximum permissible loading on supports</w:t>
      </w:r>
    </w:p>
    <w:p w:rsidR="00000000" w:rsidRPr="00AA030D" w:rsidP="00AA030D">
      <w:pPr>
        <w:pStyle w:val="ListBullet"/>
      </w:pPr>
      <w:r w:rsidRPr="00AA030D">
        <w:t xml:space="preserve">principles of technology in the design of gas bulk storage </w:t>
      </w:r>
      <w:r w:rsidRPr="00AA030D">
        <w:t>systems</w:t>
      </w:r>
    </w:p>
    <w:p w:rsidR="00000000" w:rsidRPr="00AA030D" w:rsidP="00AA030D">
      <w:pPr>
        <w:pStyle w:val="ListBullet"/>
      </w:pPr>
      <w:r w:rsidRPr="00AA030D">
        <w:t>requirements of state regulatory authorities, Australian Standards and manufacturer specifications, including hazards identified in relation to devices and systems used</w:t>
      </w:r>
    </w:p>
    <w:p w:rsidR="00000000" w:rsidRPr="00AA030D" w:rsidP="00AA030D">
      <w:pPr>
        <w:pStyle w:val="ListBullet"/>
      </w:pPr>
      <w:r w:rsidRPr="00AA030D">
        <w:t xml:space="preserve">workplace safety requirements, including relevant statutory regulations, codes </w:t>
      </w:r>
      <w:r w:rsidRPr="00AA030D">
        <w:t>and standards</w:t>
      </w:r>
    </w:p>
    <w:p w:rsidR="00000000" w:rsidRPr="00AA030D" w:rsidP="00AA030D">
      <w:pPr>
        <w:pStyle w:val="ListBullet"/>
      </w:pPr>
      <w:r w:rsidRPr="00AA030D">
        <w:t>scope of work:</w:t>
      </w:r>
    </w:p>
    <w:p w:rsidR="00000000" w:rsidRPr="00AA030D" w:rsidP="00AA030D">
      <w:pPr>
        <w:pStyle w:val="ListBullet2"/>
      </w:pPr>
      <w:r w:rsidRPr="00AA030D">
        <w:t>interpretation of plans and specifications</w:t>
      </w:r>
    </w:p>
    <w:p w:rsidR="00000000" w:rsidRPr="00AA030D" w:rsidP="00AA030D">
      <w:pPr>
        <w:pStyle w:val="ListBullet2"/>
      </w:pPr>
      <w:r w:rsidRPr="00AA030D">
        <w:t>principles of operation of various types of LPG components and fault conditions in LPG components</w:t>
      </w:r>
    </w:p>
    <w:p w:rsidR="00000000" w:rsidRPr="00AA030D" w:rsidP="00AA030D">
      <w:pPr>
        <w:pStyle w:val="ListBullet2"/>
      </w:pPr>
      <w:r w:rsidRPr="00AA030D">
        <w:t>sizing and documenting layout of gas bulk storage installations including fire protec</w:t>
      </w:r>
      <w:r w:rsidRPr="00AA030D">
        <w:t>tion systems such as:</w:t>
      </w:r>
    </w:p>
    <w:p w:rsidR="00000000" w:rsidRPr="00AA030D" w:rsidP="00AA030D">
      <w:pPr>
        <w:pStyle w:val="ListBullet3"/>
      </w:pPr>
      <w:r w:rsidRPr="00AA030D">
        <w:t>chemical injection</w:t>
      </w:r>
    </w:p>
    <w:p w:rsidR="00000000" w:rsidRPr="00AA030D" w:rsidP="00AA030D">
      <w:pPr>
        <w:pStyle w:val="ListBullet3"/>
      </w:pPr>
      <w:r w:rsidRPr="00AA030D">
        <w:t>extinguishers</w:t>
      </w:r>
    </w:p>
    <w:p w:rsidR="00000000" w:rsidRPr="00AA030D" w:rsidP="00AA030D">
      <w:pPr>
        <w:pStyle w:val="ListBullet3"/>
      </w:pPr>
      <w:r w:rsidRPr="00AA030D">
        <w:t>hose reels</w:t>
      </w:r>
    </w:p>
    <w:p w:rsidR="00000000" w:rsidRPr="00AA030D" w:rsidP="00AA030D">
      <w:pPr>
        <w:pStyle w:val="ListBullet3"/>
      </w:pPr>
      <w:r w:rsidRPr="00AA030D">
        <w:t>hydrants</w:t>
      </w:r>
    </w:p>
    <w:p w:rsidR="00000000" w:rsidRPr="00AA030D" w:rsidP="00AA030D">
      <w:pPr>
        <w:pStyle w:val="ListBullet3"/>
      </w:pPr>
      <w:r w:rsidRPr="00AA030D">
        <w:t>monitors</w:t>
      </w:r>
    </w:p>
    <w:p w:rsidR="00000000" w:rsidRPr="00AA030D" w:rsidP="00AA030D">
      <w:pPr>
        <w:pStyle w:val="ListBullet3"/>
      </w:pPr>
      <w:r w:rsidRPr="00AA030D">
        <w:t>portable and fixed types of firefighting equipment</w:t>
      </w:r>
    </w:p>
    <w:p w:rsidR="00000000" w:rsidRPr="00AA030D" w:rsidP="00AA030D">
      <w:pPr>
        <w:pStyle w:val="ListBullet3"/>
      </w:pPr>
      <w:r w:rsidRPr="00AA030D">
        <w:t>spray systems</w:t>
      </w:r>
    </w:p>
    <w:p w:rsidR="00000000" w:rsidRPr="00AA030D" w:rsidP="00AA030D">
      <w:pPr>
        <w:pStyle w:val="ListBullet"/>
      </w:pPr>
      <w:r w:rsidRPr="00AA030D">
        <w:t>design requirements:</w:t>
      </w:r>
    </w:p>
    <w:p w:rsidR="00000000" w:rsidRPr="00AA030D" w:rsidP="00AA030D">
      <w:pPr>
        <w:pStyle w:val="ListBullet2"/>
      </w:pPr>
      <w:r w:rsidRPr="00AA030D">
        <w:t>architectural specifications</w:t>
      </w:r>
    </w:p>
    <w:p w:rsidR="00000000" w:rsidRPr="00AA030D" w:rsidP="00AA030D">
      <w:pPr>
        <w:pStyle w:val="ListBullet2"/>
      </w:pPr>
      <w:r w:rsidRPr="00AA030D">
        <w:t>builder specifications</w:t>
      </w:r>
    </w:p>
    <w:p w:rsidR="00000000" w:rsidRPr="00AA030D" w:rsidP="00AA030D">
      <w:pPr>
        <w:pStyle w:val="ListBullet2"/>
      </w:pPr>
      <w:r w:rsidRPr="00AA030D">
        <w:t>owner requirements</w:t>
      </w:r>
    </w:p>
    <w:p w:rsidR="00000000" w:rsidRPr="00AA030D" w:rsidP="00AA030D">
      <w:pPr>
        <w:pStyle w:val="ListBullet2"/>
      </w:pPr>
      <w:r w:rsidRPr="00AA030D">
        <w:t>specia</w:t>
      </w:r>
      <w:r w:rsidRPr="00AA030D">
        <w:t>list gas use applications</w:t>
      </w:r>
    </w:p>
    <w:p w:rsidR="00000000" w:rsidRPr="00AA030D" w:rsidP="00AA030D">
      <w:pPr>
        <w:pStyle w:val="ListBullet"/>
      </w:pPr>
      <w:r w:rsidRPr="00AA030D">
        <w:t xml:space="preserve">cost-benefit analysis </w:t>
      </w:r>
    </w:p>
    <w:p w:rsidR="00000000" w:rsidRPr="00AA030D" w:rsidP="00AA030D">
      <w:pPr>
        <w:pStyle w:val="ListBullet"/>
      </w:pPr>
      <w:r w:rsidRPr="00AA030D">
        <w:t>statutory and regulatory requirements and Australian and New Zealand Standards:</w:t>
      </w:r>
    </w:p>
    <w:p w:rsidR="00000000" w:rsidRPr="00AA030D" w:rsidP="00AA030D">
      <w:pPr>
        <w:pStyle w:val="ListBullet2"/>
      </w:pPr>
      <w:r w:rsidRPr="00AA030D">
        <w:t>Acts, regulations and local and state government policies, including group and strata titling</w:t>
      </w:r>
    </w:p>
    <w:p w:rsidR="00000000" w:rsidRPr="00AA030D" w:rsidP="00AA030D">
      <w:pPr>
        <w:pStyle w:val="ListBullet2"/>
      </w:pPr>
      <w:r w:rsidRPr="00AA030D">
        <w:t>AS/NZS1596 The storage and hand</w:t>
      </w:r>
      <w:r w:rsidRPr="00AA030D">
        <w:t>ling of LP gas</w:t>
      </w:r>
    </w:p>
    <w:p w:rsidR="00000000" w:rsidRPr="00AA030D" w:rsidP="00AA030D">
      <w:pPr>
        <w:pStyle w:val="ListBullet2"/>
      </w:pPr>
      <w:r w:rsidRPr="00AA030D">
        <w:t>AS/NZS 2430.3 Classification of hazardous areas Examples of area classification - Flammable gases</w:t>
      </w:r>
    </w:p>
    <w:p w:rsidR="00000000" w:rsidRPr="00AA030D" w:rsidP="00AA030D">
      <w:pPr>
        <w:pStyle w:val="ListBullet2"/>
      </w:pPr>
      <w:r w:rsidRPr="00AA030D">
        <w:t xml:space="preserve">AS/NZS 5601.1 Gas installations - General installations </w:t>
      </w:r>
    </w:p>
    <w:p w:rsidR="00000000" w:rsidRPr="00AA030D" w:rsidP="00AA030D">
      <w:pPr>
        <w:pStyle w:val="ListBullet2"/>
      </w:pPr>
      <w:r w:rsidRPr="00AA030D">
        <w:t>National Construction Code (NCC)</w:t>
      </w:r>
    </w:p>
    <w:p w:rsidR="00000000" w:rsidRPr="00AA030D" w:rsidP="00AA030D">
      <w:pPr>
        <w:pStyle w:val="ListBullet"/>
      </w:pPr>
      <w:r w:rsidRPr="00AA030D">
        <w:t>manufacturer information:</w:t>
      </w:r>
    </w:p>
    <w:p w:rsidR="00000000" w:rsidRPr="00AA030D" w:rsidP="00AA030D">
      <w:pPr>
        <w:pStyle w:val="ListBullet2"/>
      </w:pPr>
      <w:r w:rsidRPr="00AA030D">
        <w:t>pump tables</w:t>
      </w:r>
    </w:p>
    <w:p w:rsidR="00000000" w:rsidRPr="00AA030D" w:rsidP="00AA030D">
      <w:pPr>
        <w:pStyle w:val="ListBullet2"/>
      </w:pPr>
      <w:r w:rsidRPr="00AA030D">
        <w:t>sizing tables</w:t>
      </w:r>
    </w:p>
    <w:p w:rsidR="00000000" w:rsidRPr="00AA030D" w:rsidP="00AA030D">
      <w:pPr>
        <w:pStyle w:val="ListBullet2"/>
      </w:pPr>
      <w:r w:rsidRPr="00AA030D">
        <w:t>specifications</w:t>
      </w:r>
    </w:p>
    <w:p w:rsidR="00000000" w:rsidRPr="00AA030D" w:rsidP="00AA030D">
      <w:pPr>
        <w:pStyle w:val="ListBullet2"/>
      </w:pPr>
      <w:r w:rsidRPr="00AA030D">
        <w:t>technical and trade manuals</w:t>
      </w:r>
    </w:p>
    <w:p w:rsidR="00000000" w:rsidRPr="00AA030D" w:rsidP="00AA030D">
      <w:pPr>
        <w:pStyle w:val="ListBullet"/>
      </w:pPr>
      <w:r w:rsidRPr="00AA030D">
        <w:t>operational and safety requirements established using Australian and New Zealand Standards and local and state authority plans</w:t>
      </w:r>
    </w:p>
    <w:p w:rsidR="00000000" w:rsidRPr="00AA030D" w:rsidP="00AA030D">
      <w:pPr>
        <w:pStyle w:val="ListBullet"/>
      </w:pPr>
      <w:r w:rsidRPr="00AA030D">
        <w:t>layout of pipework system considerations:</w:t>
      </w:r>
    </w:p>
    <w:p w:rsidR="00000000" w:rsidRPr="00AA030D" w:rsidP="00AA030D">
      <w:pPr>
        <w:pStyle w:val="ListBullet2"/>
      </w:pPr>
      <w:r w:rsidRPr="00AA030D">
        <w:t>not unduly affecting building integrity a</w:t>
      </w:r>
      <w:r w:rsidRPr="00AA030D">
        <w:t>nd aesthetic appeal</w:t>
      </w:r>
    </w:p>
    <w:p w:rsidR="00000000" w:rsidRPr="00AA030D" w:rsidP="00AA030D">
      <w:pPr>
        <w:pStyle w:val="ListBullet2"/>
      </w:pPr>
      <w:r w:rsidRPr="00AA030D">
        <w:t>applying principles of economy, serviceability, durability and fit for purpose</w:t>
      </w:r>
    </w:p>
    <w:p w:rsidR="00000000" w:rsidRPr="00AA030D" w:rsidP="00AA030D">
      <w:pPr>
        <w:pStyle w:val="ListBullet"/>
      </w:pPr>
      <w:r w:rsidRPr="00AA030D">
        <w:t>control valves:</w:t>
      </w:r>
    </w:p>
    <w:p w:rsidR="00000000" w:rsidRPr="00AA030D" w:rsidP="00AA030D">
      <w:pPr>
        <w:pStyle w:val="ListBullet2"/>
      </w:pPr>
      <w:r w:rsidRPr="00AA030D">
        <w:t>applications of valves and code requirements for installation</w:t>
      </w:r>
    </w:p>
    <w:p w:rsidR="00000000" w:rsidRPr="00AA030D" w:rsidP="00AA030D">
      <w:pPr>
        <w:pStyle w:val="ListBullet2"/>
      </w:pPr>
      <w:r w:rsidRPr="00AA030D">
        <w:t>emergency shutdown valves</w:t>
      </w:r>
    </w:p>
    <w:p w:rsidR="00000000" w:rsidRPr="00AA030D" w:rsidP="00AA030D">
      <w:pPr>
        <w:pStyle w:val="ListBullet2"/>
      </w:pPr>
      <w:r w:rsidRPr="00AA030D">
        <w:t>excess flow valves</w:t>
      </w:r>
    </w:p>
    <w:p w:rsidR="00000000" w:rsidRPr="00AA030D" w:rsidP="00AA030D">
      <w:pPr>
        <w:pStyle w:val="ListBullet2"/>
      </w:pPr>
      <w:r w:rsidRPr="00AA030D">
        <w:t>hydrostatic relief valves</w:t>
      </w:r>
    </w:p>
    <w:p w:rsidR="00000000" w:rsidRPr="00AA030D" w:rsidP="00AA030D">
      <w:pPr>
        <w:pStyle w:val="ListBullet2"/>
      </w:pPr>
      <w:r w:rsidRPr="00AA030D">
        <w:t>indivi</w:t>
      </w:r>
      <w:r w:rsidRPr="00AA030D">
        <w:t>dual valve types</w:t>
      </w:r>
    </w:p>
    <w:p w:rsidR="00000000" w:rsidRPr="00AA030D" w:rsidP="00AA030D">
      <w:pPr>
        <w:pStyle w:val="ListBullet2"/>
      </w:pPr>
      <w:r w:rsidRPr="00AA030D">
        <w:t>over pressure shut off devices</w:t>
      </w:r>
    </w:p>
    <w:p w:rsidR="00000000" w:rsidRPr="00AA030D" w:rsidP="00AA030D">
      <w:pPr>
        <w:pStyle w:val="ListBullet"/>
      </w:pPr>
      <w:r w:rsidRPr="00AA030D">
        <w:t>types of fittings:</w:t>
      </w:r>
    </w:p>
    <w:p w:rsidR="00000000" w:rsidRPr="00AA030D" w:rsidP="00AA030D">
      <w:pPr>
        <w:pStyle w:val="ListBullet2"/>
      </w:pPr>
      <w:r w:rsidRPr="00AA030D">
        <w:t>bends</w:t>
      </w:r>
    </w:p>
    <w:p w:rsidR="00000000" w:rsidRPr="00AA030D" w:rsidP="00AA030D">
      <w:pPr>
        <w:pStyle w:val="ListBullet2"/>
      </w:pPr>
      <w:r w:rsidRPr="00AA030D">
        <w:t>inspection openings</w:t>
      </w:r>
    </w:p>
    <w:p w:rsidR="00000000" w:rsidRPr="00AA030D" w:rsidP="00AA030D">
      <w:pPr>
        <w:pStyle w:val="ListBullet2"/>
      </w:pPr>
      <w:r w:rsidRPr="00AA030D">
        <w:t>junctions</w:t>
      </w:r>
    </w:p>
    <w:p w:rsidR="00000000" w:rsidRPr="00AA030D" w:rsidP="00AA030D">
      <w:pPr>
        <w:pStyle w:val="ListBullet2"/>
      </w:pPr>
      <w:r w:rsidRPr="00AA030D">
        <w:t>meters</w:t>
      </w:r>
    </w:p>
    <w:p w:rsidR="00000000" w:rsidRPr="00AA030D" w:rsidP="00AA030D">
      <w:pPr>
        <w:pStyle w:val="ListBullet2"/>
      </w:pPr>
      <w:r w:rsidRPr="00AA030D">
        <w:t>reflux valves</w:t>
      </w:r>
    </w:p>
    <w:p w:rsidR="00000000" w:rsidRPr="00AA030D" w:rsidP="00AA030D">
      <w:pPr>
        <w:pStyle w:val="ListBullet2"/>
      </w:pPr>
      <w:r w:rsidRPr="00AA030D">
        <w:t>staged regulators</w:t>
      </w:r>
    </w:p>
    <w:p w:rsidR="00000000" w:rsidRPr="00AA030D" w:rsidP="00AA030D">
      <w:pPr>
        <w:pStyle w:val="ListBullet2"/>
      </w:pPr>
      <w:r w:rsidRPr="00AA030D">
        <w:t>traps</w:t>
      </w:r>
    </w:p>
    <w:p w:rsidR="00000000" w:rsidRPr="00AA030D" w:rsidP="00AA030D">
      <w:pPr>
        <w:pStyle w:val="ListBullet2"/>
      </w:pPr>
      <w:r w:rsidRPr="00AA030D">
        <w:t>vaporisers</w:t>
      </w:r>
    </w:p>
    <w:p w:rsidR="00000000" w:rsidRPr="00AA030D" w:rsidP="00AA030D">
      <w:pPr>
        <w:pStyle w:val="ListBullet"/>
      </w:pPr>
      <w:r w:rsidRPr="00AA030D">
        <w:t>pumps and compressors</w:t>
      </w:r>
    </w:p>
    <w:p w:rsidR="00000000" w:rsidRPr="00AA030D" w:rsidP="00AA030D">
      <w:pPr>
        <w:pStyle w:val="ListBullet"/>
      </w:pPr>
      <w:r w:rsidRPr="00AA030D">
        <w:t>meters:</w:t>
      </w:r>
    </w:p>
    <w:p w:rsidR="00000000" w:rsidRPr="00AA030D" w:rsidP="00AA030D">
      <w:pPr>
        <w:pStyle w:val="ListBullet2"/>
      </w:pPr>
      <w:r w:rsidRPr="00AA030D">
        <w:t>mass flow</w:t>
      </w:r>
    </w:p>
    <w:p w:rsidR="00000000" w:rsidRPr="00AA030D" w:rsidP="00AA030D">
      <w:pPr>
        <w:pStyle w:val="ListBullet2"/>
      </w:pPr>
      <w:r w:rsidRPr="00AA030D">
        <w:t>positive displacement</w:t>
      </w:r>
    </w:p>
    <w:p w:rsidR="00000000" w:rsidRPr="00AA030D" w:rsidP="00AA030D">
      <w:pPr>
        <w:pStyle w:val="ListBullet2"/>
      </w:pPr>
      <w:r w:rsidRPr="00AA030D">
        <w:t>turbine</w:t>
      </w:r>
    </w:p>
    <w:p w:rsidR="00000000" w:rsidRPr="00AA030D" w:rsidP="00AA030D">
      <w:pPr>
        <w:pStyle w:val="ListBullet"/>
      </w:pPr>
      <w:r w:rsidRPr="00AA030D">
        <w:t>system calculations:</w:t>
      </w:r>
    </w:p>
    <w:p w:rsidR="00000000" w:rsidRPr="00AA030D" w:rsidP="00AA030D">
      <w:pPr>
        <w:pStyle w:val="ListBullet2"/>
      </w:pPr>
      <w:r w:rsidRPr="00AA030D">
        <w:t>determination of flow and appliance loadings</w:t>
      </w:r>
    </w:p>
    <w:p w:rsidR="00000000" w:rsidRPr="00AA030D" w:rsidP="00AA030D">
      <w:pPr>
        <w:pStyle w:val="ListBullet2"/>
      </w:pPr>
      <w:r w:rsidRPr="00AA030D">
        <w:t>interpretation of design charts and tables</w:t>
      </w:r>
    </w:p>
    <w:p w:rsidR="00000000" w:rsidRPr="00AA030D" w:rsidP="00AA030D">
      <w:pPr>
        <w:pStyle w:val="ListBullet2"/>
      </w:pPr>
      <w:r w:rsidRPr="00AA030D">
        <w:t>pipe sizing calculations</w:t>
      </w:r>
    </w:p>
    <w:p w:rsidR="00000000" w:rsidRPr="00AA030D" w:rsidP="00AA030D">
      <w:pPr>
        <w:pStyle w:val="ListBullet"/>
      </w:pPr>
      <w:r w:rsidRPr="00AA030D">
        <w:t>pipe fixings:</w:t>
      </w:r>
    </w:p>
    <w:p w:rsidR="00000000" w:rsidRPr="00AA030D" w:rsidP="00AA030D">
      <w:pPr>
        <w:pStyle w:val="ListBullet2"/>
      </w:pPr>
      <w:r w:rsidRPr="00AA030D">
        <w:t>anchors</w:t>
      </w:r>
    </w:p>
    <w:p w:rsidR="00000000" w:rsidRPr="00AA030D" w:rsidP="00AA030D">
      <w:pPr>
        <w:pStyle w:val="ListBullet2"/>
      </w:pPr>
      <w:r w:rsidRPr="00AA030D">
        <w:t>bedding</w:t>
      </w:r>
    </w:p>
    <w:p w:rsidR="00000000" w:rsidRPr="00AA030D" w:rsidP="00AA030D">
      <w:pPr>
        <w:pStyle w:val="ListBullet2"/>
      </w:pPr>
      <w:r w:rsidRPr="00AA030D">
        <w:t>bracket spacing</w:t>
      </w:r>
    </w:p>
    <w:p w:rsidR="00000000" w:rsidRPr="00AA030D" w:rsidP="00AA030D">
      <w:pPr>
        <w:pStyle w:val="ListBullet2"/>
      </w:pPr>
      <w:r w:rsidRPr="00AA030D">
        <w:t>concrete support</w:t>
      </w:r>
    </w:p>
    <w:p w:rsidR="00000000" w:rsidRPr="00AA030D" w:rsidP="00AA030D">
      <w:pPr>
        <w:pStyle w:val="ListBullet2"/>
      </w:pPr>
      <w:r w:rsidRPr="00AA030D">
        <w:t>corrosion protection</w:t>
      </w:r>
    </w:p>
    <w:p w:rsidR="00000000" w:rsidRPr="00AA030D" w:rsidP="00AA030D">
      <w:pPr>
        <w:pStyle w:val="ListBullet2"/>
      </w:pPr>
      <w:r w:rsidRPr="00AA030D">
        <w:t>cover</w:t>
      </w:r>
    </w:p>
    <w:p w:rsidR="00000000" w:rsidRPr="00AA030D" w:rsidP="00AA030D">
      <w:pPr>
        <w:pStyle w:val="ListBullet2"/>
      </w:pPr>
      <w:r w:rsidRPr="00AA030D">
        <w:t>hanging brackets</w:t>
      </w:r>
    </w:p>
    <w:p w:rsidR="00000000" w:rsidRPr="00AA030D" w:rsidP="00AA030D">
      <w:pPr>
        <w:pStyle w:val="ListBullet2"/>
      </w:pPr>
      <w:r w:rsidRPr="00AA030D">
        <w:t>material requirements</w:t>
      </w:r>
    </w:p>
    <w:p w:rsidR="00000000" w:rsidRPr="00AA030D" w:rsidP="00AA030D">
      <w:pPr>
        <w:pStyle w:val="ListBullet2"/>
      </w:pPr>
      <w:r w:rsidRPr="00AA030D">
        <w:t>saddles</w:t>
      </w:r>
    </w:p>
    <w:p w:rsidR="00000000" w:rsidRPr="00AA030D" w:rsidP="00AA030D">
      <w:pPr>
        <w:pStyle w:val="ListBullet2"/>
      </w:pPr>
      <w:r w:rsidRPr="00AA030D">
        <w:t>wall and ceiling brackets</w:t>
      </w:r>
    </w:p>
    <w:p w:rsidR="00000000" w:rsidRPr="00AA030D" w:rsidP="00AA030D">
      <w:pPr>
        <w:pStyle w:val="ListBullet"/>
      </w:pPr>
      <w:r w:rsidRPr="00AA030D">
        <w:t>materials:</w:t>
      </w:r>
    </w:p>
    <w:p w:rsidR="00000000" w:rsidRPr="00AA030D" w:rsidP="00AA030D">
      <w:pPr>
        <w:pStyle w:val="ListBullet2"/>
      </w:pPr>
      <w:r w:rsidRPr="00AA030D">
        <w:t>concrete</w:t>
      </w:r>
    </w:p>
    <w:p w:rsidR="00000000" w:rsidRPr="00AA030D" w:rsidP="00AA030D">
      <w:pPr>
        <w:pStyle w:val="ListBullet2"/>
      </w:pPr>
      <w:r w:rsidRPr="00AA030D">
        <w:t>copper</w:t>
      </w:r>
    </w:p>
    <w:p w:rsidR="00000000" w:rsidRPr="00AA030D" w:rsidP="00AA030D">
      <w:pPr>
        <w:pStyle w:val="ListBullet2"/>
      </w:pPr>
      <w:r w:rsidRPr="00AA030D">
        <w:t>fittings and valves</w:t>
      </w:r>
    </w:p>
    <w:p w:rsidR="00000000" w:rsidRPr="00AA030D" w:rsidP="00AA030D">
      <w:pPr>
        <w:pStyle w:val="ListBullet2"/>
      </w:pPr>
      <w:r w:rsidRPr="00AA030D">
        <w:t>high density polyethylene (HDPE)</w:t>
      </w:r>
    </w:p>
    <w:p w:rsidR="00000000" w:rsidRPr="00AA030D" w:rsidP="00AA030D">
      <w:pPr>
        <w:pStyle w:val="ListBullet2"/>
      </w:pPr>
      <w:r w:rsidRPr="00AA030D">
        <w:t>measures to prevent the spread of fire</w:t>
      </w:r>
    </w:p>
    <w:p w:rsidR="00000000" w:rsidRPr="00AA030D" w:rsidP="00AA030D">
      <w:pPr>
        <w:pStyle w:val="ListBullet"/>
      </w:pPr>
      <w:r w:rsidRPr="00AA030D">
        <w:t>jointing methods:</w:t>
      </w:r>
    </w:p>
    <w:p w:rsidR="00000000" w:rsidRPr="00AA030D" w:rsidP="00AA030D">
      <w:pPr>
        <w:pStyle w:val="ListBullet2"/>
      </w:pPr>
      <w:r w:rsidRPr="00AA030D">
        <w:t>brazing</w:t>
      </w:r>
    </w:p>
    <w:p w:rsidR="00000000" w:rsidRPr="00AA030D" w:rsidP="00AA030D">
      <w:pPr>
        <w:pStyle w:val="ListBullet2"/>
      </w:pPr>
      <w:r w:rsidRPr="00AA030D">
        <w:t>mechanical joints</w:t>
      </w:r>
    </w:p>
    <w:p w:rsidR="00000000" w:rsidRPr="00AA030D" w:rsidP="00AA030D">
      <w:pPr>
        <w:pStyle w:val="ListBullet2"/>
      </w:pPr>
      <w:r w:rsidRPr="00AA030D">
        <w:t>solvent cement welding</w:t>
      </w:r>
    </w:p>
    <w:p w:rsidR="00000000" w:rsidRPr="00AA030D" w:rsidP="00AA030D">
      <w:pPr>
        <w:pStyle w:val="ListBullet2"/>
      </w:pPr>
      <w:r w:rsidRPr="00AA030D">
        <w:t>threading</w:t>
      </w:r>
    </w:p>
    <w:p w:rsidR="00000000" w:rsidRPr="00AA030D" w:rsidP="00AA030D">
      <w:pPr>
        <w:pStyle w:val="ListBullet"/>
      </w:pPr>
      <w:r w:rsidRPr="00AA030D">
        <w:t>installation requirements:</w:t>
      </w:r>
    </w:p>
    <w:p w:rsidR="00000000" w:rsidRPr="00AA030D" w:rsidP="00AA030D">
      <w:pPr>
        <w:pStyle w:val="ListBullet2"/>
      </w:pPr>
      <w:r w:rsidRPr="00AA030D">
        <w:t>bedding</w:t>
      </w:r>
    </w:p>
    <w:p w:rsidR="00000000" w:rsidRPr="00AA030D" w:rsidP="00AA030D">
      <w:pPr>
        <w:pStyle w:val="ListBullet2"/>
      </w:pPr>
      <w:r w:rsidRPr="00AA030D">
        <w:t>clipping</w:t>
      </w:r>
    </w:p>
    <w:p w:rsidR="00000000" w:rsidRPr="00AA030D" w:rsidP="00AA030D">
      <w:pPr>
        <w:pStyle w:val="ListBullet2"/>
      </w:pPr>
      <w:r w:rsidRPr="00AA030D">
        <w:t>concrete support</w:t>
      </w:r>
    </w:p>
    <w:p w:rsidR="00000000" w:rsidRPr="00AA030D" w:rsidP="00AA030D">
      <w:pPr>
        <w:pStyle w:val="ListBullet2"/>
      </w:pPr>
      <w:r w:rsidRPr="00AA030D">
        <w:t>installation details</w:t>
      </w:r>
    </w:p>
    <w:p w:rsidR="00000000" w:rsidRPr="00AA030D" w:rsidP="00AA030D">
      <w:pPr>
        <w:pStyle w:val="ListBullet2"/>
      </w:pPr>
      <w:r w:rsidRPr="00AA030D">
        <w:t>jointing requirements</w:t>
      </w:r>
    </w:p>
    <w:p w:rsidR="00000000" w:rsidRPr="00AA030D" w:rsidP="00AA030D">
      <w:pPr>
        <w:pStyle w:val="ListBullet2"/>
      </w:pPr>
      <w:r w:rsidRPr="00AA030D">
        <w:t>level of workmanship</w:t>
      </w:r>
    </w:p>
    <w:p w:rsidR="00000000" w:rsidRPr="00AA030D" w:rsidP="00AA030D">
      <w:pPr>
        <w:pStyle w:val="ListBullet"/>
      </w:pPr>
      <w:r w:rsidRPr="00AA030D">
        <w:t>types of plans:</w:t>
      </w:r>
    </w:p>
    <w:p w:rsidR="00000000" w:rsidRPr="00AA030D" w:rsidP="00AA030D">
      <w:pPr>
        <w:pStyle w:val="ListBullet2"/>
      </w:pPr>
      <w:r w:rsidRPr="00AA030D">
        <w:t>axonometrics</w:t>
      </w:r>
    </w:p>
    <w:p w:rsidR="00000000" w:rsidRPr="00AA030D" w:rsidP="00AA030D">
      <w:pPr>
        <w:pStyle w:val="ListBullet2"/>
      </w:pPr>
      <w:r w:rsidRPr="00AA030D">
        <w:t>cross-sections</w:t>
      </w:r>
    </w:p>
    <w:p w:rsidR="00000000" w:rsidRPr="00AA030D" w:rsidP="00AA030D">
      <w:pPr>
        <w:pStyle w:val="ListBullet2"/>
      </w:pPr>
      <w:r w:rsidRPr="00AA030D">
        <w:t>details</w:t>
      </w:r>
    </w:p>
    <w:p w:rsidR="00000000" w:rsidRPr="00AA030D" w:rsidP="00AA030D">
      <w:pPr>
        <w:pStyle w:val="ListBullet2"/>
      </w:pPr>
      <w:r w:rsidRPr="00AA030D">
        <w:t>elevations</w:t>
      </w:r>
    </w:p>
    <w:p w:rsidR="00000000" w:rsidRPr="00AA030D" w:rsidP="00AA030D">
      <w:pPr>
        <w:pStyle w:val="ListBullet2"/>
      </w:pPr>
      <w:r w:rsidRPr="00AA030D">
        <w:t xml:space="preserve">isometrics </w:t>
      </w:r>
    </w:p>
    <w:p w:rsidR="00000000" w:rsidRPr="00AA030D" w:rsidP="00AA030D">
      <w:pPr>
        <w:pStyle w:val="ListBullet2"/>
      </w:pPr>
      <w:r w:rsidRPr="00AA030D">
        <w:t>sections</w:t>
      </w:r>
    </w:p>
    <w:p w:rsidR="00000000" w:rsidRPr="00AA030D" w:rsidP="00AA030D">
      <w:pPr>
        <w:pStyle w:val="ListBullet2"/>
      </w:pPr>
      <w:r w:rsidRPr="00AA030D">
        <w:t>schematics produced using:</w:t>
      </w:r>
    </w:p>
    <w:p w:rsidR="00000000" w:rsidRPr="00AA030D" w:rsidP="00AA030D">
      <w:pPr>
        <w:pStyle w:val="ListBullet3"/>
      </w:pPr>
      <w:r w:rsidRPr="00AA030D">
        <w:t>computer generation</w:t>
      </w:r>
    </w:p>
    <w:p w:rsidR="00000000" w:rsidRPr="00AA030D" w:rsidP="00AA030D">
      <w:pPr>
        <w:pStyle w:val="ListBullet3"/>
      </w:pPr>
      <w:r w:rsidRPr="00AA030D">
        <w:t>drawing equipment</w:t>
      </w:r>
    </w:p>
    <w:p w:rsidR="00000000" w:rsidRPr="00AA030D" w:rsidP="00AA030D">
      <w:pPr>
        <w:pStyle w:val="ListBullet"/>
      </w:pPr>
      <w:r w:rsidRPr="00AA030D">
        <w:t>specification:</w:t>
      </w:r>
    </w:p>
    <w:p w:rsidR="00000000" w:rsidRPr="00AA030D" w:rsidP="00AA030D">
      <w:pPr>
        <w:pStyle w:val="ListBullet2"/>
      </w:pPr>
      <w:r w:rsidRPr="00AA030D">
        <w:t>clipping</w:t>
      </w:r>
    </w:p>
    <w:p w:rsidR="00000000" w:rsidRPr="00AA030D" w:rsidP="00AA030D">
      <w:pPr>
        <w:pStyle w:val="ListBullet2"/>
      </w:pPr>
      <w:r w:rsidRPr="00AA030D">
        <w:t>details of specialised components</w:t>
      </w:r>
    </w:p>
    <w:p w:rsidR="00000000" w:rsidRPr="00AA030D" w:rsidP="00AA030D">
      <w:pPr>
        <w:pStyle w:val="ListBullet2"/>
      </w:pPr>
      <w:r w:rsidRPr="00AA030D">
        <w:t>jointing</w:t>
      </w:r>
    </w:p>
    <w:p w:rsidR="00000000" w:rsidRPr="00AA030D" w:rsidP="00AA030D">
      <w:pPr>
        <w:pStyle w:val="ListBullet2"/>
      </w:pPr>
      <w:r w:rsidRPr="00AA030D">
        <w:t>manufacturer requirements</w:t>
      </w:r>
    </w:p>
    <w:p w:rsidR="00000000" w:rsidRPr="00AA030D" w:rsidP="00AA030D">
      <w:pPr>
        <w:pStyle w:val="ListBullet2"/>
      </w:pPr>
      <w:r w:rsidRPr="00AA030D">
        <w:t>materials</w:t>
      </w:r>
    </w:p>
    <w:p w:rsidR="00000000" w:rsidRPr="00AA030D" w:rsidP="00AA030D">
      <w:pPr>
        <w:pStyle w:val="ListBullet2"/>
      </w:pPr>
      <w:r w:rsidRPr="00AA030D">
        <w:t>valves</w:t>
      </w:r>
    </w:p>
    <w:p w:rsidR="00000000" w:rsidRPr="00AA030D" w:rsidP="00AA030D">
      <w:pPr>
        <w:pStyle w:val="ListBullet2"/>
      </w:pPr>
      <w:r w:rsidRPr="00AA030D">
        <w:t>workmanship</w:t>
      </w:r>
    </w:p>
    <w:p w:rsidR="00000000" w:rsidRPr="00AA030D" w:rsidP="00AA030D">
      <w:pPr>
        <w:pStyle w:val="ListBullet"/>
      </w:pPr>
      <w:r w:rsidRPr="00AA030D">
        <w:t>testing for:</w:t>
      </w:r>
    </w:p>
    <w:p w:rsidR="00000000" w:rsidRPr="00AA030D" w:rsidP="00AA030D">
      <w:pPr>
        <w:pStyle w:val="ListBullet2"/>
      </w:pPr>
      <w:r w:rsidRPr="00AA030D">
        <w:t>flow testing</w:t>
      </w:r>
    </w:p>
    <w:p w:rsidR="00000000" w:rsidRPr="00AA030D" w:rsidP="00AA030D">
      <w:pPr>
        <w:pStyle w:val="ListBullet2"/>
      </w:pPr>
      <w:r w:rsidRPr="00AA030D">
        <w:t>leak check</w:t>
      </w:r>
    </w:p>
    <w:p w:rsidR="00000000" w:rsidRPr="00AA030D" w:rsidP="00AA030D">
      <w:pPr>
        <w:pStyle w:val="ListBullet2"/>
      </w:pPr>
      <w:r w:rsidRPr="00AA030D">
        <w:t>vaporisation rate check</w:t>
      </w:r>
    </w:p>
    <w:p w:rsidR="00000000" w:rsidRPr="00AA030D" w:rsidP="00AA030D">
      <w:pPr>
        <w:pStyle w:val="ListBullet"/>
      </w:pPr>
      <w:r w:rsidRPr="00AA030D">
        <w:t>commissioning schedule requirements:</w:t>
      </w:r>
    </w:p>
    <w:p w:rsidR="00000000" w:rsidRPr="00AA030D" w:rsidP="00AA030D">
      <w:pPr>
        <w:pStyle w:val="ListBullet2"/>
      </w:pPr>
      <w:r w:rsidRPr="00AA030D">
        <w:t>flow testing</w:t>
      </w:r>
    </w:p>
    <w:p w:rsidR="00000000" w:rsidRPr="00AA030D" w:rsidP="00AA030D">
      <w:pPr>
        <w:pStyle w:val="ListBullet2"/>
      </w:pPr>
      <w:r w:rsidRPr="00AA030D">
        <w:t>leak check</w:t>
      </w:r>
    </w:p>
    <w:p w:rsidR="00000000" w:rsidRPr="00AA030D" w:rsidP="00AA030D">
      <w:pPr>
        <w:pStyle w:val="ListBullet2"/>
      </w:pPr>
      <w:r w:rsidRPr="00AA030D">
        <w:t>vaporisation rate check</w:t>
      </w:r>
    </w:p>
    <w:p w:rsidR="00000000" w:rsidRPr="00AA030D" w:rsidP="00AA030D">
      <w:pPr>
        <w:pStyle w:val="ListBullet"/>
      </w:pPr>
      <w:r w:rsidRPr="00AA030D">
        <w:t>inclusions required in operation and maintenance manuals.</w:t>
      </w:r>
    </w:p>
    <w:p w:rsidR="00000000" w:rsidRPr="00AA030D" w:rsidP="00AA030D">
      <w:pPr>
        <w:pStyle w:val="AllowPageBreak"/>
      </w:pPr>
    </w:p>
    <w:p w:rsidR="00000000" w:rsidRPr="00AA030D" w:rsidP="00AA030D">
      <w:pPr>
        <w:pStyle w:val="Heading1"/>
      </w:pPr>
      <w:bookmarkStart w:id="4" w:name="O_1160331"/>
      <w:bookmarkEnd w:id="4"/>
      <w:r w:rsidRPr="00AA030D">
        <w:t>Assessment Conditions</w:t>
      </w:r>
    </w:p>
    <w:p w:rsidR="00000000" w:rsidRPr="00AA030D" w:rsidP="00EF234E">
      <w:pPr>
        <w:pStyle w:val="BodyText"/>
      </w:pPr>
      <w:r w:rsidRPr="00AA030D">
        <w:t>Assessors must meet the requirements for assessors contained in the Standards for Registered Training Organisations.</w:t>
      </w:r>
    </w:p>
    <w:p w:rsidR="00000000" w:rsidRPr="00AA030D" w:rsidP="00EF234E">
      <w:pPr>
        <w:pStyle w:val="BodyText"/>
      </w:pPr>
      <w:r w:rsidRPr="00AA030D">
        <w:t xml:space="preserve">This unit must </w:t>
      </w:r>
      <w:r w:rsidRPr="00AA030D">
        <w:t>be assessed in the workplace or a close simulation using realistic workplace conditions, materials, activities, responsibilities, procedures, safety requirements and environmental considerations.</w:t>
      </w:r>
    </w:p>
    <w:p w:rsidR="00000000" w:rsidRPr="00AA030D" w:rsidP="00AA030D">
      <w:pPr>
        <w:pStyle w:val="Heading1"/>
      </w:pPr>
      <w:bookmarkStart w:id="5" w:name="O_1160344"/>
      <w:bookmarkEnd w:id="5"/>
      <w:r w:rsidRPr="00AA030D">
        <w:t>Links</w:t>
      </w:r>
    </w:p>
    <w:p w:rsidR="00000000" w:rsidRPr="00AA030D" w:rsidP="00EF234E">
      <w:pPr>
        <w:pStyle w:val="BodyText"/>
      </w:pPr>
      <w:r w:rsidRPr="00AA030D">
        <w:t xml:space="preserve">Companion volumes to this training </w:t>
      </w:r>
      <w:r w:rsidRPr="00AA030D">
        <w:t xml:space="preserve">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B337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030D" w:rsidP="00AA030D"/>
    <w:sectPr w:rsidSect="00AA0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0D" w:rsidRPr="00EF234E" w:rsidP="00EF2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4E" w:rsidP="00AA0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34E" w:rsidP="00AA0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234E" w:rsidP="00AA0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30D" w:rsidRPr="00EF234E" w:rsidP="00EF2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4E" w:rsidRPr="002D2AF8" w:rsidP="00AA0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CPCPPS5000 Design gas bulk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F234E" w:rsidP="00AA0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AD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9A5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8C6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30D"/>
  </w:style>
  <w:style w:type="character" w:customStyle="1" w:styleId="Heading1Char">
    <w:name w:val="Heading 1 Char"/>
    <w:basedOn w:val="DefaultParagraphFont"/>
    <w:link w:val="Heading1"/>
    <w:rsid w:val="00AA0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3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03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03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0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030D"/>
    <w:rPr>
      <w:b/>
      <w:spacing w:val="0"/>
    </w:rPr>
  </w:style>
  <w:style w:type="paragraph" w:customStyle="1" w:styleId="SuperTitle">
    <w:name w:val="SuperTitle"/>
    <w:basedOn w:val="Title"/>
    <w:rsid w:val="00AA0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30D"/>
    <w:rPr>
      <w:i/>
    </w:rPr>
  </w:style>
  <w:style w:type="paragraph" w:styleId="Caption">
    <w:name w:val="caption"/>
    <w:basedOn w:val="BodyText"/>
    <w:next w:val="Normal"/>
    <w:qFormat/>
    <w:rsid w:val="00AA0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30D"/>
  </w:style>
  <w:style w:type="paragraph" w:styleId="TableofFigures">
    <w:name w:val="table of figures"/>
    <w:basedOn w:val="Normal"/>
    <w:next w:val="Normal"/>
    <w:semiHidden/>
    <w:rsid w:val="00AA0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3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030D"/>
    <w:rPr>
      <w:rFonts w:ascii="Wingdings" w:hAnsi="Wingdings"/>
    </w:rPr>
  </w:style>
  <w:style w:type="paragraph" w:customStyle="1" w:styleId="TableHeading">
    <w:name w:val="Table Heading"/>
    <w:basedOn w:val="HeadingBase"/>
    <w:rsid w:val="00AA0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30D"/>
    <w:rPr>
      <w:color w:val="0033CC"/>
      <w:u w:val="none"/>
    </w:rPr>
  </w:style>
  <w:style w:type="paragraph" w:customStyle="1" w:styleId="BodyTextRight">
    <w:name w:val="Body Text Right"/>
    <w:basedOn w:val="BodyText"/>
    <w:rsid w:val="00AA0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3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30D"/>
    <w:rPr>
      <w:sz w:val="32"/>
    </w:rPr>
  </w:style>
  <w:style w:type="paragraph" w:customStyle="1" w:styleId="HeadingProcedure">
    <w:name w:val="Heading Procedure"/>
    <w:basedOn w:val="HeadingBase"/>
    <w:next w:val="Normal"/>
    <w:rsid w:val="00AA0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30D"/>
    <w:pPr>
      <w:spacing w:before="60" w:after="60"/>
    </w:pPr>
  </w:style>
  <w:style w:type="paragraph" w:styleId="ListContinue">
    <w:name w:val="List Continue"/>
    <w:basedOn w:val="List"/>
    <w:rsid w:val="00AA030D"/>
    <w:pPr>
      <w:ind w:firstLine="0"/>
    </w:pPr>
  </w:style>
  <w:style w:type="paragraph" w:customStyle="1" w:styleId="ListNote">
    <w:name w:val="List Note"/>
    <w:basedOn w:val="List"/>
    <w:rsid w:val="00AA0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30D"/>
    <w:rPr>
      <w:rFonts w:ascii="Courier New" w:hAnsi="Courier New"/>
    </w:rPr>
  </w:style>
  <w:style w:type="paragraph" w:customStyle="1" w:styleId="NoteBullet">
    <w:name w:val="Note Bullet"/>
    <w:basedOn w:val="Note"/>
    <w:rsid w:val="00AA0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3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0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30D"/>
    <w:rPr>
      <w:b/>
      <w:smallCaps/>
    </w:rPr>
  </w:style>
  <w:style w:type="paragraph" w:customStyle="1" w:styleId="TableListNumber">
    <w:name w:val="Table List Number"/>
    <w:basedOn w:val="ListNumber"/>
    <w:rsid w:val="00AA0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30D"/>
    <w:pPr>
      <w:numPr>
        <w:numId w:val="10"/>
      </w:numPr>
    </w:pPr>
  </w:style>
  <w:style w:type="paragraph" w:customStyle="1" w:styleId="ListAlpha2">
    <w:name w:val="List Alpha 2"/>
    <w:basedOn w:val="List2"/>
    <w:rsid w:val="00AA030D"/>
    <w:pPr>
      <w:numPr>
        <w:numId w:val="9"/>
      </w:numPr>
    </w:pPr>
  </w:style>
  <w:style w:type="paragraph" w:styleId="List2">
    <w:name w:val="List 2"/>
    <w:basedOn w:val="BodyText"/>
    <w:rsid w:val="00AA0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3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03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030D"/>
    <w:pPr>
      <w:numPr>
        <w:numId w:val="5"/>
      </w:numPr>
    </w:pPr>
  </w:style>
  <w:style w:type="paragraph" w:styleId="ListContinue2">
    <w:name w:val="List Continue 2"/>
    <w:basedOn w:val="List2"/>
    <w:rsid w:val="00AA030D"/>
    <w:pPr>
      <w:ind w:firstLine="0"/>
    </w:pPr>
  </w:style>
  <w:style w:type="paragraph" w:styleId="ListContinue3">
    <w:name w:val="List Continue 3"/>
    <w:basedOn w:val="List3"/>
    <w:rsid w:val="00AA030D"/>
    <w:pPr>
      <w:ind w:left="1021" w:firstLine="0"/>
    </w:pPr>
  </w:style>
  <w:style w:type="paragraph" w:styleId="ListContinue4">
    <w:name w:val="List Continue 4"/>
    <w:basedOn w:val="List4"/>
    <w:rsid w:val="00AA030D"/>
    <w:pPr>
      <w:ind w:firstLine="0"/>
    </w:pPr>
  </w:style>
  <w:style w:type="paragraph" w:styleId="ListContinue5">
    <w:name w:val="List Continue 5"/>
    <w:basedOn w:val="List5"/>
    <w:rsid w:val="00AA030D"/>
    <w:pPr>
      <w:ind w:firstLine="0"/>
    </w:pPr>
  </w:style>
  <w:style w:type="paragraph" w:styleId="ListNumber3">
    <w:name w:val="List Number 3"/>
    <w:basedOn w:val="List3"/>
    <w:rsid w:val="00AA030D"/>
    <w:pPr>
      <w:numPr>
        <w:numId w:val="6"/>
      </w:numPr>
    </w:pPr>
  </w:style>
  <w:style w:type="paragraph" w:styleId="ListNumber4">
    <w:name w:val="List Number 4"/>
    <w:basedOn w:val="List4"/>
    <w:rsid w:val="00AA030D"/>
    <w:pPr>
      <w:numPr>
        <w:numId w:val="7"/>
      </w:numPr>
    </w:pPr>
  </w:style>
  <w:style w:type="paragraph" w:styleId="ListNumber5">
    <w:name w:val="List Number 5"/>
    <w:basedOn w:val="List5"/>
    <w:rsid w:val="00AA030D"/>
    <w:pPr>
      <w:numPr>
        <w:numId w:val="8"/>
      </w:numPr>
    </w:pPr>
  </w:style>
  <w:style w:type="paragraph" w:styleId="BlockText">
    <w:name w:val="Block Text"/>
    <w:basedOn w:val="Normal"/>
    <w:rsid w:val="00AA0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30D"/>
    <w:rPr>
      <w:sz w:val="16"/>
      <w:vertAlign w:val="superscript"/>
    </w:rPr>
  </w:style>
  <w:style w:type="character" w:customStyle="1" w:styleId="Symbols">
    <w:name w:val="Symbols"/>
    <w:basedOn w:val="DefaultParagraphFont"/>
    <w:rsid w:val="00AA030D"/>
    <w:rPr>
      <w:rFonts w:ascii="Symbol" w:hAnsi="Symbol"/>
    </w:rPr>
  </w:style>
  <w:style w:type="character" w:customStyle="1" w:styleId="MenuOptions">
    <w:name w:val="Menu Options"/>
    <w:basedOn w:val="DefaultParagraphFont"/>
    <w:rsid w:val="00AA0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30D"/>
    <w:rPr>
      <w:b/>
    </w:rPr>
  </w:style>
  <w:style w:type="character" w:customStyle="1" w:styleId="Underlined">
    <w:name w:val="Underlined"/>
    <w:basedOn w:val="DefaultParagraphFont"/>
    <w:rsid w:val="00AA030D"/>
    <w:rPr>
      <w:u w:val="single"/>
    </w:rPr>
  </w:style>
  <w:style w:type="paragraph" w:customStyle="1" w:styleId="TableBodyTextRight">
    <w:name w:val="Table Body Text Right"/>
    <w:basedOn w:val="TableBodyText"/>
    <w:rsid w:val="00AA0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30D"/>
    <w:rPr>
      <w:sz w:val="18"/>
    </w:rPr>
  </w:style>
  <w:style w:type="paragraph" w:customStyle="1" w:styleId="BodySmallRight">
    <w:name w:val="Body Small Right"/>
    <w:basedOn w:val="BodyTextRight"/>
    <w:rsid w:val="00AA030D"/>
    <w:rPr>
      <w:sz w:val="18"/>
      <w:szCs w:val="18"/>
    </w:rPr>
  </w:style>
  <w:style w:type="paragraph" w:customStyle="1" w:styleId="MarginEdition">
    <w:name w:val="Margin Edition"/>
    <w:basedOn w:val="MarginNote"/>
    <w:rsid w:val="00AA0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30D"/>
    <w:rPr>
      <w:sz w:val="2"/>
      <w:szCs w:val="2"/>
    </w:rPr>
  </w:style>
  <w:style w:type="character" w:customStyle="1" w:styleId="Small">
    <w:name w:val="Small"/>
    <w:basedOn w:val="DefaultParagraphFont"/>
    <w:rsid w:val="00AA030D"/>
    <w:rPr>
      <w:sz w:val="16"/>
    </w:rPr>
  </w:style>
  <w:style w:type="paragraph" w:customStyle="1" w:styleId="WideTable">
    <w:name w:val="Wide Table"/>
    <w:basedOn w:val="Normal"/>
    <w:rsid w:val="00AA0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30D"/>
  </w:style>
  <w:style w:type="paragraph" w:styleId="Quote">
    <w:name w:val="Quote"/>
    <w:basedOn w:val="Heading1"/>
    <w:link w:val="QuoteChar"/>
    <w:qFormat/>
    <w:rsid w:val="00AA0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30D"/>
    <w:pPr>
      <w:pageBreakBefore/>
    </w:pPr>
  </w:style>
  <w:style w:type="paragraph" w:customStyle="1" w:styleId="Border">
    <w:name w:val="Border"/>
    <w:basedOn w:val="Normal"/>
    <w:qFormat/>
    <w:rsid w:val="00AA0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30D"/>
    <w:rPr>
      <w:u w:val="single"/>
    </w:rPr>
  </w:style>
  <w:style w:type="character" w:customStyle="1" w:styleId="BoldandItalics">
    <w:name w:val="Bold and Italics"/>
    <w:qFormat/>
    <w:rsid w:val="00AA030D"/>
    <w:rPr>
      <w:b/>
      <w:i/>
      <w:u w:val="none"/>
    </w:rPr>
  </w:style>
  <w:style w:type="paragraph" w:styleId="BalloonText">
    <w:name w:val="Balloon Text"/>
    <w:basedOn w:val="Normal"/>
    <w:link w:val="BalloonTextChar"/>
    <w:rsid w:val="00AA0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30D"/>
    <w:pPr>
      <w:spacing w:before="0" w:after="0"/>
    </w:pPr>
  </w:style>
  <w:style w:type="paragraph" w:customStyle="1" w:styleId="BodyTextBold">
    <w:name w:val="Body Text Bold"/>
    <w:basedOn w:val="BodyText"/>
    <w:qFormat/>
    <w:rsid w:val="00AA030D"/>
    <w:rPr>
      <w:b/>
    </w:rPr>
  </w:style>
  <w:style w:type="character" w:styleId="Hyperlink">
    <w:name w:val="Hyperlink"/>
    <w:basedOn w:val="DefaultParagraphFont"/>
    <w:uiPriority w:val="99"/>
    <w:unhideWhenUsed/>
    <w:rsid w:val="00EF2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4630</Characters>
  <Application>Microsoft Office Word</Application>
  <DocSecurity>0</DocSecurity>
  <Lines>178</Lines>
  <Paragraphs>170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CPCPPS5000 Design gas bulk storage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