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E6C" w:rsidP="00F26E6C">
      <w:pPr>
        <w:pStyle w:val="Title"/>
      </w:pPr>
      <w:r>
        <w:fldChar w:fldCharType="begin"/>
      </w:r>
      <w:r>
        <w:instrText xml:space="preserve"> TITLE   \* MERGEFORMAT </w:instrText>
      </w:r>
      <w:r>
        <w:fldChar w:fldCharType="separate"/>
      </w:r>
      <w:r>
        <w:t>CPCPMS5013 Design hydronic heating and cooling systems</w:t>
      </w:r>
      <w:r>
        <w:fldChar w:fldCharType="end"/>
      </w:r>
    </w:p>
    <w:p w:rsidR="00F26E6C" w:rsidP="00F26E6C">
      <w:pPr>
        <w:pStyle w:val="Version"/>
        <w:sectPr w:rsidSect="00245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55C5" w:rsidP="002455C5">
      <w:pPr>
        <w:pStyle w:val="SuperHeading"/>
      </w:pPr>
      <w:r w:rsidRPr="002455C5">
        <w:t>CPCPMS5013 Design hydronic heating and cooling systems</w:t>
      </w:r>
    </w:p>
    <w:p w:rsidR="00000000" w:rsidRPr="002455C5" w:rsidP="002455C5">
      <w:pPr>
        <w:pStyle w:val="Heading1"/>
      </w:pPr>
      <w:bookmarkStart w:id="1" w:name="O_1160326"/>
      <w:bookmarkEnd w:id="1"/>
      <w:r w:rsidRPr="002455C5">
        <w:t>Modification History</w:t>
      </w:r>
    </w:p>
    <w:tbl>
      <w:tblPr>
        <w:tblW w:w="0" w:type="auto"/>
        <w:tblLayout w:type="fixed"/>
        <w:tblCellMar>
          <w:left w:w="62" w:type="dxa"/>
          <w:right w:w="62" w:type="dxa"/>
        </w:tblCellMar>
        <w:tblLook w:val="0000"/>
      </w:tblPr>
      <w:tblGrid>
        <w:gridCol w:w="1310"/>
        <w:gridCol w:w="7508"/>
      </w:tblGrid>
      <w:tr w:rsidTr="002455C5">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Release 2</w:t>
            </w:r>
          </w:p>
        </w:tc>
        <w:tc>
          <w:tcPr>
            <w:tcW w:w="7508" w:type="dxa"/>
            <w:tcBorders>
              <w:top w:val="nil"/>
              <w:left w:val="nil"/>
              <w:bottom w:val="nil"/>
              <w:right w:val="nil"/>
            </w:tcBorders>
            <w:tcMar>
              <w:top w:w="0" w:type="dxa"/>
              <w:left w:w="62" w:type="dxa"/>
              <w:bottom w:w="0" w:type="dxa"/>
              <w:right w:w="62" w:type="dxa"/>
            </w:tcMar>
          </w:tcPr>
          <w:p w:rsidR="00000000" w:rsidRPr="002455C5" w:rsidP="002455C5">
            <w:pPr>
              <w:pStyle w:val="BodyText"/>
            </w:pPr>
            <w:r w:rsidRPr="002455C5">
              <w:t>This version first released with CPC Construction, Plumbing and Services Training Package Release 5.1.</w:t>
            </w:r>
          </w:p>
          <w:p w:rsidR="00000000" w:rsidP="002455C5">
            <w:pPr>
              <w:pStyle w:val="BodyText"/>
              <w:rPr>
                <w:lang w:val="en-NZ"/>
              </w:rPr>
            </w:pPr>
            <w:r w:rsidRPr="002455C5">
              <w:t>Performance Evidence formatted for clarity.</w:t>
            </w:r>
          </w:p>
        </w:tc>
      </w:tr>
      <w:tr w:rsidTr="002455C5">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Release 1</w:t>
            </w:r>
          </w:p>
        </w:tc>
        <w:tc>
          <w:tcPr>
            <w:tcW w:w="7508" w:type="dxa"/>
            <w:tcBorders>
              <w:top w:val="nil"/>
              <w:left w:val="nil"/>
              <w:bottom w:val="nil"/>
              <w:right w:val="nil"/>
            </w:tcBorders>
            <w:tcMar>
              <w:top w:w="0" w:type="dxa"/>
              <w:left w:w="62" w:type="dxa"/>
              <w:bottom w:w="0" w:type="dxa"/>
              <w:right w:w="62" w:type="dxa"/>
            </w:tcMar>
          </w:tcPr>
          <w:p w:rsidR="00000000" w:rsidRPr="002455C5" w:rsidP="002455C5">
            <w:pPr>
              <w:pStyle w:val="BodyText"/>
            </w:pPr>
            <w:r w:rsidRPr="002455C5">
              <w:t>This version first released with CPC Construction</w:t>
            </w:r>
            <w:r w:rsidRPr="002455C5">
              <w:t>, Plumbing and Services Training Package Release 5.0.</w:t>
            </w:r>
          </w:p>
          <w:p w:rsidR="00000000" w:rsidRPr="002455C5" w:rsidP="002455C5">
            <w:pPr>
              <w:pStyle w:val="BodyText"/>
            </w:pPr>
            <w:r w:rsidRPr="002455C5">
              <w:t>Supersedes and is equivalent to CPCPMS5013A Design hydronic heating and cooling systems.  Updated to meet the Standards for Training Packages 2012.</w:t>
            </w:r>
          </w:p>
        </w:tc>
      </w:tr>
    </w:tbl>
    <w:p w:rsidR="00000000" w:rsidRPr="002455C5" w:rsidP="002455C5">
      <w:pPr>
        <w:pStyle w:val="BodyText"/>
      </w:pPr>
    </w:p>
    <w:p w:rsidR="00000000" w:rsidRPr="002455C5" w:rsidP="002455C5">
      <w:pPr>
        <w:pStyle w:val="AllowPageBreak"/>
      </w:pPr>
    </w:p>
    <w:p w:rsidR="00000000" w:rsidRPr="002455C5" w:rsidP="002455C5">
      <w:pPr>
        <w:pStyle w:val="Heading1"/>
      </w:pPr>
      <w:bookmarkStart w:id="2" w:name="O_1160325"/>
      <w:bookmarkEnd w:id="2"/>
      <w:r w:rsidRPr="002455C5">
        <w:t>Application</w:t>
      </w:r>
    </w:p>
    <w:p w:rsidR="00000000" w:rsidRPr="002455C5" w:rsidP="00F26E6C">
      <w:pPr>
        <w:pStyle w:val="BodyText"/>
      </w:pPr>
      <w:r w:rsidRPr="002455C5">
        <w:t>This unit specifies t</w:t>
      </w:r>
      <w:r w:rsidRPr="002455C5">
        <w:t>he skills and knowledge required to design hydronic heating and cooling systems, determine relevant installation details and prepare system specifications for residential and commercial buildings with at least three split levels and incorporating a roof to</w:t>
      </w:r>
      <w:r w:rsidRPr="002455C5">
        <w:t>p plant room and under croft level.</w:t>
      </w:r>
    </w:p>
    <w:p w:rsidR="00000000" w:rsidRPr="002455C5" w:rsidP="00F26E6C">
      <w:pPr>
        <w:pStyle w:val="BodyText"/>
      </w:pPr>
      <w:r w:rsidRPr="002455C5">
        <w:t>The role involves interaction with architects, builders, suppliers, clients and relevant planning authorities and requires a sound understanding of applicable legislation, standards and codes.</w:t>
      </w:r>
    </w:p>
    <w:p w:rsidR="00000000" w:rsidRPr="002455C5" w:rsidP="00F26E6C">
      <w:pPr>
        <w:pStyle w:val="BodyText"/>
      </w:pPr>
      <w:r w:rsidRPr="002455C5">
        <w:t>This unit is suitable for e</w:t>
      </w:r>
      <w:r w:rsidRPr="002455C5">
        <w:t xml:space="preserve">xperienced tradespeople such as hydraulic design consultants or persons in a supervisory capacity in relation to plumbing services on a new or existing site. </w:t>
      </w:r>
    </w:p>
    <w:p w:rsidR="00000000" w:rsidRPr="002455C5" w:rsidP="00F26E6C">
      <w:pPr>
        <w:pStyle w:val="BodyText"/>
      </w:pPr>
      <w:r w:rsidRPr="002455C5">
        <w:t>In some jurisdictions, this unit of competency may form part of accreditation, licensing, legisla</w:t>
      </w:r>
      <w:r w:rsidRPr="002455C5">
        <w:t>tive, regulatory or certification requirements.</w:t>
      </w:r>
    </w:p>
    <w:p w:rsidR="00000000" w:rsidRPr="002455C5" w:rsidP="002455C5">
      <w:pPr>
        <w:pStyle w:val="Heading1"/>
      </w:pPr>
      <w:bookmarkStart w:id="3" w:name="O_1160324"/>
      <w:bookmarkEnd w:id="3"/>
      <w:r w:rsidRPr="002455C5">
        <w:t>Pre-requisite Unit</w:t>
      </w:r>
    </w:p>
    <w:p w:rsidR="00000000" w:rsidRPr="002455C5" w:rsidP="00F26E6C">
      <w:pPr>
        <w:pStyle w:val="BodyText"/>
      </w:pPr>
      <w:r w:rsidRPr="002455C5">
        <w:t>Nil.</w:t>
      </w:r>
    </w:p>
    <w:p w:rsidR="00000000" w:rsidRPr="002455C5" w:rsidP="002455C5">
      <w:pPr>
        <w:pStyle w:val="Heading1"/>
      </w:pPr>
      <w:bookmarkStart w:id="4" w:name="O_1160323"/>
      <w:bookmarkEnd w:id="4"/>
      <w:r w:rsidRPr="002455C5">
        <w:t>Unit Sector</w:t>
      </w:r>
    </w:p>
    <w:p w:rsidR="00000000" w:rsidRPr="002455C5" w:rsidP="00F26E6C">
      <w:pPr>
        <w:pStyle w:val="BodyText"/>
      </w:pPr>
      <w:r w:rsidRPr="002455C5">
        <w:t>Plumbing and Fire Services</w:t>
      </w:r>
    </w:p>
    <w:p w:rsidR="00000000" w:rsidRPr="002455C5" w:rsidP="002455C5">
      <w:pPr>
        <w:pStyle w:val="Heading1"/>
      </w:pPr>
      <w:bookmarkStart w:id="5" w:name="O_1160322"/>
      <w:bookmarkEnd w:id="5"/>
      <w:r w:rsidRPr="002455C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455C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Performance criteria describe what needs to be done to demonstrate achievement of the element.</w:t>
            </w:r>
          </w:p>
        </w:tc>
      </w:tr>
      <w:tr w:rsidTr="002455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w:t>
            </w:r>
          </w:p>
        </w:tc>
        <w:tc>
          <w:tcPr>
            <w:tcW w:w="2357"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Evaluate design parameters.</w:t>
            </w: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1.1</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Establish scope of work for hydronic heating and cooling systems using codes, plans, specifications manufacturer requirements</w:t>
            </w:r>
            <w:r w:rsidRPr="002455C5">
              <w:t xml:space="preserve"> and client brief.</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1.2</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Determine design requirements from relevant Australian standards, codes, plans and specifications.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1.3</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Analyse and apply statutory and regulatory requirements and relevant Australian standards and codes for the design of hydronic heating and cooling systems.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1.4</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Apply sustainability principles and concepts throughout the design process.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1.5</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Establish performance requirements considering safety of system users or building occupants.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1.6</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Conduct research to outline design parameters.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1.7</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Determine factors that contribute to quality, safety and time efficiency.</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1.8</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Conduct cost-benefit </w:t>
            </w:r>
            <w:r w:rsidRPr="002455C5">
              <w:t xml:space="preserve">analysis to compare a range of pipe materials and system designs. </w:t>
            </w:r>
          </w:p>
        </w:tc>
      </w:tr>
      <w:tr w:rsidTr="002455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55C5">
            <w:pPr>
              <w:pStyle w:val="BodyText"/>
              <w:rPr>
                <w:lang w:val="en-NZ"/>
              </w:rPr>
            </w:pPr>
          </w:p>
        </w:tc>
      </w:tr>
      <w:tr w:rsidTr="002455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w:t>
            </w:r>
          </w:p>
        </w:tc>
        <w:tc>
          <w:tcPr>
            <w:tcW w:w="2357"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Plan and detail system components.</w:t>
            </w: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2.1</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Plan layout of pipework systems including type and location of fittings and valves.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2.2</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Perform pipe size requirement calculations for a range of applications according to regulations and manufacturer requirements.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2.3</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Specify system components and circuits.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2.4</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Detail pump and compressor systems.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2.5</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Specify distribution flows, velocities and pressures for a range of applications.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2.6</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Specify insulation for the application.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2.7</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Plan pipe supports for a range of applications.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2.8</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Specify approved materials, jointing methods and installation r</w:t>
            </w:r>
            <w:r w:rsidRPr="002455C5">
              <w:t>equirements for hydronic heating and cooling systems.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2.9</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Provide allowance for expansion and contraction.</w:t>
            </w:r>
          </w:p>
        </w:tc>
      </w:tr>
      <w:tr w:rsidTr="002455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55C5">
            <w:pPr>
              <w:pStyle w:val="BodyText"/>
              <w:rPr>
                <w:lang w:val="en-NZ"/>
              </w:rPr>
            </w:pPr>
          </w:p>
        </w:tc>
      </w:tr>
      <w:tr w:rsidTr="002455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3</w:t>
            </w:r>
          </w:p>
        </w:tc>
        <w:tc>
          <w:tcPr>
            <w:tcW w:w="2357"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Design and size systems.</w:t>
            </w: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3.1</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Design hydronic systems and circuits for a range of applications.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3.2</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Design and size hydronic systems using calculations and computer software packages.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3.3</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Design and size manifold distribution systems for hydronic systems.</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3.4</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Design and size pumps associated with hydronic systems.</w:t>
            </w:r>
          </w:p>
        </w:tc>
      </w:tr>
      <w:tr w:rsidTr="002455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55C5">
            <w:pPr>
              <w:pStyle w:val="BodyText"/>
              <w:rPr>
                <w:lang w:val="en-NZ"/>
              </w:rPr>
            </w:pPr>
          </w:p>
        </w:tc>
      </w:tr>
      <w:tr w:rsidTr="002455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4</w:t>
            </w:r>
          </w:p>
        </w:tc>
        <w:tc>
          <w:tcPr>
            <w:tcW w:w="2357" w:type="dxa"/>
            <w:vMerge w:val="restart"/>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Prepare documentation.</w:t>
            </w: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4.1</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Prepare a client brief for the preferred design.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4.2</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Prepare plans and specifications for a range of hydronic heating and cooling systems.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4.3</w:t>
            </w:r>
          </w:p>
        </w:tc>
        <w:tc>
          <w:tcPr>
            <w:tcW w:w="5659"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 xml:space="preserve">Prepare testing and commissioning schedule. </w:t>
            </w:r>
          </w:p>
        </w:tc>
      </w:tr>
      <w:tr w:rsidTr="002455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55C5">
            <w:pPr>
              <w:pStyle w:val="BodyText"/>
              <w:rPr>
                <w:lang w:val="en-NZ"/>
              </w:rPr>
            </w:pPr>
            <w:r w:rsidRPr="002455C5">
              <w:t>4.4</w:t>
            </w:r>
          </w:p>
        </w:tc>
        <w:tc>
          <w:tcPr>
            <w:tcW w:w="5659" w:type="dxa"/>
            <w:tcBorders>
              <w:top w:val="nil"/>
              <w:left w:val="nil"/>
              <w:bottom w:val="nil"/>
              <w:right w:val="nil"/>
            </w:tcBorders>
            <w:tcMar>
              <w:top w:w="0" w:type="dxa"/>
              <w:left w:w="62" w:type="dxa"/>
              <w:bottom w:w="0" w:type="dxa"/>
              <w:right w:w="62" w:type="dxa"/>
            </w:tcMar>
          </w:tcPr>
          <w:p w:rsidR="00000000" w:rsidRPr="002455C5" w:rsidP="002455C5">
            <w:pPr>
              <w:pStyle w:val="BodyText"/>
            </w:pPr>
            <w:r w:rsidRPr="002455C5">
              <w:t>Produce an operation and maintenance manual.</w:t>
            </w:r>
          </w:p>
        </w:tc>
      </w:tr>
    </w:tbl>
    <w:p w:rsidR="00000000" w:rsidRPr="002455C5" w:rsidP="002455C5">
      <w:pPr>
        <w:pStyle w:val="BodyText"/>
      </w:pPr>
    </w:p>
    <w:p w:rsidR="00000000" w:rsidRPr="002455C5" w:rsidP="002455C5">
      <w:pPr>
        <w:pStyle w:val="AllowPageBreak"/>
      </w:pPr>
    </w:p>
    <w:p w:rsidR="00000000" w:rsidRPr="002455C5" w:rsidP="002455C5">
      <w:pPr>
        <w:pStyle w:val="Heading1"/>
      </w:pPr>
      <w:bookmarkStart w:id="6" w:name="O_1160321"/>
      <w:bookmarkEnd w:id="6"/>
      <w:r w:rsidRPr="002455C5">
        <w:t>Foundation Skills</w:t>
      </w:r>
    </w:p>
    <w:p w:rsidR="00000000" w:rsidRPr="002455C5" w:rsidP="00F26E6C">
      <w:pPr>
        <w:pStyle w:val="BodyText"/>
      </w:pPr>
      <w:r w:rsidRPr="002455C5">
        <w:t xml:space="preserve">Foundation skills essential to performance are explicit in the performance criteria of this unit of competency. </w:t>
      </w:r>
    </w:p>
    <w:p w:rsidR="00000000" w:rsidRPr="002455C5" w:rsidP="002455C5">
      <w:pPr>
        <w:pStyle w:val="Heading1"/>
      </w:pPr>
      <w:bookmarkStart w:id="7" w:name="O_1160320"/>
      <w:bookmarkEnd w:id="7"/>
      <w:r w:rsidRPr="002455C5">
        <w:t>Unit Mapping Information</w:t>
      </w:r>
    </w:p>
    <w:p w:rsidR="00000000" w:rsidRPr="002455C5" w:rsidP="00F26E6C">
      <w:pPr>
        <w:pStyle w:val="BodyText"/>
      </w:pPr>
      <w:r w:rsidRPr="002455C5">
        <w:t>Supersedes and is equivalent to CPCPMS5013A Design hydronic hea</w:t>
      </w:r>
      <w:r w:rsidRPr="002455C5">
        <w:t>ting and cooling systems.</w:t>
      </w:r>
    </w:p>
    <w:p w:rsidR="00000000" w:rsidRPr="002455C5" w:rsidP="002455C5">
      <w:pPr>
        <w:pStyle w:val="Heading1"/>
      </w:pPr>
      <w:bookmarkStart w:id="8" w:name="O_1160327"/>
      <w:bookmarkEnd w:id="8"/>
      <w:r w:rsidRPr="002455C5">
        <w:t>Links</w:t>
      </w:r>
    </w:p>
    <w:p w:rsidR="00000000" w:rsidRPr="002455C5" w:rsidP="00F26E6C">
      <w:pPr>
        <w:pStyle w:val="BodyText"/>
      </w:pPr>
      <w:r w:rsidRPr="002455C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E2B28">
        <w:rPr>
          <w:rStyle w:val="Hyperlink"/>
        </w:rPr>
        <w:t>https://vetnet.gov.au/Pages/TrainingDocs.aspx?q=7e15fa6a-68b8-4097-b099-030a5569b1ad</w:t>
      </w:r>
      <w:r>
        <w:fldChar w:fldCharType="end"/>
      </w:r>
    </w:p>
    <w:p w:rsidR="00000000" w:rsidRPr="002455C5" w:rsidP="002455C5"/>
    <w:sectPr w:rsidSect="002455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C5" w:rsidRPr="00F26E6C" w:rsidP="00F26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6C" w:rsidP="00245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E6C" w:rsidP="002455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26E6C" w:rsidP="00245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5C5" w:rsidRPr="00F26E6C" w:rsidP="00F26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6C" w:rsidRPr="002D2AF8" w:rsidP="002455C5">
    <w:pPr>
      <w:pStyle w:val="Header"/>
      <w:framePr w:wrap="around"/>
    </w:pPr>
    <w:r>
      <w:fldChar w:fldCharType="begin"/>
    </w:r>
    <w:r>
      <w:instrText xml:space="preserve"> TITLE   \* MERGEFORMAT </w:instrText>
    </w:r>
    <w:r>
      <w:fldChar w:fldCharType="separate"/>
    </w:r>
    <w:r>
      <w:t>CPCPMS5013 Design hydronic heating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26E6C" w:rsidP="00245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5C5"/>
    <w:pPr>
      <w:spacing w:before="360" w:after="60"/>
      <w:outlineLvl w:val="0"/>
    </w:pPr>
    <w:rPr>
      <w:sz w:val="32"/>
    </w:rPr>
  </w:style>
  <w:style w:type="paragraph" w:styleId="Heading2">
    <w:name w:val="heading 2"/>
    <w:basedOn w:val="HeadingBase"/>
    <w:next w:val="BodyText"/>
    <w:link w:val="Heading2Char"/>
    <w:qFormat/>
    <w:rsid w:val="002455C5"/>
    <w:pPr>
      <w:keepLines/>
      <w:spacing w:before="240" w:after="120"/>
      <w:outlineLvl w:val="1"/>
    </w:pPr>
    <w:rPr>
      <w:sz w:val="28"/>
      <w:szCs w:val="40"/>
    </w:rPr>
  </w:style>
  <w:style w:type="paragraph" w:styleId="Heading3">
    <w:name w:val="heading 3"/>
    <w:basedOn w:val="HeadingBase"/>
    <w:next w:val="BodyText"/>
    <w:link w:val="Heading3Char"/>
    <w:qFormat/>
    <w:rsid w:val="002455C5"/>
    <w:pPr>
      <w:spacing w:before="180" w:after="120"/>
      <w:outlineLvl w:val="2"/>
    </w:pPr>
    <w:rPr>
      <w:spacing w:val="-10"/>
      <w:kern w:val="32"/>
    </w:rPr>
  </w:style>
  <w:style w:type="paragraph" w:styleId="Heading4">
    <w:name w:val="heading 4"/>
    <w:basedOn w:val="HeadingBase"/>
    <w:next w:val="BodyText"/>
    <w:link w:val="Heading4Char"/>
    <w:qFormat/>
    <w:rsid w:val="002455C5"/>
    <w:pPr>
      <w:spacing w:before="160" w:after="120"/>
      <w:outlineLvl w:val="3"/>
    </w:pPr>
    <w:rPr>
      <w:sz w:val="22"/>
    </w:rPr>
  </w:style>
  <w:style w:type="paragraph" w:styleId="Heading5">
    <w:name w:val="heading 5"/>
    <w:basedOn w:val="HeadingBase"/>
    <w:next w:val="Normal"/>
    <w:link w:val="Heading5Char"/>
    <w:qFormat/>
    <w:rsid w:val="002455C5"/>
    <w:pPr>
      <w:spacing w:before="80"/>
      <w:outlineLvl w:val="4"/>
    </w:pPr>
    <w:rPr>
      <w:color w:val="918585"/>
      <w:sz w:val="20"/>
    </w:rPr>
  </w:style>
  <w:style w:type="paragraph" w:styleId="Heading6">
    <w:name w:val="heading 6"/>
    <w:basedOn w:val="HeadingBase"/>
    <w:next w:val="Normal"/>
    <w:link w:val="Heading6Char"/>
    <w:qFormat/>
    <w:rsid w:val="002455C5"/>
    <w:pPr>
      <w:spacing w:before="60"/>
      <w:outlineLvl w:val="5"/>
    </w:pPr>
    <w:rPr>
      <w:color w:val="918585"/>
      <w:sz w:val="20"/>
    </w:rPr>
  </w:style>
  <w:style w:type="paragraph" w:styleId="Heading7">
    <w:name w:val="heading 7"/>
    <w:basedOn w:val="Normal"/>
    <w:next w:val="Normal"/>
    <w:link w:val="Heading7Char"/>
    <w:qFormat/>
    <w:rsid w:val="002455C5"/>
    <w:pPr>
      <w:ind w:left="720"/>
      <w:outlineLvl w:val="6"/>
    </w:pPr>
    <w:rPr>
      <w:i/>
    </w:rPr>
  </w:style>
  <w:style w:type="paragraph" w:styleId="Heading8">
    <w:name w:val="heading 8"/>
    <w:basedOn w:val="Normal"/>
    <w:next w:val="Normal"/>
    <w:link w:val="Heading8Char"/>
    <w:qFormat/>
    <w:rsid w:val="002455C5"/>
    <w:pPr>
      <w:ind w:left="720"/>
      <w:outlineLvl w:val="7"/>
    </w:pPr>
    <w:rPr>
      <w:i/>
    </w:rPr>
  </w:style>
  <w:style w:type="paragraph" w:styleId="Heading9">
    <w:name w:val="heading 9"/>
    <w:basedOn w:val="Normal"/>
    <w:next w:val="Normal"/>
    <w:link w:val="Heading9Char"/>
    <w:qFormat/>
    <w:rsid w:val="002455C5"/>
    <w:pPr>
      <w:ind w:left="720"/>
      <w:outlineLvl w:val="8"/>
    </w:pPr>
    <w:rPr>
      <w:i/>
    </w:rPr>
  </w:style>
  <w:style w:type="character" w:default="1" w:styleId="DefaultParagraphFont">
    <w:name w:val="Default Paragraph Font"/>
    <w:uiPriority w:val="1"/>
    <w:unhideWhenUsed/>
    <w:rsid w:val="00245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5C5"/>
  </w:style>
  <w:style w:type="character" w:customStyle="1" w:styleId="Heading1Char">
    <w:name w:val="Heading 1 Char"/>
    <w:basedOn w:val="DefaultParagraphFont"/>
    <w:link w:val="Heading1"/>
    <w:rsid w:val="002455C5"/>
    <w:rPr>
      <w:rFonts w:ascii="Times New Roman" w:eastAsia="Times New Roman" w:hAnsi="Times New Roman" w:cs="Times New Roman"/>
      <w:b/>
      <w:sz w:val="32"/>
      <w:szCs w:val="20"/>
      <w:lang w:eastAsia="en-US"/>
    </w:rPr>
  </w:style>
  <w:style w:type="paragraph" w:styleId="BodyText">
    <w:name w:val="Body Text"/>
    <w:basedOn w:val="Normal"/>
    <w:link w:val="BodyTextChar"/>
    <w:rsid w:val="00245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5C5"/>
    <w:rPr>
      <w:rFonts w:ascii="Times New Roman" w:eastAsia="Times New Roman" w:hAnsi="Times New Roman" w:cs="Times New Roman"/>
      <w:sz w:val="24"/>
      <w:lang w:eastAsia="en-US"/>
    </w:rPr>
  </w:style>
  <w:style w:type="paragraph" w:customStyle="1" w:styleId="SuperHeading">
    <w:name w:val="SuperHeading"/>
    <w:basedOn w:val="Normal"/>
    <w:rsid w:val="002455C5"/>
    <w:pPr>
      <w:spacing w:before="240" w:after="120"/>
      <w:outlineLvl w:val="0"/>
    </w:pPr>
    <w:rPr>
      <w:rFonts w:ascii="Times New Roman" w:hAnsi="Times New Roman"/>
      <w:b/>
      <w:sz w:val="32"/>
    </w:rPr>
  </w:style>
  <w:style w:type="paragraph" w:customStyle="1" w:styleId="AllowPageBreak">
    <w:name w:val="AllowPageBreak"/>
    <w:rsid w:val="00245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5C5"/>
    <w:rPr>
      <w:rFonts w:ascii="Courier New" w:eastAsia="Times New Roman" w:hAnsi="Courier New" w:cs="Times New Roman"/>
      <w:i/>
      <w:szCs w:val="20"/>
      <w:lang w:eastAsia="en-US"/>
    </w:rPr>
  </w:style>
  <w:style w:type="paragraph" w:customStyle="1" w:styleId="HeadingBase">
    <w:name w:val="Heading Base"/>
    <w:rsid w:val="00245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5C5"/>
    <w:pPr>
      <w:tabs>
        <w:tab w:val="right" w:leader="dot" w:pos="9072"/>
      </w:tabs>
      <w:ind w:left="567"/>
    </w:pPr>
    <w:rPr>
      <w:szCs w:val="22"/>
    </w:rPr>
  </w:style>
  <w:style w:type="paragraph" w:customStyle="1" w:styleId="TOCBase">
    <w:name w:val="TOC Base"/>
    <w:rsid w:val="00245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5C5"/>
    <w:pPr>
      <w:tabs>
        <w:tab w:val="right" w:leader="dot" w:pos="9072"/>
      </w:tabs>
      <w:spacing w:before="40" w:after="40"/>
      <w:ind w:left="284"/>
    </w:pPr>
    <w:rPr>
      <w:rFonts w:ascii="Times New Roman" w:hAnsi="Times New Roman"/>
    </w:rPr>
  </w:style>
  <w:style w:type="paragraph" w:styleId="TOC1">
    <w:name w:val="toc 1"/>
    <w:basedOn w:val="TOCBase"/>
    <w:next w:val="Normal"/>
    <w:rsid w:val="00245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5C5"/>
    <w:rPr>
      <w:rFonts w:ascii="Times New Roman" w:eastAsia="Times New Roman" w:hAnsi="Times New Roman" w:cs="Times New Roman"/>
      <w:sz w:val="16"/>
      <w:lang w:eastAsia="en-US"/>
    </w:rPr>
  </w:style>
  <w:style w:type="paragraph" w:styleId="Title">
    <w:name w:val="Title"/>
    <w:basedOn w:val="HeadingBase"/>
    <w:link w:val="TitleChar"/>
    <w:qFormat/>
    <w:rsid w:val="002455C5"/>
    <w:pPr>
      <w:spacing w:before="5040"/>
      <w:jc w:val="center"/>
    </w:pPr>
    <w:rPr>
      <w:sz w:val="48"/>
      <w:szCs w:val="72"/>
      <w:lang w:val="en-US"/>
    </w:rPr>
  </w:style>
  <w:style w:type="character" w:customStyle="1" w:styleId="TitleChar">
    <w:name w:val="Title Char"/>
    <w:basedOn w:val="DefaultParagraphFont"/>
    <w:link w:val="Title"/>
    <w:rsid w:val="00245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5C5"/>
    <w:pPr>
      <w:tabs>
        <w:tab w:val="left" w:pos="3600"/>
        <w:tab w:val="left" w:pos="3958"/>
      </w:tabs>
    </w:pPr>
  </w:style>
  <w:style w:type="paragraph" w:styleId="List">
    <w:name w:val="List"/>
    <w:basedOn w:val="BodyText"/>
    <w:next w:val="BodyText"/>
    <w:rsid w:val="002455C5"/>
    <w:pPr>
      <w:tabs>
        <w:tab w:val="left" w:pos="340"/>
      </w:tabs>
      <w:spacing w:before="60" w:after="60"/>
      <w:ind w:left="340" w:hanging="340"/>
    </w:pPr>
  </w:style>
  <w:style w:type="paragraph" w:styleId="ListBullet">
    <w:name w:val="List Bullet"/>
    <w:basedOn w:val="List"/>
    <w:rsid w:val="002455C5"/>
    <w:pPr>
      <w:numPr>
        <w:numId w:val="10"/>
      </w:numPr>
      <w:tabs>
        <w:tab w:val="clear" w:pos="340"/>
      </w:tabs>
      <w:spacing w:before="40" w:after="40"/>
    </w:pPr>
  </w:style>
  <w:style w:type="paragraph" w:customStyle="1" w:styleId="Note">
    <w:name w:val="Note"/>
    <w:basedOn w:val="BodyText"/>
    <w:rsid w:val="002455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55C5"/>
    <w:rPr>
      <w:b/>
      <w:spacing w:val="0"/>
    </w:rPr>
  </w:style>
  <w:style w:type="paragraph" w:customStyle="1" w:styleId="SuperTitle">
    <w:name w:val="SuperTitle"/>
    <w:basedOn w:val="Title"/>
    <w:rsid w:val="002455C5"/>
    <w:pPr>
      <w:framePr w:wrap="auto" w:hAnchor="text" w:y="6049"/>
    </w:pPr>
    <w:rPr>
      <w:color w:val="000000"/>
      <w:sz w:val="40"/>
    </w:rPr>
  </w:style>
  <w:style w:type="paragraph" w:customStyle="1" w:styleId="TOCTitle">
    <w:name w:val="TOCTitle"/>
    <w:basedOn w:val="Heading1"/>
    <w:rsid w:val="002455C5"/>
    <w:pPr>
      <w:spacing w:after="240"/>
      <w:jc w:val="center"/>
      <w:outlineLvl w:val="9"/>
    </w:pPr>
    <w:rPr>
      <w:caps/>
    </w:rPr>
  </w:style>
  <w:style w:type="paragraph" w:customStyle="1" w:styleId="Version">
    <w:name w:val="Version"/>
    <w:rsid w:val="00245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5C5"/>
    <w:pPr>
      <w:numPr>
        <w:numId w:val="11"/>
      </w:numPr>
      <w:tabs>
        <w:tab w:val="clear" w:pos="680"/>
      </w:tabs>
    </w:pPr>
  </w:style>
  <w:style w:type="paragraph" w:styleId="Index1">
    <w:name w:val="index 1"/>
    <w:basedOn w:val="Normal"/>
    <w:next w:val="Normal"/>
    <w:semiHidden/>
    <w:rsid w:val="002455C5"/>
    <w:pPr>
      <w:keepNext w:val="0"/>
      <w:tabs>
        <w:tab w:val="right" w:pos="4176"/>
      </w:tabs>
      <w:ind w:left="198" w:hanging="198"/>
    </w:pPr>
    <w:rPr>
      <w:rFonts w:ascii="Garamond" w:hAnsi="Garamond"/>
    </w:rPr>
  </w:style>
  <w:style w:type="paragraph" w:styleId="IndexHeading">
    <w:name w:val="index heading"/>
    <w:basedOn w:val="Normal"/>
    <w:next w:val="Index1"/>
    <w:semiHidden/>
    <w:rsid w:val="002455C5"/>
    <w:pPr>
      <w:spacing w:before="120" w:after="120"/>
    </w:pPr>
    <w:rPr>
      <w:rFonts w:ascii="Arial" w:hAnsi="Arial"/>
      <w:b/>
      <w:color w:val="918585"/>
      <w:sz w:val="24"/>
    </w:rPr>
  </w:style>
  <w:style w:type="paragraph" w:styleId="Header">
    <w:name w:val="header"/>
    <w:basedOn w:val="Normal"/>
    <w:link w:val="HeaderChar"/>
    <w:rsid w:val="00245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5C5"/>
    <w:rPr>
      <w:rFonts w:ascii="Times New Roman" w:eastAsia="Times New Roman" w:hAnsi="Times New Roman" w:cs="Times New Roman"/>
      <w:sz w:val="16"/>
      <w:szCs w:val="20"/>
      <w:lang w:val="en-GB" w:eastAsia="en-US"/>
    </w:rPr>
  </w:style>
  <w:style w:type="paragraph" w:customStyle="1" w:styleId="Chapter">
    <w:name w:val="Chapter"/>
    <w:basedOn w:val="Normal"/>
    <w:rsid w:val="002455C5"/>
    <w:pPr>
      <w:spacing w:before="240"/>
    </w:pPr>
    <w:rPr>
      <w:rFonts w:ascii="Times New Roman" w:hAnsi="Times New Roman"/>
      <w:smallCaps/>
      <w:spacing w:val="80"/>
      <w:sz w:val="28"/>
    </w:rPr>
  </w:style>
  <w:style w:type="paragraph" w:customStyle="1" w:styleId="InChapter">
    <w:name w:val="InChapter"/>
    <w:basedOn w:val="Heading3"/>
    <w:rsid w:val="002455C5"/>
    <w:pPr>
      <w:spacing w:after="240"/>
      <w:outlineLvl w:val="9"/>
    </w:pPr>
    <w:rPr>
      <w:noProof/>
    </w:rPr>
  </w:style>
  <w:style w:type="paragraph" w:styleId="Index2">
    <w:name w:val="index 2"/>
    <w:basedOn w:val="Normal"/>
    <w:next w:val="Normal"/>
    <w:semiHidden/>
    <w:rsid w:val="002455C5"/>
    <w:pPr>
      <w:tabs>
        <w:tab w:val="right" w:pos="4176"/>
      </w:tabs>
      <w:ind w:left="568" w:hanging="284"/>
    </w:pPr>
    <w:rPr>
      <w:rFonts w:ascii="Garamond" w:hAnsi="Garamond"/>
    </w:rPr>
  </w:style>
  <w:style w:type="paragraph" w:customStyle="1" w:styleId="Byline">
    <w:name w:val="Byline"/>
    <w:rsid w:val="00245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5C5"/>
    <w:pPr>
      <w:tabs>
        <w:tab w:val="clear" w:pos="3600"/>
        <w:tab w:val="clear" w:pos="3958"/>
      </w:tabs>
      <w:jc w:val="right"/>
    </w:pPr>
  </w:style>
  <w:style w:type="character" w:styleId="Emphasis">
    <w:name w:val="Emphasis"/>
    <w:basedOn w:val="DefaultParagraphFont"/>
    <w:qFormat/>
    <w:rsid w:val="002455C5"/>
    <w:rPr>
      <w:i/>
    </w:rPr>
  </w:style>
  <w:style w:type="paragraph" w:styleId="Caption">
    <w:name w:val="caption"/>
    <w:basedOn w:val="BodyText"/>
    <w:next w:val="Normal"/>
    <w:qFormat/>
    <w:rsid w:val="002455C5"/>
    <w:pPr>
      <w:framePr w:w="2268" w:hSpace="181" w:vSpace="181" w:wrap="around" w:vAnchor="text" w:hAnchor="page" w:x="1135" w:y="285" w:anchorLock="1"/>
    </w:pPr>
    <w:rPr>
      <w:i/>
    </w:rPr>
  </w:style>
  <w:style w:type="paragraph" w:customStyle="1" w:styleId="MiniTOCTitle">
    <w:name w:val="MiniTOCTitle"/>
    <w:basedOn w:val="Heading4"/>
    <w:rsid w:val="002455C5"/>
    <w:pPr>
      <w:spacing w:before="240"/>
      <w:outlineLvl w:val="9"/>
    </w:pPr>
    <w:rPr>
      <w:noProof/>
      <w:sz w:val="24"/>
    </w:rPr>
  </w:style>
  <w:style w:type="paragraph" w:customStyle="1" w:styleId="MiniTOCItem">
    <w:name w:val="MiniTOCItem"/>
    <w:basedOn w:val="ListBullet"/>
    <w:rsid w:val="002455C5"/>
    <w:pPr>
      <w:numPr>
        <w:numId w:val="0"/>
      </w:numPr>
      <w:tabs>
        <w:tab w:val="right" w:leader="dot" w:pos="6521"/>
      </w:tabs>
      <w:spacing w:before="0" w:after="0"/>
    </w:pPr>
  </w:style>
  <w:style w:type="paragraph" w:customStyle="1" w:styleId="TOFTitle">
    <w:name w:val="TOFTitle"/>
    <w:basedOn w:val="TOCTitle"/>
    <w:rsid w:val="002455C5"/>
  </w:style>
  <w:style w:type="paragraph" w:styleId="TableofFigures">
    <w:name w:val="table of figures"/>
    <w:basedOn w:val="Normal"/>
    <w:next w:val="Normal"/>
    <w:semiHidden/>
    <w:rsid w:val="002455C5"/>
    <w:pPr>
      <w:tabs>
        <w:tab w:val="right" w:leader="dot" w:pos="9072"/>
      </w:tabs>
      <w:ind w:left="970" w:hanging="403"/>
    </w:pPr>
    <w:rPr>
      <w:rFonts w:ascii="Times New Roman" w:hAnsi="Times New Roman"/>
      <w:b/>
    </w:rPr>
  </w:style>
  <w:style w:type="paragraph" w:styleId="ListNumber">
    <w:name w:val="List Number"/>
    <w:basedOn w:val="List"/>
    <w:rsid w:val="002455C5"/>
    <w:pPr>
      <w:numPr>
        <w:numId w:val="13"/>
      </w:numPr>
      <w:tabs>
        <w:tab w:val="clear" w:pos="340"/>
      </w:tabs>
    </w:pPr>
  </w:style>
  <w:style w:type="character" w:customStyle="1" w:styleId="WingdingSymbols">
    <w:name w:val="Wingding Symbols"/>
    <w:rsid w:val="002455C5"/>
    <w:rPr>
      <w:rFonts w:ascii="Wingdings" w:hAnsi="Wingdings"/>
    </w:rPr>
  </w:style>
  <w:style w:type="paragraph" w:customStyle="1" w:styleId="TableHeading">
    <w:name w:val="Table Heading"/>
    <w:basedOn w:val="HeadingBase"/>
    <w:rsid w:val="002455C5"/>
    <w:pPr>
      <w:keepLines/>
      <w:pBdr>
        <w:bottom w:val="single" w:sz="6" w:space="1" w:color="918585"/>
      </w:pBdr>
      <w:spacing w:before="240"/>
    </w:pPr>
  </w:style>
  <w:style w:type="character" w:customStyle="1" w:styleId="HotSpot">
    <w:name w:val="HotSpot"/>
    <w:rsid w:val="002455C5"/>
    <w:rPr>
      <w:color w:val="0033CC"/>
      <w:u w:val="none"/>
    </w:rPr>
  </w:style>
  <w:style w:type="paragraph" w:customStyle="1" w:styleId="BodyTextRight">
    <w:name w:val="Body Text Right"/>
    <w:basedOn w:val="BodyText"/>
    <w:rsid w:val="002455C5"/>
    <w:pPr>
      <w:spacing w:before="0" w:after="0"/>
      <w:jc w:val="right"/>
    </w:pPr>
  </w:style>
  <w:style w:type="paragraph" w:styleId="Index3">
    <w:name w:val="index 3"/>
    <w:basedOn w:val="ListNumber2"/>
    <w:next w:val="Normal"/>
    <w:semiHidden/>
    <w:rsid w:val="002455C5"/>
    <w:pPr>
      <w:numPr>
        <w:numId w:val="0"/>
      </w:numPr>
      <w:tabs>
        <w:tab w:val="right" w:leader="dot" w:pos="4176"/>
      </w:tabs>
    </w:pPr>
  </w:style>
  <w:style w:type="paragraph" w:styleId="ListNumber2">
    <w:name w:val="List Number 2"/>
    <w:basedOn w:val="List2"/>
    <w:rsid w:val="002455C5"/>
    <w:pPr>
      <w:numPr>
        <w:numId w:val="8"/>
      </w:numPr>
      <w:tabs>
        <w:tab w:val="clear" w:pos="1060"/>
      </w:tabs>
    </w:pPr>
  </w:style>
  <w:style w:type="paragraph" w:customStyle="1" w:styleId="MarginNote">
    <w:name w:val="Margin Note"/>
    <w:basedOn w:val="BodyText"/>
    <w:rsid w:val="00245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5C5"/>
    <w:rPr>
      <w:sz w:val="32"/>
    </w:rPr>
  </w:style>
  <w:style w:type="paragraph" w:customStyle="1" w:styleId="HeadingProcedure">
    <w:name w:val="Heading Procedure"/>
    <w:basedOn w:val="HeadingBase"/>
    <w:next w:val="Normal"/>
    <w:rsid w:val="002455C5"/>
    <w:pPr>
      <w:tabs>
        <w:tab w:val="left" w:pos="0"/>
      </w:tabs>
      <w:spacing w:before="120" w:after="60"/>
    </w:pPr>
    <w:rPr>
      <w:i/>
      <w:color w:val="918585"/>
      <w:sz w:val="22"/>
    </w:rPr>
  </w:style>
  <w:style w:type="paragraph" w:customStyle="1" w:styleId="TableBodyText">
    <w:name w:val="Table Body Text"/>
    <w:basedOn w:val="BodyText"/>
    <w:rsid w:val="002455C5"/>
    <w:pPr>
      <w:spacing w:before="60" w:after="60"/>
    </w:pPr>
  </w:style>
  <w:style w:type="paragraph" w:styleId="ListContinue">
    <w:name w:val="List Continue"/>
    <w:basedOn w:val="List"/>
    <w:rsid w:val="002455C5"/>
    <w:pPr>
      <w:ind w:firstLine="0"/>
    </w:pPr>
  </w:style>
  <w:style w:type="paragraph" w:customStyle="1" w:styleId="ListNote">
    <w:name w:val="List Note"/>
    <w:basedOn w:val="List"/>
    <w:rsid w:val="002455C5"/>
    <w:pPr>
      <w:pBdr>
        <w:top w:val="single" w:sz="6" w:space="2" w:color="918585"/>
        <w:bottom w:val="single" w:sz="6" w:space="2" w:color="918585"/>
      </w:pBdr>
      <w:tabs>
        <w:tab w:val="left" w:pos="1021"/>
      </w:tabs>
      <w:ind w:firstLine="0"/>
    </w:pPr>
  </w:style>
  <w:style w:type="paragraph" w:customStyle="1" w:styleId="Warning">
    <w:name w:val="Warning"/>
    <w:basedOn w:val="BodyText"/>
    <w:rsid w:val="002455C5"/>
    <w:pPr>
      <w:shd w:val="clear" w:color="auto" w:fill="D9D9D9"/>
      <w:tabs>
        <w:tab w:val="left" w:pos="992"/>
      </w:tabs>
      <w:ind w:left="119" w:right="119"/>
    </w:pPr>
    <w:rPr>
      <w:sz w:val="20"/>
    </w:rPr>
  </w:style>
  <w:style w:type="paragraph" w:customStyle="1" w:styleId="MarginIcons">
    <w:name w:val="Margin Icons"/>
    <w:basedOn w:val="BodyText"/>
    <w:rsid w:val="00245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5C5"/>
    <w:rPr>
      <w:rFonts w:ascii="Courier New" w:hAnsi="Courier New"/>
    </w:rPr>
  </w:style>
  <w:style w:type="paragraph" w:customStyle="1" w:styleId="NoteBullet">
    <w:name w:val="Note Bullet"/>
    <w:basedOn w:val="Note"/>
    <w:rsid w:val="002455C5"/>
    <w:pPr>
      <w:tabs>
        <w:tab w:val="clear" w:pos="680"/>
      </w:tabs>
      <w:spacing w:before="60" w:after="60"/>
    </w:pPr>
  </w:style>
  <w:style w:type="paragraph" w:customStyle="1" w:styleId="SubHeading2">
    <w:name w:val="SubHeading2"/>
    <w:basedOn w:val="HeadingBase"/>
    <w:rsid w:val="002455C5"/>
    <w:pPr>
      <w:spacing w:before="240" w:after="60"/>
    </w:pPr>
    <w:rPr>
      <w:sz w:val="20"/>
    </w:rPr>
  </w:style>
  <w:style w:type="paragraph" w:customStyle="1" w:styleId="SubHeading1">
    <w:name w:val="SubHeading1"/>
    <w:basedOn w:val="HeadingBase"/>
    <w:rsid w:val="002455C5"/>
    <w:pPr>
      <w:spacing w:before="240" w:after="60"/>
    </w:pPr>
    <w:rPr>
      <w:color w:val="918585"/>
      <w:sz w:val="22"/>
    </w:rPr>
  </w:style>
  <w:style w:type="paragraph" w:customStyle="1" w:styleId="SideHeading">
    <w:name w:val="Side Heading"/>
    <w:basedOn w:val="HeadingBase"/>
    <w:rsid w:val="00245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5C5"/>
    <w:pPr>
      <w:numPr>
        <w:numId w:val="9"/>
      </w:numPr>
    </w:pPr>
  </w:style>
  <w:style w:type="paragraph" w:styleId="PlainText">
    <w:name w:val="Plain Text"/>
    <w:basedOn w:val="Normal"/>
    <w:link w:val="PlainTextChar"/>
    <w:rsid w:val="002455C5"/>
    <w:rPr>
      <w:sz w:val="20"/>
    </w:rPr>
  </w:style>
  <w:style w:type="character" w:customStyle="1" w:styleId="PlainTextChar">
    <w:name w:val="Plain Text Char"/>
    <w:basedOn w:val="DefaultParagraphFont"/>
    <w:link w:val="PlainText"/>
    <w:rsid w:val="002455C5"/>
    <w:rPr>
      <w:rFonts w:ascii="Courier New" w:eastAsia="Times New Roman" w:hAnsi="Courier New" w:cs="Times New Roman"/>
      <w:sz w:val="20"/>
      <w:szCs w:val="20"/>
      <w:lang w:eastAsia="en-US"/>
    </w:rPr>
  </w:style>
  <w:style w:type="character" w:customStyle="1" w:styleId="MenuOption">
    <w:name w:val="Menu Option"/>
    <w:basedOn w:val="DefaultParagraphFont"/>
    <w:rsid w:val="002455C5"/>
    <w:rPr>
      <w:b/>
      <w:smallCaps/>
    </w:rPr>
  </w:style>
  <w:style w:type="paragraph" w:customStyle="1" w:styleId="TableListNumber">
    <w:name w:val="Table List Number"/>
    <w:basedOn w:val="ListNumber"/>
    <w:rsid w:val="002455C5"/>
    <w:pPr>
      <w:numPr>
        <w:numId w:val="0"/>
      </w:numPr>
    </w:pPr>
  </w:style>
  <w:style w:type="paragraph" w:styleId="TOC4">
    <w:name w:val="toc 4"/>
    <w:basedOn w:val="TOCBase"/>
    <w:next w:val="Normal"/>
    <w:semiHidden/>
    <w:rsid w:val="002455C5"/>
    <w:pPr>
      <w:tabs>
        <w:tab w:val="right" w:leader="dot" w:pos="9071"/>
      </w:tabs>
      <w:ind w:left="1701"/>
    </w:pPr>
  </w:style>
  <w:style w:type="paragraph" w:customStyle="1" w:styleId="ListAlpha">
    <w:name w:val="List Alpha"/>
    <w:basedOn w:val="List"/>
    <w:rsid w:val="002455C5"/>
    <w:pPr>
      <w:numPr>
        <w:numId w:val="7"/>
      </w:numPr>
    </w:pPr>
  </w:style>
  <w:style w:type="paragraph" w:customStyle="1" w:styleId="ListAlpha2">
    <w:name w:val="List Alpha 2"/>
    <w:basedOn w:val="List2"/>
    <w:rsid w:val="002455C5"/>
    <w:pPr>
      <w:numPr>
        <w:numId w:val="6"/>
      </w:numPr>
    </w:pPr>
  </w:style>
  <w:style w:type="paragraph" w:styleId="List2">
    <w:name w:val="List 2"/>
    <w:basedOn w:val="BodyText"/>
    <w:rsid w:val="002455C5"/>
    <w:pPr>
      <w:tabs>
        <w:tab w:val="left" w:pos="680"/>
      </w:tabs>
      <w:spacing w:before="60" w:after="60"/>
      <w:ind w:left="680" w:hanging="340"/>
    </w:pPr>
  </w:style>
  <w:style w:type="paragraph" w:styleId="List3">
    <w:name w:val="List 3"/>
    <w:basedOn w:val="BodyText"/>
    <w:rsid w:val="002455C5"/>
    <w:pPr>
      <w:tabs>
        <w:tab w:val="left" w:pos="1021"/>
      </w:tabs>
      <w:spacing w:before="60" w:after="60"/>
      <w:ind w:left="1020" w:hanging="340"/>
    </w:pPr>
  </w:style>
  <w:style w:type="paragraph" w:styleId="List4">
    <w:name w:val="List 4"/>
    <w:basedOn w:val="BodyText"/>
    <w:rsid w:val="002455C5"/>
    <w:pPr>
      <w:tabs>
        <w:tab w:val="left" w:pos="1361"/>
      </w:tabs>
      <w:spacing w:before="60" w:after="60"/>
      <w:ind w:left="1361" w:hanging="340"/>
    </w:pPr>
  </w:style>
  <w:style w:type="paragraph" w:styleId="List5">
    <w:name w:val="List 5"/>
    <w:basedOn w:val="BodyText"/>
    <w:rsid w:val="002455C5"/>
    <w:pPr>
      <w:tabs>
        <w:tab w:val="left" w:pos="1701"/>
      </w:tabs>
      <w:spacing w:before="60" w:after="60"/>
      <w:ind w:left="1701" w:hanging="340"/>
    </w:pPr>
  </w:style>
  <w:style w:type="paragraph" w:styleId="ListBullet3">
    <w:name w:val="List Bullet 3"/>
    <w:basedOn w:val="List3"/>
    <w:rsid w:val="002455C5"/>
    <w:pPr>
      <w:numPr>
        <w:numId w:val="12"/>
      </w:numPr>
      <w:tabs>
        <w:tab w:val="clear" w:pos="1021"/>
      </w:tabs>
      <w:ind w:left="1037" w:hanging="357"/>
    </w:pPr>
  </w:style>
  <w:style w:type="paragraph" w:styleId="ListBullet4">
    <w:name w:val="List Bullet 4"/>
    <w:basedOn w:val="List4"/>
    <w:rsid w:val="002455C5"/>
    <w:pPr>
      <w:numPr>
        <w:numId w:val="1"/>
      </w:numPr>
      <w:tabs>
        <w:tab w:val="clear" w:pos="1361"/>
      </w:tabs>
    </w:pPr>
  </w:style>
  <w:style w:type="paragraph" w:styleId="ListBullet5">
    <w:name w:val="List Bullet 5"/>
    <w:basedOn w:val="List5"/>
    <w:rsid w:val="002455C5"/>
    <w:pPr>
      <w:numPr>
        <w:numId w:val="2"/>
      </w:numPr>
    </w:pPr>
  </w:style>
  <w:style w:type="paragraph" w:styleId="ListContinue2">
    <w:name w:val="List Continue 2"/>
    <w:basedOn w:val="List2"/>
    <w:rsid w:val="002455C5"/>
    <w:pPr>
      <w:ind w:firstLine="0"/>
    </w:pPr>
  </w:style>
  <w:style w:type="paragraph" w:styleId="ListContinue3">
    <w:name w:val="List Continue 3"/>
    <w:basedOn w:val="List3"/>
    <w:rsid w:val="002455C5"/>
    <w:pPr>
      <w:ind w:left="1021" w:firstLine="0"/>
    </w:pPr>
  </w:style>
  <w:style w:type="paragraph" w:styleId="ListContinue4">
    <w:name w:val="List Continue 4"/>
    <w:basedOn w:val="List4"/>
    <w:rsid w:val="002455C5"/>
    <w:pPr>
      <w:ind w:firstLine="0"/>
    </w:pPr>
  </w:style>
  <w:style w:type="paragraph" w:styleId="ListContinue5">
    <w:name w:val="List Continue 5"/>
    <w:basedOn w:val="List5"/>
    <w:rsid w:val="002455C5"/>
    <w:pPr>
      <w:ind w:firstLine="0"/>
    </w:pPr>
  </w:style>
  <w:style w:type="paragraph" w:styleId="ListNumber3">
    <w:name w:val="List Number 3"/>
    <w:basedOn w:val="List3"/>
    <w:rsid w:val="002455C5"/>
    <w:pPr>
      <w:numPr>
        <w:numId w:val="3"/>
      </w:numPr>
    </w:pPr>
  </w:style>
  <w:style w:type="paragraph" w:styleId="ListNumber4">
    <w:name w:val="List Number 4"/>
    <w:basedOn w:val="List4"/>
    <w:rsid w:val="002455C5"/>
    <w:pPr>
      <w:numPr>
        <w:numId w:val="4"/>
      </w:numPr>
    </w:pPr>
  </w:style>
  <w:style w:type="paragraph" w:styleId="ListNumber5">
    <w:name w:val="List Number 5"/>
    <w:basedOn w:val="List5"/>
    <w:rsid w:val="002455C5"/>
    <w:pPr>
      <w:numPr>
        <w:numId w:val="5"/>
      </w:numPr>
    </w:pPr>
  </w:style>
  <w:style w:type="paragraph" w:styleId="BlockText">
    <w:name w:val="Block Text"/>
    <w:basedOn w:val="Normal"/>
    <w:rsid w:val="002455C5"/>
    <w:pPr>
      <w:spacing w:after="120"/>
      <w:ind w:left="1440" w:right="1440"/>
    </w:pPr>
  </w:style>
  <w:style w:type="character" w:customStyle="1" w:styleId="Subscript">
    <w:name w:val="Subscript"/>
    <w:basedOn w:val="DefaultParagraphFont"/>
    <w:rsid w:val="002455C5"/>
    <w:rPr>
      <w:sz w:val="16"/>
      <w:vertAlign w:val="subscript"/>
    </w:rPr>
  </w:style>
  <w:style w:type="character" w:customStyle="1" w:styleId="Superscript">
    <w:name w:val="Superscript"/>
    <w:basedOn w:val="DefaultParagraphFont"/>
    <w:rsid w:val="002455C5"/>
    <w:rPr>
      <w:sz w:val="16"/>
      <w:vertAlign w:val="superscript"/>
    </w:rPr>
  </w:style>
  <w:style w:type="character" w:customStyle="1" w:styleId="Symbols">
    <w:name w:val="Symbols"/>
    <w:basedOn w:val="DefaultParagraphFont"/>
    <w:rsid w:val="002455C5"/>
    <w:rPr>
      <w:rFonts w:ascii="Symbol" w:hAnsi="Symbol"/>
    </w:rPr>
  </w:style>
  <w:style w:type="character" w:customStyle="1" w:styleId="MenuOptions">
    <w:name w:val="Menu Options"/>
    <w:basedOn w:val="DefaultParagraphFont"/>
    <w:rsid w:val="002455C5"/>
    <w:rPr>
      <w:rFonts w:ascii="Arial Narrow" w:hAnsi="Arial Narrow"/>
      <w:smallCaps/>
    </w:rPr>
  </w:style>
  <w:style w:type="character" w:customStyle="1" w:styleId="Buttons">
    <w:name w:val="Buttons"/>
    <w:basedOn w:val="DefaultParagraphFont"/>
    <w:rsid w:val="002455C5"/>
    <w:rPr>
      <w:b/>
    </w:rPr>
  </w:style>
  <w:style w:type="character" w:customStyle="1" w:styleId="Underlined">
    <w:name w:val="Underlined"/>
    <w:basedOn w:val="DefaultParagraphFont"/>
    <w:rsid w:val="002455C5"/>
    <w:rPr>
      <w:u w:val="single"/>
    </w:rPr>
  </w:style>
  <w:style w:type="paragraph" w:customStyle="1" w:styleId="TableBodyTextRight">
    <w:name w:val="Table Body Text Right"/>
    <w:basedOn w:val="TableBodyText"/>
    <w:rsid w:val="002455C5"/>
    <w:pPr>
      <w:widowControl w:val="0"/>
      <w:autoSpaceDE w:val="0"/>
      <w:autoSpaceDN w:val="0"/>
      <w:adjustRightInd w:val="0"/>
      <w:jc w:val="right"/>
    </w:pPr>
    <w:rPr>
      <w:rFonts w:cs="Arial"/>
      <w:szCs w:val="18"/>
    </w:rPr>
  </w:style>
  <w:style w:type="paragraph" w:customStyle="1" w:styleId="CopyrightText">
    <w:name w:val="Copyright Text"/>
    <w:basedOn w:val="BodyText"/>
    <w:rsid w:val="002455C5"/>
    <w:rPr>
      <w:sz w:val="18"/>
    </w:rPr>
  </w:style>
  <w:style w:type="paragraph" w:customStyle="1" w:styleId="BodySmallRight">
    <w:name w:val="Body Small Right"/>
    <w:basedOn w:val="BodyTextRight"/>
    <w:rsid w:val="002455C5"/>
    <w:rPr>
      <w:sz w:val="18"/>
      <w:szCs w:val="18"/>
    </w:rPr>
  </w:style>
  <w:style w:type="paragraph" w:customStyle="1" w:styleId="MarginEdition">
    <w:name w:val="Margin Edition"/>
    <w:basedOn w:val="MarginNote"/>
    <w:rsid w:val="002455C5"/>
    <w:pPr>
      <w:spacing w:before="0" w:after="0"/>
    </w:pPr>
    <w:rPr>
      <w:rFonts w:ascii="Times New Roman" w:hAnsi="Times New Roman"/>
      <w:color w:val="999999"/>
    </w:rPr>
  </w:style>
  <w:style w:type="paragraph" w:customStyle="1" w:styleId="Spacer">
    <w:name w:val="Spacer"/>
    <w:basedOn w:val="Normal"/>
    <w:rsid w:val="002455C5"/>
    <w:rPr>
      <w:sz w:val="2"/>
      <w:szCs w:val="2"/>
    </w:rPr>
  </w:style>
  <w:style w:type="character" w:customStyle="1" w:styleId="Small">
    <w:name w:val="Small"/>
    <w:basedOn w:val="DefaultParagraphFont"/>
    <w:rsid w:val="002455C5"/>
    <w:rPr>
      <w:sz w:val="16"/>
    </w:rPr>
  </w:style>
  <w:style w:type="paragraph" w:customStyle="1" w:styleId="WideTable">
    <w:name w:val="Wide Table"/>
    <w:basedOn w:val="Normal"/>
    <w:rsid w:val="002455C5"/>
    <w:pPr>
      <w:ind w:left="-1418"/>
    </w:pPr>
    <w:rPr>
      <w:sz w:val="2"/>
      <w:szCs w:val="2"/>
    </w:rPr>
  </w:style>
  <w:style w:type="character" w:styleId="PageNumber">
    <w:name w:val="page number"/>
    <w:basedOn w:val="DefaultParagraphFont"/>
    <w:rsid w:val="002455C5"/>
  </w:style>
  <w:style w:type="paragraph" w:styleId="Quote">
    <w:name w:val="Quote"/>
    <w:basedOn w:val="Heading1"/>
    <w:link w:val="QuoteChar"/>
    <w:qFormat/>
    <w:rsid w:val="002455C5"/>
    <w:rPr>
      <w:b w:val="0"/>
      <w:sz w:val="72"/>
      <w:szCs w:val="72"/>
      <w:lang w:val="en-NZ"/>
    </w:rPr>
  </w:style>
  <w:style w:type="character" w:customStyle="1" w:styleId="QuoteChar">
    <w:name w:val="Quote Char"/>
    <w:basedOn w:val="DefaultParagraphFont"/>
    <w:link w:val="Quote"/>
    <w:rsid w:val="00245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5C5"/>
    <w:pPr>
      <w:pageBreakBefore/>
    </w:pPr>
  </w:style>
  <w:style w:type="paragraph" w:customStyle="1" w:styleId="Border">
    <w:name w:val="Border"/>
    <w:basedOn w:val="Normal"/>
    <w:qFormat/>
    <w:rsid w:val="00245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5C5"/>
    <w:rPr>
      <w:b/>
      <w:bCs/>
      <w:i/>
      <w:iCs/>
      <w:color w:val="auto"/>
    </w:rPr>
  </w:style>
  <w:style w:type="paragraph" w:styleId="IntenseQuote">
    <w:name w:val="Intense Quote"/>
    <w:basedOn w:val="Normal"/>
    <w:next w:val="Normal"/>
    <w:link w:val="IntenseQuoteChar"/>
    <w:uiPriority w:val="30"/>
    <w:qFormat/>
    <w:rsid w:val="00245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5C5"/>
    <w:rPr>
      <w:smallCaps/>
      <w:color w:val="auto"/>
      <w:u w:val="single"/>
    </w:rPr>
  </w:style>
  <w:style w:type="character" w:styleId="IntenseReference">
    <w:name w:val="Intense Reference"/>
    <w:basedOn w:val="DefaultParagraphFont"/>
    <w:uiPriority w:val="32"/>
    <w:qFormat/>
    <w:rsid w:val="002455C5"/>
    <w:rPr>
      <w:b/>
      <w:bCs/>
      <w:smallCaps/>
      <w:color w:val="auto"/>
      <w:spacing w:val="5"/>
      <w:u w:val="single"/>
    </w:rPr>
  </w:style>
  <w:style w:type="paragraph" w:customStyle="1" w:styleId="2ColumnHeading">
    <w:name w:val="2Column Heading"/>
    <w:basedOn w:val="BodyText"/>
    <w:qFormat/>
    <w:rsid w:val="002455C5"/>
    <w:pPr>
      <w:spacing w:after="60"/>
      <w:ind w:left="-2268"/>
    </w:pPr>
    <w:rPr>
      <w:b/>
    </w:rPr>
  </w:style>
  <w:style w:type="paragraph" w:customStyle="1" w:styleId="Heading1TOC">
    <w:name w:val="Heading1 TOC"/>
    <w:basedOn w:val="Normal"/>
    <w:qFormat/>
    <w:rsid w:val="002455C5"/>
    <w:pPr>
      <w:spacing w:before="240" w:after="120"/>
    </w:pPr>
    <w:rPr>
      <w:rFonts w:ascii="Times New Roman" w:hAnsi="Times New Roman"/>
      <w:b/>
      <w:sz w:val="32"/>
    </w:rPr>
  </w:style>
  <w:style w:type="paragraph" w:customStyle="1" w:styleId="Heading2TOC">
    <w:name w:val="Heading2 TOC"/>
    <w:basedOn w:val="Normal"/>
    <w:qFormat/>
    <w:rsid w:val="002455C5"/>
    <w:pPr>
      <w:spacing w:before="240" w:after="60"/>
    </w:pPr>
    <w:rPr>
      <w:rFonts w:ascii="Times New Roman" w:hAnsi="Times New Roman"/>
      <w:b/>
      <w:sz w:val="28"/>
    </w:rPr>
  </w:style>
  <w:style w:type="character" w:customStyle="1" w:styleId="Underline">
    <w:name w:val="Underline"/>
    <w:basedOn w:val="DefaultParagraphFont"/>
    <w:qFormat/>
    <w:rsid w:val="002455C5"/>
    <w:rPr>
      <w:u w:val="single"/>
    </w:rPr>
  </w:style>
  <w:style w:type="character" w:customStyle="1" w:styleId="BoldandItalics">
    <w:name w:val="Bold and Italics"/>
    <w:qFormat/>
    <w:rsid w:val="002455C5"/>
    <w:rPr>
      <w:b/>
      <w:i/>
      <w:u w:val="none"/>
    </w:rPr>
  </w:style>
  <w:style w:type="paragraph" w:styleId="BalloonText">
    <w:name w:val="Balloon Text"/>
    <w:basedOn w:val="Normal"/>
    <w:link w:val="BalloonTextChar"/>
    <w:rsid w:val="002455C5"/>
    <w:rPr>
      <w:rFonts w:ascii="Tahoma" w:hAnsi="Tahoma" w:cs="Tahoma"/>
      <w:sz w:val="16"/>
      <w:szCs w:val="16"/>
    </w:rPr>
  </w:style>
  <w:style w:type="character" w:customStyle="1" w:styleId="BalloonTextChar">
    <w:name w:val="Balloon Text Char"/>
    <w:basedOn w:val="DefaultParagraphFont"/>
    <w:link w:val="BalloonText"/>
    <w:rsid w:val="00245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5C5"/>
    <w:rPr>
      <w:b/>
      <w:color w:val="660033"/>
      <w:spacing w:val="0"/>
    </w:rPr>
  </w:style>
  <w:style w:type="paragraph" w:customStyle="1" w:styleId="Nameditemlist">
    <w:name w:val="Named item list"/>
    <w:basedOn w:val="BodyText"/>
    <w:qFormat/>
    <w:rsid w:val="002455C5"/>
    <w:pPr>
      <w:tabs>
        <w:tab w:val="left" w:pos="2835"/>
      </w:tabs>
      <w:ind w:left="2835" w:hanging="2835"/>
    </w:pPr>
  </w:style>
  <w:style w:type="paragraph" w:customStyle="1" w:styleId="BodyTextnopadding">
    <w:name w:val="Body Text no padding"/>
    <w:basedOn w:val="BodyText"/>
    <w:qFormat/>
    <w:rsid w:val="002455C5"/>
    <w:pPr>
      <w:spacing w:before="0" w:after="0"/>
    </w:pPr>
  </w:style>
  <w:style w:type="paragraph" w:customStyle="1" w:styleId="BodyTextBold">
    <w:name w:val="Body Text Bold"/>
    <w:basedOn w:val="BodyText"/>
    <w:qFormat/>
    <w:rsid w:val="002455C5"/>
    <w:rPr>
      <w:b/>
    </w:rPr>
  </w:style>
  <w:style w:type="character" w:styleId="Hyperlink">
    <w:name w:val="Hyperlink"/>
    <w:basedOn w:val="DefaultParagraphFont"/>
    <w:uiPriority w:val="99"/>
    <w:unhideWhenUsed/>
    <w:rsid w:val="00F26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3830</Characters>
  <Application>Microsoft Office Word</Application>
  <DocSecurity>0</DocSecurity>
  <Lines>201</Lines>
  <Paragraphs>105</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CPCPMS5013 Design hydronic heating and cooling systems</dc:title>
  <dc:subject>Approved</dc:subject>
  <dc:creator>BuildSkills Australia</dc:creator>
  <cp:keywords>Release: 2</cp:keywords>
  <dc:description>Review Date: 12 April 2008</dc:description>
  <cp:lastModifiedBy>HSD_TPCMSd.prod</cp:lastModifiedBy>
  <cp:revision>3</cp:revision>
  <dcterms:created xsi:type="dcterms:W3CDTF">2024-12-24T01:33:00Z</dcterms:created>
  <dcterms:modified xsi:type="dcterms:W3CDTF">2024-12-24T01:33:00Z</dcterms:modified>
</cp:coreProperties>
</file>