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0E3" w:rsidP="009D1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CPCPMS5012 Design sound attenuated hydraulic services</w:t>
      </w:r>
      <w:r>
        <w:fldChar w:fldCharType="end"/>
      </w:r>
    </w:p>
    <w:p w:rsidR="009D10E3" w:rsidP="009D10E3">
      <w:pPr>
        <w:pStyle w:val="Version"/>
        <w:sectPr w:rsidSect="003D1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15CF" w:rsidP="003D15CF">
      <w:pPr>
        <w:pStyle w:val="SuperHeading"/>
      </w:pPr>
      <w:r w:rsidRPr="003D15CF">
        <w:t>CPCPMS5012 Design sound attenuated hydraulic services</w:t>
      </w:r>
    </w:p>
    <w:p w:rsidR="00000000" w:rsidRPr="003D15CF" w:rsidP="003D15CF">
      <w:pPr>
        <w:pStyle w:val="Heading1"/>
      </w:pPr>
      <w:bookmarkStart w:id="1" w:name="O_1160310"/>
      <w:bookmarkEnd w:id="1"/>
      <w:r w:rsidRPr="003D15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5CF" w:rsidP="003D15CF">
            <w:pPr>
              <w:pStyle w:val="BodyText"/>
            </w:pPr>
            <w:r w:rsidRPr="003D15CF">
              <w:t>This version first released with CPC Construction, Plumbing and Services Training Package Release 5.1.</w:t>
            </w:r>
          </w:p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Knowledge Evidence formatted for clarity.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5CF" w:rsidP="003D15CF">
            <w:pPr>
              <w:pStyle w:val="BodyText"/>
            </w:pPr>
            <w:r w:rsidRPr="003D15CF">
              <w:t xml:space="preserve">This version first released with CPC Construction, </w:t>
            </w:r>
            <w:r w:rsidRPr="003D15CF">
              <w:t>Plumbing and Services Training Package Release 5.0.</w:t>
            </w:r>
          </w:p>
          <w:p w:rsidR="00000000" w:rsidRPr="003D15CF" w:rsidP="003D15CF">
            <w:pPr>
              <w:pStyle w:val="BodyText"/>
            </w:pPr>
            <w:r w:rsidRPr="003D15CF">
              <w:t>Supersedes and is equivalent to CPCPMS5012A Design sound attenuated hydraulic services.  Updated to meet the Standards for Training Packages 2012.</w:t>
            </w:r>
          </w:p>
        </w:tc>
      </w:tr>
    </w:tbl>
    <w:p w:rsidR="00000000" w:rsidRPr="003D15CF" w:rsidP="003D15CF">
      <w:pPr>
        <w:pStyle w:val="BodyText"/>
      </w:pPr>
    </w:p>
    <w:p w:rsidR="00000000" w:rsidRPr="003D15CF" w:rsidP="003D15CF">
      <w:pPr>
        <w:pStyle w:val="AllowPageBreak"/>
      </w:pPr>
    </w:p>
    <w:p w:rsidR="00000000" w:rsidRPr="003D15CF" w:rsidP="003D15CF">
      <w:pPr>
        <w:pStyle w:val="Heading1"/>
      </w:pPr>
      <w:bookmarkStart w:id="2" w:name="O_1160309"/>
      <w:bookmarkEnd w:id="2"/>
      <w:r w:rsidRPr="003D15CF">
        <w:t>Application</w:t>
      </w:r>
    </w:p>
    <w:p w:rsidR="00000000" w:rsidRPr="003D15CF" w:rsidP="009D10E3">
      <w:pPr>
        <w:pStyle w:val="BodyText"/>
      </w:pPr>
      <w:r w:rsidRPr="003D15CF">
        <w:t xml:space="preserve">This unit specifies the </w:t>
      </w:r>
      <w:r w:rsidRPr="003D15CF">
        <w:t>skills and knowledge required to design sound attenuated hydraulic services, determine relevant installation details and prepare specifications for a range of residential, commercial and industrial buildings 29 floors in height or greater.</w:t>
      </w:r>
    </w:p>
    <w:p w:rsidR="00000000" w:rsidRPr="003D15CF" w:rsidP="009D10E3">
      <w:pPr>
        <w:pStyle w:val="BodyText"/>
      </w:pPr>
      <w:r w:rsidRPr="003D15CF">
        <w:t>The unit require</w:t>
      </w:r>
      <w:r w:rsidRPr="003D15CF">
        <w:t>s application of technical skills and knowledge to evaluate design requirements, plan and detail system components, design and size systems and prepare operational and compliance documentation.</w:t>
      </w:r>
    </w:p>
    <w:p w:rsidR="00000000" w:rsidRPr="003D15CF" w:rsidP="009D10E3">
      <w:pPr>
        <w:pStyle w:val="BodyText"/>
      </w:pPr>
      <w:r w:rsidRPr="003D15CF">
        <w:t>The role involves interaction with architects, builders, suppl</w:t>
      </w:r>
      <w:r w:rsidRPr="003D15CF">
        <w:t>iers, clients and relevant planning authorities and requires a sound understanding of applicable legislation, standards and codes.</w:t>
      </w:r>
    </w:p>
    <w:p w:rsidR="00000000" w:rsidRPr="003D15CF" w:rsidP="009D10E3">
      <w:pPr>
        <w:pStyle w:val="BodyText"/>
      </w:pPr>
      <w:r w:rsidRPr="003D15CF">
        <w:t xml:space="preserve">This unit is suitable for experienced tradespeople such as hydraulic design consultants or persons in a supervisory capacity </w:t>
      </w:r>
      <w:r w:rsidRPr="003D15CF">
        <w:t xml:space="preserve">in relation to plumbing services who work on new or existing sites. </w:t>
      </w:r>
    </w:p>
    <w:p w:rsidR="00000000" w:rsidRPr="003D15CF" w:rsidP="009D10E3">
      <w:pPr>
        <w:pStyle w:val="BodyText"/>
      </w:pPr>
      <w:r w:rsidRPr="003D15CF">
        <w:t>In some jurisdictions, this unit of competency may form part of accreditation, licensing, legislative, regulatory or certification requirements.</w:t>
      </w:r>
    </w:p>
    <w:p w:rsidR="00000000" w:rsidRPr="003D15CF" w:rsidP="003D15CF">
      <w:pPr>
        <w:pStyle w:val="Heading1"/>
      </w:pPr>
      <w:bookmarkStart w:id="3" w:name="O_1160308"/>
      <w:bookmarkEnd w:id="3"/>
      <w:r w:rsidRPr="003D15CF">
        <w:t>Pre-requisite Unit</w:t>
      </w:r>
    </w:p>
    <w:p w:rsidR="00000000" w:rsidRPr="003D15CF" w:rsidP="009D10E3">
      <w:pPr>
        <w:pStyle w:val="BodyText"/>
      </w:pPr>
      <w:r w:rsidRPr="003D15CF">
        <w:t>Nil.</w:t>
      </w:r>
    </w:p>
    <w:p w:rsidR="00000000" w:rsidRPr="003D15CF" w:rsidP="003D15CF">
      <w:pPr>
        <w:pStyle w:val="Heading1"/>
      </w:pPr>
      <w:bookmarkStart w:id="4" w:name="O_1160307"/>
      <w:bookmarkEnd w:id="4"/>
      <w:r w:rsidRPr="003D15CF">
        <w:t>Unit Sector</w:t>
      </w:r>
    </w:p>
    <w:p w:rsidR="00000000" w:rsidRPr="003D15CF" w:rsidP="009D10E3">
      <w:pPr>
        <w:pStyle w:val="BodyText"/>
      </w:pPr>
      <w:r w:rsidRPr="003D15CF">
        <w:t>Plumbing and Fire Services</w:t>
      </w:r>
    </w:p>
    <w:p w:rsidR="00000000" w:rsidRPr="003D15CF" w:rsidP="003D15CF">
      <w:pPr>
        <w:pStyle w:val="Heading1"/>
      </w:pPr>
      <w:bookmarkStart w:id="5" w:name="O_1160306"/>
      <w:bookmarkEnd w:id="5"/>
      <w:r w:rsidRPr="003D15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Performance criteria describe what needs to be done to demonstrate achievement of the element.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Establish scope of work for sound attenuated hydraulic services for wide span and high-rise building projects.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Determine design requirements from relevant Australian standards, codes, plans, specifications and the client brief.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Identify sound transmission categories and levels from relevant acts, codes and standards and evaluate for the relevant premises.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Evaluate sound transmission values of building and structural elements and materials.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Analyse and apply the National Construction Code (NCC), statutory and regulatory </w:t>
            </w:r>
            <w:r w:rsidRPr="003D15CF">
              <w:t>requirements and Australian standards for the design of sound attenuated hydraulic services.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Apply sustainability principles and concepts throughout the design process.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Establish performance requirements considering safety of system users or </w:t>
            </w:r>
            <w:r w:rsidRPr="003D15CF">
              <w:t>building occupants.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Interpret manufacturer requirements and trade and technical manuals to comply with design parameters.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Conduct research to outline design parameters.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Determine factors that co</w:t>
            </w:r>
            <w:r w:rsidRPr="003D15CF">
              <w:t xml:space="preserve">ntribute to quality, safety and time efficiency.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Conduct cost-benefit analysis comparing a range of pipe materials and system designs.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Identify and analyse causes of noise generation in hydraulic services.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Plan layout of sound-attenuated pipework systems.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Perform system calculations for a range of sound attenuated hydraulic services.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Attenuate sound for pumped hydraulic systems.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Plan pipe supports for a range of applications.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Specify approved materials and installation requirements for sound attenuated hydraulic services.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Design and size sound attenuated hydraulic services for a range of applications.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Identify and document material combinations to achieve sound attenuation requirements.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Attenuate sound for pump installations.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Design and evaluate sound attenuated hydraulic services using calculations and computer software packages.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Prepare a client brief for the preferred design.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Prepare plans and specifications for a range of sound attenuated hydraulic services.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Prepare reports on sound attenuated hydraulic services for a range of applications.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 xml:space="preserve">Prepare testing and commissioning schedule. </w:t>
            </w:r>
          </w:p>
        </w:tc>
      </w:tr>
      <w:tr w:rsidTr="003D1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5CF">
            <w:pPr>
              <w:pStyle w:val="BodyText"/>
              <w:rPr>
                <w:lang w:val="en-NZ"/>
              </w:rPr>
            </w:pPr>
            <w:r w:rsidRPr="003D15C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5CF" w:rsidP="003D15CF">
            <w:pPr>
              <w:pStyle w:val="BodyText"/>
            </w:pPr>
            <w:r w:rsidRPr="003D15CF">
              <w:t>Produce operation and maintenance manual.</w:t>
            </w:r>
          </w:p>
        </w:tc>
      </w:tr>
    </w:tbl>
    <w:p w:rsidR="00000000" w:rsidRPr="003D15CF" w:rsidP="003D15CF">
      <w:pPr>
        <w:pStyle w:val="BodyText"/>
      </w:pPr>
    </w:p>
    <w:p w:rsidR="00000000" w:rsidRPr="003D15CF" w:rsidP="003D15CF">
      <w:pPr>
        <w:pStyle w:val="AllowPageBreak"/>
      </w:pPr>
    </w:p>
    <w:p w:rsidR="00000000" w:rsidRPr="003D15CF" w:rsidP="003D15CF">
      <w:pPr>
        <w:pStyle w:val="Heading1"/>
      </w:pPr>
      <w:bookmarkStart w:id="6" w:name="O_1160305"/>
      <w:bookmarkEnd w:id="6"/>
      <w:r w:rsidRPr="003D15CF">
        <w:t>Foundation Skills</w:t>
      </w:r>
    </w:p>
    <w:p w:rsidR="00000000" w:rsidRPr="003D15CF" w:rsidP="009D10E3">
      <w:pPr>
        <w:pStyle w:val="BodyText"/>
      </w:pPr>
      <w:r w:rsidRPr="003D15CF">
        <w:t xml:space="preserve">Foundation skills essential to performance are explicit in the performance criteria of this unit of competency. </w:t>
      </w:r>
    </w:p>
    <w:p w:rsidR="00000000" w:rsidRPr="003D15CF" w:rsidP="003D15CF">
      <w:pPr>
        <w:pStyle w:val="Heading1"/>
      </w:pPr>
      <w:bookmarkStart w:id="7" w:name="O_1160304"/>
      <w:bookmarkEnd w:id="7"/>
      <w:r w:rsidRPr="003D15CF">
        <w:t>Unit Mapping Information</w:t>
      </w:r>
    </w:p>
    <w:p w:rsidR="00000000" w:rsidRPr="003D15CF" w:rsidP="009D10E3">
      <w:pPr>
        <w:pStyle w:val="BodyText"/>
      </w:pPr>
      <w:r w:rsidRPr="003D15CF">
        <w:t xml:space="preserve">Supersedes and is </w:t>
      </w:r>
      <w:r w:rsidRPr="003D15CF">
        <w:t>equivalent to CPCPMS5012A Design sound attenuated hydraulic services.</w:t>
      </w:r>
    </w:p>
    <w:p w:rsidR="00000000" w:rsidRPr="003D15CF" w:rsidP="003D15CF">
      <w:pPr>
        <w:pStyle w:val="Heading1"/>
      </w:pPr>
      <w:bookmarkStart w:id="8" w:name="O_1160311"/>
      <w:bookmarkEnd w:id="8"/>
      <w:r w:rsidRPr="003D15CF">
        <w:t>Links</w:t>
      </w:r>
    </w:p>
    <w:p w:rsidR="00000000" w:rsidRPr="003D15CF" w:rsidP="009D10E3">
      <w:pPr>
        <w:pStyle w:val="BodyText"/>
      </w:pPr>
      <w:r w:rsidRPr="003D15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59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D15CF" w:rsidP="003D15CF"/>
    <w:sectPr w:rsidSect="003D15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CF" w:rsidRPr="009D10E3" w:rsidP="009D1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E3" w:rsidP="003D1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0E3" w:rsidP="003D1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D10E3" w:rsidP="003D1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5CF" w:rsidRPr="009D10E3" w:rsidP="009D1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E3" w:rsidRPr="002D2AF8" w:rsidP="003D1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CPCPMS5012 Design sound attenuated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D10E3" w:rsidP="003D1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5CF"/>
  </w:style>
  <w:style w:type="character" w:customStyle="1" w:styleId="Heading1Char">
    <w:name w:val="Heading 1 Char"/>
    <w:basedOn w:val="DefaultParagraphFont"/>
    <w:link w:val="Heading1"/>
    <w:rsid w:val="003D1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5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D1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5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5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1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5CF"/>
    <w:rPr>
      <w:b/>
      <w:spacing w:val="0"/>
    </w:rPr>
  </w:style>
  <w:style w:type="paragraph" w:customStyle="1" w:styleId="SuperTitle">
    <w:name w:val="SuperTitle"/>
    <w:basedOn w:val="Title"/>
    <w:rsid w:val="003D1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5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5CF"/>
    <w:rPr>
      <w:i/>
    </w:rPr>
  </w:style>
  <w:style w:type="paragraph" w:styleId="Caption">
    <w:name w:val="caption"/>
    <w:basedOn w:val="BodyText"/>
    <w:next w:val="Normal"/>
    <w:qFormat/>
    <w:rsid w:val="003D1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5CF"/>
  </w:style>
  <w:style w:type="paragraph" w:styleId="TableofFigures">
    <w:name w:val="table of figures"/>
    <w:basedOn w:val="Normal"/>
    <w:next w:val="Normal"/>
    <w:semiHidden/>
    <w:rsid w:val="003D1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5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15CF"/>
    <w:rPr>
      <w:rFonts w:ascii="Wingdings" w:hAnsi="Wingdings"/>
    </w:rPr>
  </w:style>
  <w:style w:type="paragraph" w:customStyle="1" w:styleId="TableHeading">
    <w:name w:val="Table Heading"/>
    <w:basedOn w:val="HeadingBase"/>
    <w:rsid w:val="003D1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5CF"/>
    <w:rPr>
      <w:color w:val="0033CC"/>
      <w:u w:val="none"/>
    </w:rPr>
  </w:style>
  <w:style w:type="paragraph" w:customStyle="1" w:styleId="BodyTextRight">
    <w:name w:val="Body Text Right"/>
    <w:basedOn w:val="BodyText"/>
    <w:rsid w:val="003D1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5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5CF"/>
    <w:rPr>
      <w:sz w:val="32"/>
    </w:rPr>
  </w:style>
  <w:style w:type="paragraph" w:customStyle="1" w:styleId="HeadingProcedure">
    <w:name w:val="Heading Procedure"/>
    <w:basedOn w:val="HeadingBase"/>
    <w:next w:val="Normal"/>
    <w:rsid w:val="003D1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5CF"/>
    <w:pPr>
      <w:spacing w:before="60" w:after="60"/>
    </w:pPr>
  </w:style>
  <w:style w:type="paragraph" w:styleId="ListContinue">
    <w:name w:val="List Continue"/>
    <w:basedOn w:val="List"/>
    <w:rsid w:val="003D15CF"/>
    <w:pPr>
      <w:ind w:firstLine="0"/>
    </w:pPr>
  </w:style>
  <w:style w:type="paragraph" w:customStyle="1" w:styleId="ListNote">
    <w:name w:val="List Note"/>
    <w:basedOn w:val="List"/>
    <w:rsid w:val="003D1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5CF"/>
    <w:rPr>
      <w:rFonts w:ascii="Courier New" w:hAnsi="Courier New"/>
    </w:rPr>
  </w:style>
  <w:style w:type="paragraph" w:customStyle="1" w:styleId="NoteBullet">
    <w:name w:val="Note Bullet"/>
    <w:basedOn w:val="Note"/>
    <w:rsid w:val="003D1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5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1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5CF"/>
    <w:rPr>
      <w:b/>
      <w:smallCaps/>
    </w:rPr>
  </w:style>
  <w:style w:type="paragraph" w:customStyle="1" w:styleId="TableListNumber">
    <w:name w:val="Table List Number"/>
    <w:basedOn w:val="ListNumber"/>
    <w:rsid w:val="003D1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5CF"/>
    <w:pPr>
      <w:numPr>
        <w:numId w:val="7"/>
      </w:numPr>
    </w:pPr>
  </w:style>
  <w:style w:type="paragraph" w:customStyle="1" w:styleId="ListAlpha2">
    <w:name w:val="List Alpha 2"/>
    <w:basedOn w:val="List2"/>
    <w:rsid w:val="003D15CF"/>
    <w:pPr>
      <w:numPr>
        <w:numId w:val="6"/>
      </w:numPr>
    </w:pPr>
  </w:style>
  <w:style w:type="paragraph" w:styleId="List2">
    <w:name w:val="List 2"/>
    <w:basedOn w:val="BodyText"/>
    <w:rsid w:val="003D1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5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5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15CF"/>
    <w:pPr>
      <w:numPr>
        <w:numId w:val="2"/>
      </w:numPr>
    </w:pPr>
  </w:style>
  <w:style w:type="paragraph" w:styleId="ListContinue2">
    <w:name w:val="List Continue 2"/>
    <w:basedOn w:val="List2"/>
    <w:rsid w:val="003D15CF"/>
    <w:pPr>
      <w:ind w:firstLine="0"/>
    </w:pPr>
  </w:style>
  <w:style w:type="paragraph" w:styleId="ListContinue3">
    <w:name w:val="List Continue 3"/>
    <w:basedOn w:val="List3"/>
    <w:rsid w:val="003D15CF"/>
    <w:pPr>
      <w:ind w:left="1021" w:firstLine="0"/>
    </w:pPr>
  </w:style>
  <w:style w:type="paragraph" w:styleId="ListContinue4">
    <w:name w:val="List Continue 4"/>
    <w:basedOn w:val="List4"/>
    <w:rsid w:val="003D15CF"/>
    <w:pPr>
      <w:ind w:firstLine="0"/>
    </w:pPr>
  </w:style>
  <w:style w:type="paragraph" w:styleId="ListContinue5">
    <w:name w:val="List Continue 5"/>
    <w:basedOn w:val="List5"/>
    <w:rsid w:val="003D15CF"/>
    <w:pPr>
      <w:ind w:firstLine="0"/>
    </w:pPr>
  </w:style>
  <w:style w:type="paragraph" w:styleId="ListNumber3">
    <w:name w:val="List Number 3"/>
    <w:basedOn w:val="List3"/>
    <w:rsid w:val="003D15CF"/>
    <w:pPr>
      <w:numPr>
        <w:numId w:val="3"/>
      </w:numPr>
    </w:pPr>
  </w:style>
  <w:style w:type="paragraph" w:styleId="ListNumber4">
    <w:name w:val="List Number 4"/>
    <w:basedOn w:val="List4"/>
    <w:rsid w:val="003D15CF"/>
    <w:pPr>
      <w:numPr>
        <w:numId w:val="4"/>
      </w:numPr>
    </w:pPr>
  </w:style>
  <w:style w:type="paragraph" w:styleId="ListNumber5">
    <w:name w:val="List Number 5"/>
    <w:basedOn w:val="List5"/>
    <w:rsid w:val="003D15CF"/>
    <w:pPr>
      <w:numPr>
        <w:numId w:val="5"/>
      </w:numPr>
    </w:pPr>
  </w:style>
  <w:style w:type="paragraph" w:styleId="BlockText">
    <w:name w:val="Block Text"/>
    <w:basedOn w:val="Normal"/>
    <w:rsid w:val="003D1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5CF"/>
    <w:rPr>
      <w:sz w:val="16"/>
      <w:vertAlign w:val="superscript"/>
    </w:rPr>
  </w:style>
  <w:style w:type="character" w:customStyle="1" w:styleId="Symbols">
    <w:name w:val="Symbols"/>
    <w:basedOn w:val="DefaultParagraphFont"/>
    <w:rsid w:val="003D15CF"/>
    <w:rPr>
      <w:rFonts w:ascii="Symbol" w:hAnsi="Symbol"/>
    </w:rPr>
  </w:style>
  <w:style w:type="character" w:customStyle="1" w:styleId="MenuOptions">
    <w:name w:val="Menu Options"/>
    <w:basedOn w:val="DefaultParagraphFont"/>
    <w:rsid w:val="003D1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5CF"/>
    <w:rPr>
      <w:b/>
    </w:rPr>
  </w:style>
  <w:style w:type="character" w:customStyle="1" w:styleId="Underlined">
    <w:name w:val="Underlined"/>
    <w:basedOn w:val="DefaultParagraphFont"/>
    <w:rsid w:val="003D15CF"/>
    <w:rPr>
      <w:u w:val="single"/>
    </w:rPr>
  </w:style>
  <w:style w:type="paragraph" w:customStyle="1" w:styleId="TableBodyTextRight">
    <w:name w:val="Table Body Text Right"/>
    <w:basedOn w:val="TableBodyText"/>
    <w:rsid w:val="003D1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5CF"/>
    <w:rPr>
      <w:sz w:val="18"/>
    </w:rPr>
  </w:style>
  <w:style w:type="paragraph" w:customStyle="1" w:styleId="BodySmallRight">
    <w:name w:val="Body Small Right"/>
    <w:basedOn w:val="BodyTextRight"/>
    <w:rsid w:val="003D15CF"/>
    <w:rPr>
      <w:sz w:val="18"/>
      <w:szCs w:val="18"/>
    </w:rPr>
  </w:style>
  <w:style w:type="paragraph" w:customStyle="1" w:styleId="MarginEdition">
    <w:name w:val="Margin Edition"/>
    <w:basedOn w:val="MarginNote"/>
    <w:rsid w:val="003D1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5CF"/>
    <w:rPr>
      <w:sz w:val="2"/>
      <w:szCs w:val="2"/>
    </w:rPr>
  </w:style>
  <w:style w:type="character" w:customStyle="1" w:styleId="Small">
    <w:name w:val="Small"/>
    <w:basedOn w:val="DefaultParagraphFont"/>
    <w:rsid w:val="003D15CF"/>
    <w:rPr>
      <w:sz w:val="16"/>
    </w:rPr>
  </w:style>
  <w:style w:type="paragraph" w:customStyle="1" w:styleId="WideTable">
    <w:name w:val="Wide Table"/>
    <w:basedOn w:val="Normal"/>
    <w:rsid w:val="003D1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5CF"/>
  </w:style>
  <w:style w:type="paragraph" w:styleId="Quote">
    <w:name w:val="Quote"/>
    <w:basedOn w:val="Heading1"/>
    <w:link w:val="QuoteChar"/>
    <w:qFormat/>
    <w:rsid w:val="003D1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5CF"/>
    <w:pPr>
      <w:pageBreakBefore/>
    </w:pPr>
  </w:style>
  <w:style w:type="paragraph" w:customStyle="1" w:styleId="Border">
    <w:name w:val="Border"/>
    <w:basedOn w:val="Normal"/>
    <w:qFormat/>
    <w:rsid w:val="003D1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5CF"/>
    <w:rPr>
      <w:u w:val="single"/>
    </w:rPr>
  </w:style>
  <w:style w:type="character" w:customStyle="1" w:styleId="BoldandItalics">
    <w:name w:val="Bold and Italics"/>
    <w:qFormat/>
    <w:rsid w:val="003D15CF"/>
    <w:rPr>
      <w:b/>
      <w:i/>
      <w:u w:val="none"/>
    </w:rPr>
  </w:style>
  <w:style w:type="paragraph" w:styleId="BalloonText">
    <w:name w:val="Balloon Text"/>
    <w:basedOn w:val="Normal"/>
    <w:link w:val="BalloonTextChar"/>
    <w:rsid w:val="003D1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5CF"/>
    <w:pPr>
      <w:spacing w:before="0" w:after="0"/>
    </w:pPr>
  </w:style>
  <w:style w:type="paragraph" w:customStyle="1" w:styleId="BodyTextBold">
    <w:name w:val="Body Text Bold"/>
    <w:basedOn w:val="BodyText"/>
    <w:qFormat/>
    <w:rsid w:val="003D15CF"/>
    <w:rPr>
      <w:b/>
    </w:rPr>
  </w:style>
  <w:style w:type="character" w:styleId="Hyperlink">
    <w:name w:val="Hyperlink"/>
    <w:basedOn w:val="DefaultParagraphFont"/>
    <w:uiPriority w:val="99"/>
    <w:unhideWhenUsed/>
    <w:rsid w:val="009D1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4175</Characters>
  <Application>Microsoft Office Word</Application>
  <DocSecurity>0</DocSecurity>
  <Lines>208</Lines>
  <Paragraphs>107</Paragraphs>
  <ScaleCrop>false</ScaleCrop>
  <Company>Author-it Software Corporation Ltd.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CPCPMS5012 Design sound attenuated hydraulic services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