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AD1" w:rsidP="00131A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CPCPMS5012 Design sound attenuated hydraulic services</w:t>
      </w:r>
      <w:r>
        <w:fldChar w:fldCharType="end"/>
      </w:r>
    </w:p>
    <w:p w:rsidR="00131AD1" w:rsidP="00131AD1">
      <w:pPr>
        <w:pStyle w:val="Version"/>
        <w:sectPr w:rsidSect="00A571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714F" w:rsidP="00A5714F">
      <w:pPr>
        <w:pStyle w:val="SuperHeading"/>
      </w:pPr>
      <w:r w:rsidRPr="00A5714F">
        <w:t>Assessment Requirements for CPCPMS5012 Design sound attenuated hydraulic services</w:t>
      </w:r>
    </w:p>
    <w:p w:rsidR="00000000" w:rsidRPr="00A5714F" w:rsidP="00A5714F">
      <w:pPr>
        <w:pStyle w:val="Heading1"/>
      </w:pPr>
      <w:bookmarkStart w:id="1" w:name="O_1160302"/>
      <w:bookmarkEnd w:id="1"/>
      <w:r w:rsidRPr="00A571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571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4F">
            <w:pPr>
              <w:pStyle w:val="BodyText"/>
              <w:rPr>
                <w:lang w:val="en-NZ"/>
              </w:rPr>
            </w:pPr>
            <w:r w:rsidRPr="00A5714F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4F" w:rsidP="00A5714F">
            <w:pPr>
              <w:pStyle w:val="BodyText"/>
            </w:pPr>
            <w:r w:rsidRPr="00A5714F">
              <w:t>This version first released with CPC Construction, Plumbing and Services Training Package Release 5.1.</w:t>
            </w:r>
          </w:p>
          <w:p w:rsidR="00000000" w:rsidP="00A5714F">
            <w:pPr>
              <w:pStyle w:val="BodyText"/>
              <w:rPr>
                <w:lang w:val="en-NZ"/>
              </w:rPr>
            </w:pPr>
            <w:r w:rsidRPr="00A5714F">
              <w:t>Knowledge Evidence formatted for clarity.</w:t>
            </w:r>
          </w:p>
        </w:tc>
      </w:tr>
      <w:tr w:rsidTr="00A571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4F">
            <w:pPr>
              <w:pStyle w:val="BodyText"/>
              <w:rPr>
                <w:lang w:val="en-NZ"/>
              </w:rPr>
            </w:pPr>
            <w:r w:rsidRPr="00A5714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4F" w:rsidP="00A5714F">
            <w:pPr>
              <w:pStyle w:val="BodyText"/>
            </w:pPr>
            <w:r w:rsidRPr="00A5714F">
              <w:t>This version first released with CPC Construction, Plumbing and Services Training Package Release 5.0.</w:t>
            </w:r>
          </w:p>
          <w:p w:rsidR="00000000" w:rsidRPr="00A5714F" w:rsidP="00A5714F">
            <w:pPr>
              <w:pStyle w:val="BodyText"/>
            </w:pPr>
            <w:r w:rsidRPr="00A5714F">
              <w:t xml:space="preserve">Supersedes and is equivalent to CPCPMS5012A Design sound attenuated hydraulic services.  Updated to </w:t>
            </w:r>
            <w:r w:rsidRPr="00A5714F">
              <w:t>meet the Standards for Training Packages 2012.</w:t>
            </w:r>
          </w:p>
        </w:tc>
      </w:tr>
    </w:tbl>
    <w:p w:rsidR="00000000" w:rsidRPr="00A5714F" w:rsidP="00A5714F">
      <w:pPr>
        <w:pStyle w:val="BodyText"/>
      </w:pPr>
    </w:p>
    <w:p w:rsidR="00000000" w:rsidRPr="00A5714F" w:rsidP="00A5714F">
      <w:pPr>
        <w:pStyle w:val="AllowPageBreak"/>
      </w:pPr>
    </w:p>
    <w:p w:rsidR="00000000" w:rsidRPr="00A5714F" w:rsidP="00A5714F">
      <w:pPr>
        <w:pStyle w:val="Heading1"/>
      </w:pPr>
      <w:bookmarkStart w:id="2" w:name="O_1160301"/>
      <w:bookmarkEnd w:id="2"/>
      <w:r w:rsidRPr="00A5714F">
        <w:t>Performance Evidence</w:t>
      </w:r>
    </w:p>
    <w:p w:rsidR="00000000" w:rsidRPr="00A5714F" w:rsidP="00131AD1">
      <w:pPr>
        <w:pStyle w:val="BodyText"/>
      </w:pPr>
      <w:r w:rsidRPr="00A5714F">
        <w:t xml:space="preserve">To demonstrate competency, a candidate must meet the performance criteria for this unit by: </w:t>
      </w:r>
    </w:p>
    <w:p w:rsidR="00000000" w:rsidRPr="00A5714F" w:rsidP="00A5714F">
      <w:pPr>
        <w:pStyle w:val="ListBullet"/>
      </w:pPr>
      <w:r w:rsidRPr="00A5714F">
        <w:t>designing an approved sound attenuated system for an approved sanitary pl</w:t>
      </w:r>
      <w:r w:rsidRPr="00A5714F">
        <w:t xml:space="preserve">umbing system and a domestic drinking water system installation incorporating a pumping system to a building 29 floors in height or greater. </w:t>
      </w:r>
    </w:p>
    <w:p w:rsidR="00000000" w:rsidRPr="00A5714F" w:rsidP="00131AD1">
      <w:pPr>
        <w:pStyle w:val="BodyText"/>
      </w:pPr>
      <w:r w:rsidRPr="00A5714F">
        <w:t>The design must include:</w:t>
      </w:r>
    </w:p>
    <w:p w:rsidR="00000000" w:rsidRPr="00A5714F" w:rsidP="00A5714F">
      <w:pPr>
        <w:pStyle w:val="ListBullet"/>
      </w:pPr>
      <w:r w:rsidRPr="00A5714F">
        <w:t>clipping details</w:t>
      </w:r>
    </w:p>
    <w:p w:rsidR="00000000" w:rsidRPr="00A5714F" w:rsidP="00A5714F">
      <w:pPr>
        <w:pStyle w:val="ListBullet"/>
      </w:pPr>
      <w:r w:rsidRPr="00A5714F">
        <w:t>pipe enclosures details</w:t>
      </w:r>
    </w:p>
    <w:p w:rsidR="00000000" w:rsidRPr="00A5714F" w:rsidP="00A5714F">
      <w:pPr>
        <w:pStyle w:val="ListBullet"/>
      </w:pPr>
      <w:r w:rsidRPr="00A5714F">
        <w:t>insulation of pipework details</w:t>
      </w:r>
    </w:p>
    <w:p w:rsidR="00000000" w:rsidRPr="00A5714F" w:rsidP="00A5714F">
      <w:pPr>
        <w:pStyle w:val="ListBullet"/>
      </w:pPr>
      <w:r w:rsidRPr="00A5714F">
        <w:t>vibration elimination method details</w:t>
      </w:r>
    </w:p>
    <w:p w:rsidR="00000000" w:rsidRPr="00A5714F" w:rsidP="00A5714F">
      <w:pPr>
        <w:pStyle w:val="ListBullet"/>
      </w:pPr>
      <w:r w:rsidRPr="00A5714F">
        <w:t>documenting a hydraulic works specification for the above design including:</w:t>
      </w:r>
    </w:p>
    <w:p w:rsidR="00000000" w:rsidRPr="00A5714F" w:rsidP="00A5714F">
      <w:pPr>
        <w:pStyle w:val="ListBullet2"/>
      </w:pPr>
      <w:r w:rsidRPr="00A5714F">
        <w:t>clipping procedures and products to be used</w:t>
      </w:r>
    </w:p>
    <w:p w:rsidR="00000000" w:rsidRPr="00A5714F" w:rsidP="00A5714F">
      <w:pPr>
        <w:pStyle w:val="ListBullet2"/>
      </w:pPr>
      <w:r w:rsidRPr="00A5714F">
        <w:t xml:space="preserve">pipe enclosure and duct work requirements relating to sound attenuation </w:t>
      </w:r>
    </w:p>
    <w:p w:rsidR="00000000" w:rsidRPr="00A5714F" w:rsidP="00A5714F">
      <w:pPr>
        <w:pStyle w:val="ListBullet2"/>
      </w:pPr>
      <w:r w:rsidRPr="00A5714F">
        <w:t>pumping details including</w:t>
      </w:r>
      <w:r w:rsidRPr="00A5714F">
        <w:t xml:space="preserve"> sound attenuation methods, vibration methods and products </w:t>
      </w:r>
    </w:p>
    <w:p w:rsidR="00000000" w:rsidRPr="00A5714F" w:rsidP="00A5714F">
      <w:pPr>
        <w:pStyle w:val="ListBullet2"/>
      </w:pPr>
      <w:r w:rsidRPr="00A5714F">
        <w:t>pipe insulation details and products to be used</w:t>
      </w:r>
    </w:p>
    <w:p w:rsidR="00000000" w:rsidRPr="00A5714F" w:rsidP="00A5714F">
      <w:pPr>
        <w:pStyle w:val="ListBullet2"/>
      </w:pPr>
      <w:r w:rsidRPr="00A5714F">
        <w:t>sound attenuated hydraulic services calculations for the design.</w:t>
      </w:r>
    </w:p>
    <w:p w:rsidR="00000000" w:rsidRPr="00A5714F" w:rsidP="00A5714F">
      <w:pPr>
        <w:pStyle w:val="AllowPageBreak"/>
      </w:pPr>
    </w:p>
    <w:p w:rsidR="00000000" w:rsidRPr="00A5714F" w:rsidP="00A5714F">
      <w:pPr>
        <w:pStyle w:val="Heading1"/>
      </w:pPr>
      <w:bookmarkStart w:id="3" w:name="O_1160300"/>
      <w:bookmarkEnd w:id="3"/>
      <w:r w:rsidRPr="00A5714F">
        <w:t>Knowledge Evidence</w:t>
      </w:r>
    </w:p>
    <w:p w:rsidR="00000000" w:rsidRPr="00A5714F" w:rsidP="00131AD1">
      <w:pPr>
        <w:pStyle w:val="BodyText"/>
      </w:pPr>
      <w:r w:rsidRPr="00A5714F">
        <w:t>To be competent in this unit, a candidate must demonstrate knowledge of:</w:t>
      </w:r>
    </w:p>
    <w:p w:rsidR="00000000" w:rsidRPr="00A5714F" w:rsidP="00A5714F">
      <w:pPr>
        <w:pStyle w:val="ListBullet"/>
      </w:pPr>
      <w:r w:rsidRPr="00A5714F">
        <w:t>application of relevant Australian standards and codes, the National Construction Code (NCC), manufacturer specifications, and other relevant standard operating procedures (SOPs) rel</w:t>
      </w:r>
      <w:r w:rsidRPr="00A5714F">
        <w:t>evant to the sector</w:t>
      </w:r>
    </w:p>
    <w:p w:rsidR="00000000" w:rsidRPr="00A5714F" w:rsidP="00A5714F">
      <w:pPr>
        <w:pStyle w:val="ListBullet"/>
      </w:pPr>
      <w:r w:rsidRPr="00A5714F">
        <w:t>industry terminology and definitions used in the design of sound attenuated hydraulic services for all classes of building</w:t>
      </w:r>
    </w:p>
    <w:p w:rsidR="00000000" w:rsidRPr="00A5714F" w:rsidP="00A5714F">
      <w:pPr>
        <w:pStyle w:val="ListBullet"/>
      </w:pPr>
      <w:r w:rsidRPr="00A5714F">
        <w:t>drafting principles</w:t>
      </w:r>
    </w:p>
    <w:p w:rsidR="00000000" w:rsidRPr="00A5714F" w:rsidP="00A5714F">
      <w:pPr>
        <w:pStyle w:val="ListBullet"/>
      </w:pPr>
      <w:r w:rsidRPr="00A5714F">
        <w:t xml:space="preserve">design principles and concepts </w:t>
      </w:r>
    </w:p>
    <w:p w:rsidR="00000000" w:rsidRPr="00A5714F" w:rsidP="00A5714F">
      <w:pPr>
        <w:pStyle w:val="ListBullet"/>
      </w:pPr>
      <w:r w:rsidRPr="00A5714F">
        <w:t>relevant quality assurance requirements</w:t>
      </w:r>
    </w:p>
    <w:p w:rsidR="00000000" w:rsidRPr="00A5714F" w:rsidP="00A5714F">
      <w:pPr>
        <w:pStyle w:val="ListBullet"/>
      </w:pPr>
      <w:r w:rsidRPr="00A5714F">
        <w:t xml:space="preserve">relevant Environment </w:t>
      </w:r>
      <w:r w:rsidRPr="00A5714F">
        <w:t>Protection Authority (EPA) requirements</w:t>
      </w:r>
    </w:p>
    <w:p w:rsidR="00000000" w:rsidRPr="00A5714F" w:rsidP="00A5714F">
      <w:pPr>
        <w:pStyle w:val="ListBullet"/>
      </w:pPr>
      <w:r w:rsidRPr="00A5714F">
        <w:t>sustainability principles and concepts</w:t>
      </w:r>
    </w:p>
    <w:p w:rsidR="00000000" w:rsidRPr="00A5714F" w:rsidP="00A5714F">
      <w:pPr>
        <w:pStyle w:val="ListBullet"/>
      </w:pPr>
      <w:r w:rsidRPr="00A5714F">
        <w:t>nature of materials used and effects of performance under various conditions</w:t>
      </w:r>
    </w:p>
    <w:p w:rsidR="00000000" w:rsidRPr="00A5714F" w:rsidP="00A5714F">
      <w:pPr>
        <w:pStyle w:val="ListBullet"/>
      </w:pPr>
      <w:r w:rsidRPr="00A5714F">
        <w:t>principles of technology in the design of sound attenuated hydraulic services</w:t>
      </w:r>
    </w:p>
    <w:p w:rsidR="00000000" w:rsidRPr="00A5714F" w:rsidP="00A5714F">
      <w:pPr>
        <w:pStyle w:val="ListBullet"/>
      </w:pPr>
      <w:r w:rsidRPr="00A5714F">
        <w:t>work health and safety</w:t>
      </w:r>
      <w:r w:rsidRPr="00A5714F">
        <w:t xml:space="preserve"> (WHS) requirements, including relevant statutory regulations, codes and standards</w:t>
      </w:r>
    </w:p>
    <w:p w:rsidR="00000000" w:rsidRPr="00A5714F" w:rsidP="00A5714F">
      <w:pPr>
        <w:pStyle w:val="ListBullet"/>
      </w:pPr>
      <w:r w:rsidRPr="00A5714F">
        <w:t>cost-benefit analysis considerations</w:t>
      </w:r>
    </w:p>
    <w:p w:rsidR="00000000" w:rsidRPr="00A5714F" w:rsidP="00A5714F">
      <w:pPr>
        <w:pStyle w:val="ListBullet"/>
      </w:pPr>
      <w:r w:rsidRPr="00A5714F">
        <w:t>noise rating of habitable areas, including compliance requirements</w:t>
      </w:r>
    </w:p>
    <w:p w:rsidR="00000000" w:rsidRPr="00A5714F" w:rsidP="00A5714F">
      <w:pPr>
        <w:pStyle w:val="ListBullet"/>
      </w:pPr>
      <w:r w:rsidRPr="00A5714F">
        <w:t>types of noise generation:</w:t>
      </w:r>
    </w:p>
    <w:p w:rsidR="00000000" w:rsidRPr="00A5714F" w:rsidP="00A5714F">
      <w:pPr>
        <w:pStyle w:val="ListBullet2"/>
      </w:pPr>
      <w:r w:rsidRPr="00A5714F">
        <w:t>applications of system calculations:</w:t>
      </w:r>
    </w:p>
    <w:p w:rsidR="00000000" w:rsidRPr="00A5714F" w:rsidP="00A5714F">
      <w:pPr>
        <w:pStyle w:val="ListBullet3"/>
      </w:pPr>
      <w:r w:rsidRPr="00A5714F">
        <w:t>sound criteria for habitable rooms</w:t>
      </w:r>
    </w:p>
    <w:p w:rsidR="00000000" w:rsidRPr="00A5714F" w:rsidP="00A5714F">
      <w:pPr>
        <w:pStyle w:val="ListBullet3"/>
      </w:pPr>
      <w:r w:rsidRPr="00A5714F">
        <w:t>noise insulation characteristics of materials</w:t>
      </w:r>
    </w:p>
    <w:p w:rsidR="00000000" w:rsidRPr="00A5714F" w:rsidP="00A5714F">
      <w:pPr>
        <w:pStyle w:val="ListBullet3"/>
      </w:pPr>
      <w:r w:rsidRPr="00A5714F">
        <w:t>sound transmission values of plumbing pipework and building materials</w:t>
      </w:r>
    </w:p>
    <w:p w:rsidR="00000000" w:rsidRPr="00A5714F" w:rsidP="00A5714F">
      <w:pPr>
        <w:pStyle w:val="ListBullet"/>
      </w:pPr>
      <w:r w:rsidRPr="00A5714F">
        <w:t>types of pumped hydraulic systems</w:t>
      </w:r>
    </w:p>
    <w:p w:rsidR="00000000" w:rsidRPr="00A5714F" w:rsidP="00A5714F">
      <w:pPr>
        <w:pStyle w:val="ListBullet"/>
      </w:pPr>
      <w:r w:rsidRPr="00A5714F">
        <w:t>pipe supports cover fixings that do not impinge on sound attenuation o</w:t>
      </w:r>
      <w:r w:rsidRPr="00A5714F">
        <w:t>f the hydraulic service:</w:t>
      </w:r>
    </w:p>
    <w:p w:rsidR="00000000" w:rsidRPr="00A5714F" w:rsidP="00A5714F">
      <w:pPr>
        <w:pStyle w:val="ListBullet2"/>
      </w:pPr>
      <w:r w:rsidRPr="00A5714F">
        <w:t>materials for sound attenuated hydraulic services:</w:t>
      </w:r>
    </w:p>
    <w:p w:rsidR="00000000" w:rsidRPr="00A5714F" w:rsidP="00A5714F">
      <w:pPr>
        <w:pStyle w:val="ListBullet2"/>
      </w:pPr>
      <w:r w:rsidRPr="00A5714F">
        <w:t xml:space="preserve">commissioning schedule information </w:t>
      </w:r>
    </w:p>
    <w:p w:rsidR="00000000" w:rsidRPr="00A5714F" w:rsidP="00A5714F">
      <w:pPr>
        <w:pStyle w:val="ListBullet"/>
      </w:pPr>
      <w:r w:rsidRPr="00A5714F">
        <w:t>operation and maintenance manuals.</w:t>
      </w:r>
    </w:p>
    <w:p w:rsidR="00000000" w:rsidRPr="00A5714F" w:rsidP="00A5714F">
      <w:pPr>
        <w:pStyle w:val="AllowPageBreak"/>
      </w:pPr>
    </w:p>
    <w:p w:rsidR="00000000" w:rsidRPr="00A5714F" w:rsidP="00A5714F">
      <w:pPr>
        <w:pStyle w:val="Heading1"/>
      </w:pPr>
      <w:bookmarkStart w:id="4" w:name="O_1160299"/>
      <w:bookmarkEnd w:id="4"/>
      <w:r w:rsidRPr="00A5714F">
        <w:t>Assessment Conditions</w:t>
      </w:r>
    </w:p>
    <w:p w:rsidR="00000000" w:rsidRPr="00A5714F" w:rsidP="00131AD1">
      <w:pPr>
        <w:pStyle w:val="BodyText"/>
      </w:pPr>
      <w:r w:rsidRPr="00A5714F">
        <w:t>Assessors must</w:t>
      </w:r>
      <w:r w:rsidRPr="00A5714F">
        <w:t xml:space="preserve"> meet the requirements for assessors contained in the Standards for Registered Training Organisations.</w:t>
      </w:r>
    </w:p>
    <w:p w:rsidR="00000000" w:rsidRPr="00A5714F" w:rsidP="00131AD1">
      <w:pPr>
        <w:pStyle w:val="BodyText"/>
      </w:pPr>
      <w:r w:rsidRPr="00A5714F">
        <w:t>This unit must be assessed in the workplace or a close simulation using realistic workplace conditions, materials, activities, responsibilities, procedur</w:t>
      </w:r>
      <w:r w:rsidRPr="00A5714F">
        <w:t>es, safety requirements and environmental considerations.</w:t>
      </w:r>
    </w:p>
    <w:p w:rsidR="00000000" w:rsidRPr="00A5714F" w:rsidP="00A5714F">
      <w:pPr>
        <w:pStyle w:val="Heading1"/>
      </w:pPr>
      <w:bookmarkStart w:id="5" w:name="O_1160312"/>
      <w:bookmarkEnd w:id="5"/>
      <w:r w:rsidRPr="00A5714F">
        <w:t>Links</w:t>
      </w:r>
    </w:p>
    <w:p w:rsidR="00000000" w:rsidRPr="00A5714F" w:rsidP="00131AD1">
      <w:pPr>
        <w:pStyle w:val="BodyText"/>
      </w:pPr>
      <w:r w:rsidRPr="00A5714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A33F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5714F" w:rsidP="00A5714F"/>
    <w:sectPr w:rsidSect="00A571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4F" w:rsidRPr="00131AD1" w:rsidP="00131A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D1" w:rsidP="00A571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1AD1" w:rsidP="00A571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31AD1" w:rsidP="00A571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14F" w:rsidRPr="00131AD1" w:rsidP="00131A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D1" w:rsidRPr="002D2AF8" w:rsidP="00A571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CPCPMS5012 Design sound attenuated hydraulic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31AD1" w:rsidP="00A571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4E5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363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121E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1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1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1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1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1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1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1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1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1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1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1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14F"/>
  </w:style>
  <w:style w:type="character" w:customStyle="1" w:styleId="Heading1Char">
    <w:name w:val="Heading 1 Char"/>
    <w:basedOn w:val="DefaultParagraphFont"/>
    <w:link w:val="Heading1"/>
    <w:rsid w:val="00A571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1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1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14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714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71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1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714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571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1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1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1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1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1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1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1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1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1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1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1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1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1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1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1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714F"/>
    <w:rPr>
      <w:b/>
      <w:spacing w:val="0"/>
    </w:rPr>
  </w:style>
  <w:style w:type="paragraph" w:customStyle="1" w:styleId="SuperTitle">
    <w:name w:val="SuperTitle"/>
    <w:basedOn w:val="Title"/>
    <w:rsid w:val="00A571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1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1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71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1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1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1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1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1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1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1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1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714F"/>
    <w:rPr>
      <w:i/>
    </w:rPr>
  </w:style>
  <w:style w:type="paragraph" w:styleId="Caption">
    <w:name w:val="caption"/>
    <w:basedOn w:val="BodyText"/>
    <w:next w:val="Normal"/>
    <w:qFormat/>
    <w:rsid w:val="00A571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1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1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14F"/>
  </w:style>
  <w:style w:type="paragraph" w:styleId="TableofFigures">
    <w:name w:val="table of figures"/>
    <w:basedOn w:val="Normal"/>
    <w:next w:val="Normal"/>
    <w:semiHidden/>
    <w:rsid w:val="00A571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14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714F"/>
    <w:rPr>
      <w:rFonts w:ascii="Wingdings" w:hAnsi="Wingdings"/>
    </w:rPr>
  </w:style>
  <w:style w:type="paragraph" w:customStyle="1" w:styleId="TableHeading">
    <w:name w:val="Table Heading"/>
    <w:basedOn w:val="HeadingBase"/>
    <w:rsid w:val="00A571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14F"/>
    <w:rPr>
      <w:color w:val="0033CC"/>
      <w:u w:val="none"/>
    </w:rPr>
  </w:style>
  <w:style w:type="paragraph" w:customStyle="1" w:styleId="BodyTextRight">
    <w:name w:val="Body Text Right"/>
    <w:basedOn w:val="BodyText"/>
    <w:rsid w:val="00A571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1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14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1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1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1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14F"/>
    <w:rPr>
      <w:sz w:val="32"/>
    </w:rPr>
  </w:style>
  <w:style w:type="paragraph" w:customStyle="1" w:styleId="HeadingProcedure">
    <w:name w:val="Heading Procedure"/>
    <w:basedOn w:val="HeadingBase"/>
    <w:next w:val="Normal"/>
    <w:rsid w:val="00A571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14F"/>
    <w:pPr>
      <w:spacing w:before="60" w:after="60"/>
    </w:pPr>
  </w:style>
  <w:style w:type="paragraph" w:styleId="ListContinue">
    <w:name w:val="List Continue"/>
    <w:basedOn w:val="List"/>
    <w:rsid w:val="00A5714F"/>
    <w:pPr>
      <w:ind w:firstLine="0"/>
    </w:pPr>
  </w:style>
  <w:style w:type="paragraph" w:customStyle="1" w:styleId="ListNote">
    <w:name w:val="List Note"/>
    <w:basedOn w:val="List"/>
    <w:rsid w:val="00A571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1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1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14F"/>
    <w:rPr>
      <w:rFonts w:ascii="Courier New" w:hAnsi="Courier New"/>
    </w:rPr>
  </w:style>
  <w:style w:type="paragraph" w:customStyle="1" w:styleId="NoteBullet">
    <w:name w:val="Note Bullet"/>
    <w:basedOn w:val="Note"/>
    <w:rsid w:val="00A571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1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1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1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1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71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1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14F"/>
    <w:rPr>
      <w:b/>
      <w:smallCaps/>
    </w:rPr>
  </w:style>
  <w:style w:type="paragraph" w:customStyle="1" w:styleId="TableListNumber">
    <w:name w:val="Table List Number"/>
    <w:basedOn w:val="ListNumber"/>
    <w:rsid w:val="00A571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1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14F"/>
    <w:pPr>
      <w:numPr>
        <w:numId w:val="10"/>
      </w:numPr>
    </w:pPr>
  </w:style>
  <w:style w:type="paragraph" w:customStyle="1" w:styleId="ListAlpha2">
    <w:name w:val="List Alpha 2"/>
    <w:basedOn w:val="List2"/>
    <w:rsid w:val="00A5714F"/>
    <w:pPr>
      <w:numPr>
        <w:numId w:val="9"/>
      </w:numPr>
    </w:pPr>
  </w:style>
  <w:style w:type="paragraph" w:styleId="List2">
    <w:name w:val="List 2"/>
    <w:basedOn w:val="BodyText"/>
    <w:rsid w:val="00A571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1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1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14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714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714F"/>
    <w:pPr>
      <w:numPr>
        <w:numId w:val="5"/>
      </w:numPr>
    </w:pPr>
  </w:style>
  <w:style w:type="paragraph" w:styleId="ListContinue2">
    <w:name w:val="List Continue 2"/>
    <w:basedOn w:val="List2"/>
    <w:rsid w:val="00A5714F"/>
    <w:pPr>
      <w:ind w:firstLine="0"/>
    </w:pPr>
  </w:style>
  <w:style w:type="paragraph" w:styleId="ListContinue3">
    <w:name w:val="List Continue 3"/>
    <w:basedOn w:val="List3"/>
    <w:rsid w:val="00A5714F"/>
    <w:pPr>
      <w:ind w:left="1021" w:firstLine="0"/>
    </w:pPr>
  </w:style>
  <w:style w:type="paragraph" w:styleId="ListContinue4">
    <w:name w:val="List Continue 4"/>
    <w:basedOn w:val="List4"/>
    <w:rsid w:val="00A5714F"/>
    <w:pPr>
      <w:ind w:firstLine="0"/>
    </w:pPr>
  </w:style>
  <w:style w:type="paragraph" w:styleId="ListContinue5">
    <w:name w:val="List Continue 5"/>
    <w:basedOn w:val="List5"/>
    <w:rsid w:val="00A5714F"/>
    <w:pPr>
      <w:ind w:firstLine="0"/>
    </w:pPr>
  </w:style>
  <w:style w:type="paragraph" w:styleId="ListNumber3">
    <w:name w:val="List Number 3"/>
    <w:basedOn w:val="List3"/>
    <w:rsid w:val="00A5714F"/>
    <w:pPr>
      <w:numPr>
        <w:numId w:val="6"/>
      </w:numPr>
    </w:pPr>
  </w:style>
  <w:style w:type="paragraph" w:styleId="ListNumber4">
    <w:name w:val="List Number 4"/>
    <w:basedOn w:val="List4"/>
    <w:rsid w:val="00A5714F"/>
    <w:pPr>
      <w:numPr>
        <w:numId w:val="7"/>
      </w:numPr>
    </w:pPr>
  </w:style>
  <w:style w:type="paragraph" w:styleId="ListNumber5">
    <w:name w:val="List Number 5"/>
    <w:basedOn w:val="List5"/>
    <w:rsid w:val="00A5714F"/>
    <w:pPr>
      <w:numPr>
        <w:numId w:val="8"/>
      </w:numPr>
    </w:pPr>
  </w:style>
  <w:style w:type="paragraph" w:styleId="BlockText">
    <w:name w:val="Block Text"/>
    <w:basedOn w:val="Normal"/>
    <w:rsid w:val="00A571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1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14F"/>
    <w:rPr>
      <w:sz w:val="16"/>
      <w:vertAlign w:val="superscript"/>
    </w:rPr>
  </w:style>
  <w:style w:type="character" w:customStyle="1" w:styleId="Symbols">
    <w:name w:val="Symbols"/>
    <w:basedOn w:val="DefaultParagraphFont"/>
    <w:rsid w:val="00A5714F"/>
    <w:rPr>
      <w:rFonts w:ascii="Symbol" w:hAnsi="Symbol"/>
    </w:rPr>
  </w:style>
  <w:style w:type="character" w:customStyle="1" w:styleId="MenuOptions">
    <w:name w:val="Menu Options"/>
    <w:basedOn w:val="DefaultParagraphFont"/>
    <w:rsid w:val="00A571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14F"/>
    <w:rPr>
      <w:b/>
    </w:rPr>
  </w:style>
  <w:style w:type="character" w:customStyle="1" w:styleId="Underlined">
    <w:name w:val="Underlined"/>
    <w:basedOn w:val="DefaultParagraphFont"/>
    <w:rsid w:val="00A5714F"/>
    <w:rPr>
      <w:u w:val="single"/>
    </w:rPr>
  </w:style>
  <w:style w:type="paragraph" w:customStyle="1" w:styleId="TableBodyTextRight">
    <w:name w:val="Table Body Text Right"/>
    <w:basedOn w:val="TableBodyText"/>
    <w:rsid w:val="00A571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14F"/>
    <w:rPr>
      <w:sz w:val="18"/>
    </w:rPr>
  </w:style>
  <w:style w:type="paragraph" w:customStyle="1" w:styleId="BodySmallRight">
    <w:name w:val="Body Small Right"/>
    <w:basedOn w:val="BodyTextRight"/>
    <w:rsid w:val="00A5714F"/>
    <w:rPr>
      <w:sz w:val="18"/>
      <w:szCs w:val="18"/>
    </w:rPr>
  </w:style>
  <w:style w:type="paragraph" w:customStyle="1" w:styleId="MarginEdition">
    <w:name w:val="Margin Edition"/>
    <w:basedOn w:val="MarginNote"/>
    <w:rsid w:val="00A571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14F"/>
    <w:rPr>
      <w:sz w:val="2"/>
      <w:szCs w:val="2"/>
    </w:rPr>
  </w:style>
  <w:style w:type="character" w:customStyle="1" w:styleId="Small">
    <w:name w:val="Small"/>
    <w:basedOn w:val="DefaultParagraphFont"/>
    <w:rsid w:val="00A5714F"/>
    <w:rPr>
      <w:sz w:val="16"/>
    </w:rPr>
  </w:style>
  <w:style w:type="paragraph" w:customStyle="1" w:styleId="WideTable">
    <w:name w:val="Wide Table"/>
    <w:basedOn w:val="Normal"/>
    <w:rsid w:val="00A571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14F"/>
  </w:style>
  <w:style w:type="paragraph" w:styleId="Quote">
    <w:name w:val="Quote"/>
    <w:basedOn w:val="Heading1"/>
    <w:link w:val="QuoteChar"/>
    <w:qFormat/>
    <w:rsid w:val="00A571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1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14F"/>
    <w:pPr>
      <w:pageBreakBefore/>
    </w:pPr>
  </w:style>
  <w:style w:type="paragraph" w:customStyle="1" w:styleId="Border">
    <w:name w:val="Border"/>
    <w:basedOn w:val="Normal"/>
    <w:qFormat/>
    <w:rsid w:val="00A571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1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1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1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1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1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1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1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1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14F"/>
    <w:rPr>
      <w:u w:val="single"/>
    </w:rPr>
  </w:style>
  <w:style w:type="character" w:customStyle="1" w:styleId="BoldandItalics">
    <w:name w:val="Bold and Italics"/>
    <w:qFormat/>
    <w:rsid w:val="00A5714F"/>
    <w:rPr>
      <w:b/>
      <w:i/>
      <w:u w:val="none"/>
    </w:rPr>
  </w:style>
  <w:style w:type="paragraph" w:styleId="BalloonText">
    <w:name w:val="Balloon Text"/>
    <w:basedOn w:val="Normal"/>
    <w:link w:val="BalloonTextChar"/>
    <w:rsid w:val="00A57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1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1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1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1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1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14F"/>
    <w:pPr>
      <w:spacing w:before="0" w:after="0"/>
    </w:pPr>
  </w:style>
  <w:style w:type="paragraph" w:customStyle="1" w:styleId="BodyTextBold">
    <w:name w:val="Body Text Bold"/>
    <w:basedOn w:val="BodyText"/>
    <w:qFormat/>
    <w:rsid w:val="00A5714F"/>
    <w:rPr>
      <w:b/>
    </w:rPr>
  </w:style>
  <w:style w:type="character" w:styleId="Hyperlink">
    <w:name w:val="Hyperlink"/>
    <w:basedOn w:val="DefaultParagraphFont"/>
    <w:uiPriority w:val="99"/>
    <w:unhideWhenUsed/>
    <w:rsid w:val="00131A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3147</Characters>
  <Application>Microsoft Office Word</Application>
  <DocSecurity>0</DocSecurity>
  <Lines>80</Lines>
  <Paragraphs>63</Paragraphs>
  <ScaleCrop>false</ScaleCrop>
  <Company>Author-it Software Corporation Ltd.</Company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CPCPMS5012 Design sound attenuated hydraulic services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