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F2D" w:rsidP="00D17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CPCPMS3041 Install domestic solid fuel burning appliances</w:t>
      </w:r>
      <w:r>
        <w:fldChar w:fldCharType="end"/>
      </w:r>
    </w:p>
    <w:p w:rsidR="00D17F2D" w:rsidP="00D17F2D">
      <w:pPr>
        <w:pStyle w:val="Version"/>
        <w:sectPr w:rsidSect="00A26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E13" w:rsidP="00A26E13">
      <w:pPr>
        <w:pStyle w:val="SuperHeading"/>
      </w:pPr>
      <w:r w:rsidRPr="00A26E13">
        <w:t>CPCPMS3041 Install domestic solid fuel burning appliances</w:t>
      </w:r>
    </w:p>
    <w:p w:rsidR="00000000" w:rsidRPr="00A26E13" w:rsidP="00A26E13">
      <w:pPr>
        <w:pStyle w:val="Heading1"/>
      </w:pPr>
      <w:bookmarkStart w:id="1" w:name="O_1134978"/>
      <w:bookmarkEnd w:id="1"/>
      <w:r w:rsidRPr="00A26E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E13" w:rsidP="00A26E13">
            <w:pPr>
              <w:pStyle w:val="BodyText"/>
            </w:pPr>
            <w:r w:rsidRPr="00A26E13">
              <w:t>This version first released with CPC Construction, Plumbing and Services Training Package Release 5.0.</w:t>
            </w:r>
          </w:p>
          <w:p w:rsidR="00000000" w:rsidRPr="00A26E13" w:rsidP="00A26E13">
            <w:pPr>
              <w:pStyle w:val="BodyText"/>
            </w:pPr>
            <w:r w:rsidRPr="00A26E13">
              <w:t>Supersedes and is not equivalent to CPCPMS3041A Install domestic solid fuel burning appliances.  Updated</w:t>
            </w:r>
            <w:r w:rsidRPr="00A26E13">
              <w:t xml:space="preserve"> to meet the Standards for Training Packages 2012.</w:t>
            </w:r>
          </w:p>
        </w:tc>
      </w:tr>
    </w:tbl>
    <w:p w:rsidR="00000000" w:rsidRPr="00A26E13" w:rsidP="00A26E13">
      <w:pPr>
        <w:pStyle w:val="BodyText"/>
      </w:pPr>
    </w:p>
    <w:p w:rsidR="00000000" w:rsidRPr="00A26E13" w:rsidP="00A26E13">
      <w:pPr>
        <w:pStyle w:val="AllowPageBreak"/>
      </w:pPr>
    </w:p>
    <w:p w:rsidR="00000000" w:rsidRPr="00A26E13" w:rsidP="00A26E13">
      <w:pPr>
        <w:pStyle w:val="Heading1"/>
      </w:pPr>
      <w:bookmarkStart w:id="2" w:name="O_1134984"/>
      <w:bookmarkEnd w:id="2"/>
      <w:r w:rsidRPr="00A26E13">
        <w:t>Application</w:t>
      </w:r>
    </w:p>
    <w:p w:rsidR="00000000" w:rsidRPr="00A26E13" w:rsidP="00D17F2D">
      <w:pPr>
        <w:pStyle w:val="BodyText"/>
      </w:pPr>
      <w:r w:rsidRPr="00A26E13">
        <w:t>This unit specifies the skills and knowledge required to install domestic solid fuel burning appliances.</w:t>
      </w:r>
    </w:p>
    <w:p w:rsidR="00000000" w:rsidRPr="00A26E13" w:rsidP="00D17F2D">
      <w:pPr>
        <w:pStyle w:val="BodyText"/>
      </w:pPr>
      <w:r w:rsidRPr="00A26E13">
        <w:t>In some jurisdictions, this unit of competency may form part of acc</w:t>
      </w:r>
      <w:r w:rsidRPr="00A26E13">
        <w:t>reditation, licensing, legislative, regulatory or certification requirements.</w:t>
      </w:r>
    </w:p>
    <w:p w:rsidR="00000000" w:rsidRPr="00A26E13" w:rsidP="00A26E13">
      <w:pPr>
        <w:pStyle w:val="Heading1"/>
      </w:pPr>
      <w:bookmarkStart w:id="3" w:name="O_1134983"/>
      <w:bookmarkEnd w:id="3"/>
      <w:r w:rsidRPr="00A26E1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CPCPCM2043 Carry out WHS requirements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 xml:space="preserve">CPCPCM2055 Work safely on roofs 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E13" w:rsidP="00A26E13">
            <w:pPr>
              <w:pStyle w:val="BodyText"/>
            </w:pPr>
            <w:r w:rsidRPr="00A26E13">
              <w:t>CPCCWC2001 Complete penetrations and flashings</w:t>
            </w:r>
          </w:p>
        </w:tc>
      </w:tr>
    </w:tbl>
    <w:p w:rsidR="00000000" w:rsidRPr="00A26E13" w:rsidP="00A26E13">
      <w:pPr>
        <w:pStyle w:val="BodyText"/>
      </w:pPr>
    </w:p>
    <w:p w:rsidR="00000000" w:rsidRPr="00A26E13" w:rsidP="00A26E13">
      <w:pPr>
        <w:pStyle w:val="AllowPageBreak"/>
      </w:pPr>
    </w:p>
    <w:p w:rsidR="00000000" w:rsidRPr="00A26E13" w:rsidP="00A26E13">
      <w:pPr>
        <w:pStyle w:val="Heading1"/>
      </w:pPr>
      <w:bookmarkStart w:id="4" w:name="O_1134982"/>
      <w:bookmarkEnd w:id="4"/>
      <w:r w:rsidRPr="00A26E13">
        <w:t>Unit Sector</w:t>
      </w:r>
    </w:p>
    <w:p w:rsidR="00000000" w:rsidRPr="00A26E13" w:rsidP="00D17F2D">
      <w:pPr>
        <w:pStyle w:val="BodyText"/>
      </w:pPr>
      <w:r w:rsidRPr="00A26E13">
        <w:t>Plumbing</w:t>
      </w:r>
    </w:p>
    <w:p w:rsidR="00000000" w:rsidRPr="00A26E13" w:rsidP="00A26E13">
      <w:pPr>
        <w:pStyle w:val="Heading1"/>
      </w:pPr>
      <w:bookmarkStart w:id="5" w:name="O_1134981"/>
      <w:bookmarkEnd w:id="5"/>
      <w:r w:rsidRPr="00A26E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Performance criteria describe what needs to be done to demonstrate achievement of the element.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Prepare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Access, read and determine domestic solid fuel burning appliances requirements from job specifications, relevant Australian Standards, codes, manufacturer</w:t>
            </w:r>
            <w:r>
              <w:t>‘</w:t>
            </w:r>
            <w:r w:rsidRPr="00A26E13">
              <w:t>s specifications and jurisdictional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Identify and apply workplace policies and pr</w:t>
            </w:r>
            <w:r w:rsidRPr="00A26E13">
              <w:t>ocedures, work health and safety (WHS) and environmental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Inspect installation sites and confirm appliance installation locations as suitable or negotiate alternative locations with clients.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Confirm heat sensitivities of building materials at appliance installation locations and confirm heat protection strategies with clients.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Select and check the serviceability of the appropriate tools, equipment and personal protective equipment (PPE)</w:t>
            </w:r>
            <w:r w:rsidRPr="00A26E13">
              <w:t>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Install appliance.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Measure and mark appliance location according to compliance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Measure, cut or make up floor and wall protection materials and install according to compliance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Position appliance and check clearance distances to confirm compliance.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Install appliance according to compliance and organisational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Install flue.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Check flue dimensions and components and obtain additional sections or components as required to meet compliance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Calculate, measure, mark and check locations and dimensions of ceiling and roof penetrations according to compliance and o</w:t>
            </w:r>
            <w:r w:rsidRPr="00A26E13">
              <w:t>rganisational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Make penetrations to host materials with minimal damage and according to specifications and organisational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Install structural supports according to plans and specifications.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Prepare</w:t>
            </w:r>
            <w:r w:rsidRPr="00A26E13">
              <w:t xml:space="preserve"> opening in compliance with specifications, </w:t>
            </w:r>
            <w:r w:rsidRPr="00A26E13">
              <w:t>manufacturer recommendations and regulations.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Install flue and associated components according to compliance and organisational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Apply flashings and sealants to restore integrity of cei</w:t>
            </w:r>
            <w:r w:rsidRPr="00A26E13">
              <w:t>lings and roofs according to compliance and organisational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Performance test penetration to ensure correct fit of completed installation, and take remedial action as required.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Finalise installation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Install appliance and associated components and check for complete and correct installation and operation according to compliance and organisational requirements.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 xml:space="preserve">Demonstrate operation of appliance to clients and explain factors that affect optimum performance. </w:t>
            </w:r>
          </w:p>
        </w:tc>
      </w:tr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E13" w:rsidP="00A26E13">
            <w:pPr>
              <w:pStyle w:val="BodyText"/>
            </w:pPr>
            <w:r w:rsidRPr="00A26E13">
              <w:t>Restore installation site and clean tools and equipment, check for serviceability and report any damage, and store and secure.</w:t>
            </w:r>
          </w:p>
        </w:tc>
      </w:tr>
    </w:tbl>
    <w:p w:rsidR="00000000" w:rsidRPr="00A26E13" w:rsidP="00A26E13">
      <w:pPr>
        <w:pStyle w:val="BodyText"/>
      </w:pPr>
    </w:p>
    <w:p w:rsidR="00000000" w:rsidRPr="00A26E13" w:rsidP="00A26E13">
      <w:pPr>
        <w:pStyle w:val="AllowPageBreak"/>
      </w:pPr>
    </w:p>
    <w:p w:rsidR="00000000" w:rsidRPr="00A26E13" w:rsidP="00A26E13">
      <w:pPr>
        <w:pStyle w:val="Heading1"/>
      </w:pPr>
      <w:bookmarkStart w:id="6" w:name="O_1134980"/>
      <w:bookmarkEnd w:id="6"/>
      <w:r w:rsidRPr="00A26E13">
        <w:t>F</w:t>
      </w:r>
      <w:r w:rsidRPr="00A26E13">
        <w:t>oundation Skills</w:t>
      </w:r>
    </w:p>
    <w:p w:rsidR="00000000" w:rsidRPr="00A26E13" w:rsidP="00D17F2D">
      <w:pPr>
        <w:pStyle w:val="BodyText"/>
      </w:pPr>
      <w:r w:rsidRPr="00A26E13">
        <w:t xml:space="preserve">Foundation skills essential to performance are explicit in the performance criteria of this unit of competency. </w:t>
      </w:r>
    </w:p>
    <w:p w:rsidR="00000000" w:rsidRPr="00A26E13" w:rsidP="00A26E13">
      <w:pPr>
        <w:pStyle w:val="Heading1"/>
      </w:pPr>
      <w:bookmarkStart w:id="7" w:name="O_1134979"/>
      <w:bookmarkEnd w:id="7"/>
      <w:r w:rsidRPr="00A26E13">
        <w:t>Unit Mapping Information</w:t>
      </w:r>
    </w:p>
    <w:p w:rsidR="00000000" w:rsidRPr="00A26E13" w:rsidP="00D17F2D">
      <w:pPr>
        <w:pStyle w:val="BodyText"/>
      </w:pPr>
      <w:r w:rsidRPr="00A26E13">
        <w:t>Supersedes and is not equivalent to CPCPMS3041A Install domestic solid fuel burning appliances.</w:t>
      </w:r>
    </w:p>
    <w:p w:rsidR="00000000" w:rsidRPr="00A26E13" w:rsidP="00A26E13">
      <w:pPr>
        <w:pStyle w:val="Heading1"/>
      </w:pPr>
      <w:bookmarkStart w:id="8" w:name="O_1134972"/>
      <w:bookmarkEnd w:id="8"/>
      <w:r w:rsidRPr="00A26E13">
        <w:t>Links</w:t>
      </w:r>
    </w:p>
    <w:p w:rsidR="00000000" w:rsidRPr="00A26E13" w:rsidP="00D17F2D">
      <w:pPr>
        <w:pStyle w:val="BodyText"/>
      </w:pPr>
      <w:r w:rsidRPr="00A26E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52F8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6E13" w:rsidP="00D17F2D">
      <w:pPr>
        <w:pStyle w:val="BodyText"/>
        <w:sectPr w:rsidSect="00A26E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6E13" w:rsidP="00A26E13">
      <w:pPr>
        <w:pStyle w:val="SuperHeading"/>
      </w:pPr>
      <w:r w:rsidRPr="00A26E13">
        <w:t>Assessment Requirements for CPCPMS3041 Install domestic solid fuel burning appliances</w:t>
      </w:r>
    </w:p>
    <w:p w:rsidR="00000000" w:rsidRPr="00A26E13" w:rsidP="00A26E13">
      <w:pPr>
        <w:pStyle w:val="Heading1"/>
      </w:pPr>
      <w:bookmarkStart w:id="9" w:name="O_1134974"/>
      <w:bookmarkEnd w:id="9"/>
      <w:r w:rsidRPr="00A26E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26E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E13">
            <w:pPr>
              <w:pStyle w:val="BodyText"/>
              <w:rPr>
                <w:lang w:val="en-NZ"/>
              </w:rPr>
            </w:pPr>
            <w:r w:rsidRPr="00A26E1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E13" w:rsidP="00A26E13">
            <w:pPr>
              <w:pStyle w:val="BodyText"/>
            </w:pPr>
            <w:r w:rsidRPr="00A26E13">
              <w:t>This version first released with CPC Constr</w:t>
            </w:r>
            <w:r w:rsidRPr="00A26E13">
              <w:t>uction, Plumbing and Services Training Package Release 5.0.</w:t>
            </w:r>
          </w:p>
          <w:p w:rsidR="00000000" w:rsidRPr="00A26E13" w:rsidP="00A26E13">
            <w:pPr>
              <w:pStyle w:val="BodyText"/>
            </w:pPr>
            <w:r w:rsidRPr="00A26E13">
              <w:t>Supersedes and is not equivalent to CPCPMS3041A Install domestic solid fuel burning appliances.  Updated to meet the Standards for Training Packages 2012.</w:t>
            </w:r>
          </w:p>
        </w:tc>
      </w:tr>
    </w:tbl>
    <w:p w:rsidR="00000000" w:rsidRPr="00A26E13" w:rsidP="00A26E13">
      <w:pPr>
        <w:pStyle w:val="BodyText"/>
      </w:pPr>
    </w:p>
    <w:p w:rsidR="00000000" w:rsidRPr="00A26E13" w:rsidP="00A26E13">
      <w:pPr>
        <w:pStyle w:val="AllowPageBreak"/>
      </w:pPr>
    </w:p>
    <w:p w:rsidR="00000000" w:rsidRPr="00A26E13" w:rsidP="00A26E13">
      <w:pPr>
        <w:pStyle w:val="Heading1"/>
      </w:pPr>
      <w:bookmarkStart w:id="10" w:name="O_1134977"/>
      <w:bookmarkEnd w:id="10"/>
      <w:r w:rsidRPr="00A26E13">
        <w:t>Performance Evidence</w:t>
      </w:r>
    </w:p>
    <w:p w:rsidR="00000000" w:rsidRPr="00A26E13" w:rsidP="00D17F2D">
      <w:pPr>
        <w:pStyle w:val="BodyText"/>
      </w:pPr>
      <w:r w:rsidRPr="00A26E13">
        <w:t>To demonstrate competency, a candidate must meet the performance criteria for this unit by:</w:t>
      </w:r>
    </w:p>
    <w:p w:rsidR="00000000" w:rsidRPr="00A26E13" w:rsidP="00A26E13">
      <w:pPr>
        <w:pStyle w:val="ListBullet"/>
      </w:pPr>
      <w:r w:rsidRPr="00A26E13">
        <w:t xml:space="preserve">installing at least two different domestic solid fuel burning appliances according to client, compliance, </w:t>
      </w:r>
      <w:r w:rsidRPr="00A26E13">
        <w:t>workplace and manufacturer requirements. Appliances may be for:</w:t>
      </w:r>
    </w:p>
    <w:p w:rsidR="00000000" w:rsidRPr="00A26E13" w:rsidP="00A26E13">
      <w:pPr>
        <w:pStyle w:val="ListBullet2"/>
      </w:pPr>
      <w:r w:rsidRPr="00A26E13">
        <w:t>central heating</w:t>
      </w:r>
    </w:p>
    <w:p w:rsidR="00000000" w:rsidRPr="00A26E13" w:rsidP="00A26E13">
      <w:pPr>
        <w:pStyle w:val="ListBullet2"/>
      </w:pPr>
      <w:r w:rsidRPr="00A26E13">
        <w:t>cooking</w:t>
      </w:r>
    </w:p>
    <w:p w:rsidR="00000000" w:rsidRPr="00A26E13" w:rsidP="00A26E13">
      <w:pPr>
        <w:pStyle w:val="ListBullet2"/>
      </w:pPr>
      <w:r w:rsidRPr="00A26E13">
        <w:t>space heating</w:t>
      </w:r>
    </w:p>
    <w:p w:rsidR="00000000" w:rsidRPr="00A26E13" w:rsidP="00A26E13">
      <w:pPr>
        <w:pStyle w:val="ListBullet2"/>
      </w:pPr>
      <w:r w:rsidRPr="00A26E13">
        <w:t>water heating</w:t>
      </w:r>
    </w:p>
    <w:p w:rsidR="00000000" w:rsidRPr="00A26E13" w:rsidP="00A26E13">
      <w:pPr>
        <w:pStyle w:val="ListBullet"/>
      </w:pPr>
      <w:r w:rsidRPr="00A26E13">
        <w:t>a combination of applications, which includes:</w:t>
      </w:r>
    </w:p>
    <w:p w:rsidR="00000000" w:rsidRPr="00A26E13" w:rsidP="00A26E13">
      <w:pPr>
        <w:pStyle w:val="ListBullet2"/>
      </w:pPr>
      <w:r w:rsidRPr="00A26E13">
        <w:t>fireplace inserts</w:t>
      </w:r>
    </w:p>
    <w:p w:rsidR="00000000" w:rsidRPr="00A26E13" w:rsidP="00A26E13">
      <w:pPr>
        <w:pStyle w:val="ListBullet2"/>
      </w:pPr>
      <w:r w:rsidRPr="00A26E13">
        <w:t>free-standing</w:t>
      </w:r>
    </w:p>
    <w:p w:rsidR="00000000" w:rsidRPr="00A26E13" w:rsidP="00A26E13">
      <w:pPr>
        <w:pStyle w:val="ListBullet2"/>
      </w:pPr>
      <w:r w:rsidRPr="00A26E13">
        <w:t>in-built</w:t>
      </w:r>
    </w:p>
    <w:p w:rsidR="00000000" w:rsidRPr="00A26E13" w:rsidP="00A26E13">
      <w:pPr>
        <w:pStyle w:val="ListBullet2"/>
      </w:pPr>
      <w:r w:rsidRPr="00A26E13">
        <w:t>non-tested</w:t>
      </w:r>
    </w:p>
    <w:p w:rsidR="00000000" w:rsidRPr="00A26E13" w:rsidP="00A26E13">
      <w:pPr>
        <w:pStyle w:val="ListBullet"/>
      </w:pPr>
      <w:r w:rsidRPr="00A26E13">
        <w:t>installing flue and associated flashi</w:t>
      </w:r>
      <w:r w:rsidRPr="00A26E13">
        <w:t>ngs through a tiled and metal roof system.</w:t>
      </w:r>
    </w:p>
    <w:p w:rsidR="00000000" w:rsidRPr="00A26E13" w:rsidP="00A26E13">
      <w:pPr>
        <w:pStyle w:val="AllowPageBreak"/>
      </w:pPr>
    </w:p>
    <w:p w:rsidR="00000000" w:rsidRPr="00A26E13" w:rsidP="00A26E13">
      <w:pPr>
        <w:pStyle w:val="Heading1"/>
      </w:pPr>
      <w:bookmarkStart w:id="11" w:name="O_1134976"/>
      <w:bookmarkEnd w:id="11"/>
      <w:r w:rsidRPr="00A26E13">
        <w:t>Knowledge Evidence</w:t>
      </w:r>
    </w:p>
    <w:p w:rsidR="00000000" w:rsidRPr="00A26E13" w:rsidP="00D17F2D">
      <w:pPr>
        <w:pStyle w:val="BodyText"/>
      </w:pPr>
      <w:r w:rsidRPr="00A26E13">
        <w:t>To be competent in this unit, a candidate must demonstrate knowledge of:</w:t>
      </w:r>
    </w:p>
    <w:p w:rsidR="00000000" w:rsidRPr="00A26E13" w:rsidP="00A26E13">
      <w:pPr>
        <w:pStyle w:val="ListBullet"/>
      </w:pPr>
      <w:r w:rsidRPr="00A26E13">
        <w:t>factors affecting selection of installation locations for appliances</w:t>
      </w:r>
    </w:p>
    <w:p w:rsidR="00000000" w:rsidRPr="00A26E13" w:rsidP="00A26E13">
      <w:pPr>
        <w:pStyle w:val="ListBullet"/>
      </w:pPr>
      <w:r w:rsidRPr="00A26E13">
        <w:t>factors affecting compliance and non-compliance of domestic solid fuel burning appliances</w:t>
      </w:r>
    </w:p>
    <w:p w:rsidR="00000000" w:rsidRPr="00A26E13" w:rsidP="00A26E13">
      <w:pPr>
        <w:pStyle w:val="ListBullet"/>
      </w:pPr>
      <w:r w:rsidRPr="00A26E13">
        <w:t>factors affecting optimum performance:</w:t>
      </w:r>
    </w:p>
    <w:p w:rsidR="00000000" w:rsidRPr="00A26E13" w:rsidP="00A26E13">
      <w:pPr>
        <w:pStyle w:val="ListBullet2"/>
      </w:pPr>
      <w:r w:rsidRPr="00A26E13">
        <w:t>general cleaning and maintenance requirements</w:t>
      </w:r>
    </w:p>
    <w:p w:rsidR="00000000" w:rsidRPr="00A26E13" w:rsidP="00A26E13">
      <w:pPr>
        <w:pStyle w:val="ListBullet2"/>
      </w:pPr>
      <w:r w:rsidRPr="00A26E13">
        <w:t>type and condition of fuel used in appliances</w:t>
      </w:r>
    </w:p>
    <w:p w:rsidR="00000000" w:rsidRPr="00A26E13" w:rsidP="00A26E13">
      <w:pPr>
        <w:pStyle w:val="ListBullet"/>
      </w:pPr>
      <w:r w:rsidRPr="00A26E13">
        <w:t>heat damage protection requiremen</w:t>
      </w:r>
      <w:r w:rsidRPr="00A26E13">
        <w:t>ts for appliances:</w:t>
      </w:r>
    </w:p>
    <w:p w:rsidR="00000000" w:rsidRPr="00A26E13" w:rsidP="00A26E13">
      <w:pPr>
        <w:pStyle w:val="ListBullet2"/>
      </w:pPr>
      <w:r w:rsidRPr="00A26E13">
        <w:t>compliant floor protection</w:t>
      </w:r>
    </w:p>
    <w:p w:rsidR="00000000" w:rsidRPr="00A26E13" w:rsidP="00A26E13">
      <w:pPr>
        <w:pStyle w:val="ListBullet2"/>
      </w:pPr>
      <w:r w:rsidRPr="00A26E13">
        <w:t>compliant clearance distances</w:t>
      </w:r>
    </w:p>
    <w:p w:rsidR="00000000" w:rsidRPr="00A26E13" w:rsidP="00A26E13">
      <w:pPr>
        <w:pStyle w:val="ListBullet2"/>
      </w:pPr>
      <w:r w:rsidRPr="00A26E13">
        <w:t>additional shielding</w:t>
      </w:r>
    </w:p>
    <w:p w:rsidR="00000000" w:rsidRPr="00A26E13" w:rsidP="00A26E13">
      <w:pPr>
        <w:pStyle w:val="ListBullet2"/>
      </w:pPr>
      <w:r w:rsidRPr="00A26E13">
        <w:t>reduced compliant clearance distances</w:t>
      </w:r>
    </w:p>
    <w:p w:rsidR="00000000" w:rsidRPr="00A26E13" w:rsidP="00A26E13">
      <w:pPr>
        <w:pStyle w:val="ListBullet"/>
      </w:pPr>
      <w:r w:rsidRPr="00A26E13">
        <w:t xml:space="preserve">legislation, regulations and standards that apply to the installation and emissions of domestic solid </w:t>
      </w:r>
      <w:r w:rsidRPr="00A26E13">
        <w:t>fuel burning appliances</w:t>
      </w:r>
    </w:p>
    <w:p w:rsidR="00000000" w:rsidRPr="00A26E13" w:rsidP="00A26E13">
      <w:pPr>
        <w:pStyle w:val="ListBullet"/>
      </w:pPr>
      <w:r w:rsidRPr="00A26E13">
        <w:t>heat-response categories of construction materials:</w:t>
      </w:r>
    </w:p>
    <w:p w:rsidR="00000000" w:rsidRPr="00A26E13" w:rsidP="00A26E13">
      <w:pPr>
        <w:pStyle w:val="ListBullet2"/>
      </w:pPr>
      <w:r w:rsidRPr="00A26E13">
        <w:t>heat sensitive</w:t>
      </w:r>
    </w:p>
    <w:p w:rsidR="00000000" w:rsidRPr="00A26E13" w:rsidP="00A26E13">
      <w:pPr>
        <w:pStyle w:val="ListBullet2"/>
      </w:pPr>
      <w:r w:rsidRPr="00A26E13">
        <w:t>heat tolerant</w:t>
      </w:r>
    </w:p>
    <w:p w:rsidR="00000000" w:rsidRPr="00A26E13" w:rsidP="00A26E13">
      <w:pPr>
        <w:pStyle w:val="ListBullet2"/>
      </w:pPr>
      <w:r w:rsidRPr="00A26E13">
        <w:t>heat resistant</w:t>
      </w:r>
    </w:p>
    <w:p w:rsidR="00000000" w:rsidRPr="00A26E13" w:rsidP="00A26E13">
      <w:pPr>
        <w:pStyle w:val="ListBullet"/>
      </w:pPr>
      <w:r w:rsidRPr="00A26E13">
        <w:t>installation requirements for different types of domestic fuel burning appliances:</w:t>
      </w:r>
    </w:p>
    <w:p w:rsidR="00000000" w:rsidRPr="00A26E13" w:rsidP="00A26E13">
      <w:pPr>
        <w:pStyle w:val="ListBullet2"/>
      </w:pPr>
      <w:r w:rsidRPr="00A26E13">
        <w:t>appliances for:</w:t>
      </w:r>
    </w:p>
    <w:p w:rsidR="00000000" w:rsidRPr="00A26E13" w:rsidP="00A26E13">
      <w:pPr>
        <w:pStyle w:val="ListBullet3"/>
      </w:pPr>
      <w:r w:rsidRPr="00A26E13">
        <w:t>central heating</w:t>
      </w:r>
    </w:p>
    <w:p w:rsidR="00000000" w:rsidRPr="00A26E13" w:rsidP="00A26E13">
      <w:pPr>
        <w:pStyle w:val="ListBullet3"/>
      </w:pPr>
      <w:r w:rsidRPr="00A26E13">
        <w:t>cooking</w:t>
      </w:r>
    </w:p>
    <w:p w:rsidR="00000000" w:rsidRPr="00A26E13" w:rsidP="00A26E13">
      <w:pPr>
        <w:pStyle w:val="ListBullet3"/>
      </w:pPr>
      <w:r w:rsidRPr="00A26E13">
        <w:t>space heating</w:t>
      </w:r>
    </w:p>
    <w:p w:rsidR="00000000" w:rsidRPr="00A26E13" w:rsidP="00A26E13">
      <w:pPr>
        <w:pStyle w:val="ListBullet3"/>
      </w:pPr>
      <w:r w:rsidRPr="00A26E13">
        <w:t>water heating</w:t>
      </w:r>
    </w:p>
    <w:p w:rsidR="00000000" w:rsidRPr="00A26E13" w:rsidP="00A26E13">
      <w:pPr>
        <w:pStyle w:val="ListBullet3"/>
      </w:pPr>
      <w:r w:rsidRPr="00A26E13">
        <w:t>combinations of applications</w:t>
      </w:r>
    </w:p>
    <w:p w:rsidR="00000000" w:rsidRPr="00A26E13" w:rsidP="00A26E13">
      <w:pPr>
        <w:pStyle w:val="ListBullet2"/>
      </w:pPr>
      <w:r w:rsidRPr="00A26E13">
        <w:t>fireplace inserts</w:t>
      </w:r>
    </w:p>
    <w:p w:rsidR="00000000" w:rsidRPr="00A26E13" w:rsidP="00A26E13">
      <w:pPr>
        <w:pStyle w:val="ListBullet2"/>
      </w:pPr>
      <w:r w:rsidRPr="00A26E13">
        <w:t>free-standing</w:t>
      </w:r>
    </w:p>
    <w:p w:rsidR="00000000" w:rsidRPr="00A26E13" w:rsidP="00A26E13">
      <w:pPr>
        <w:pStyle w:val="ListBullet2"/>
      </w:pPr>
      <w:r w:rsidRPr="00A26E13">
        <w:t>in-built</w:t>
      </w:r>
    </w:p>
    <w:p w:rsidR="00000000" w:rsidRPr="00A26E13" w:rsidP="00A26E13">
      <w:pPr>
        <w:pStyle w:val="ListBullet2"/>
      </w:pPr>
      <w:r w:rsidRPr="00A26E13">
        <w:t>non-tested</w:t>
      </w:r>
    </w:p>
    <w:p w:rsidR="00000000" w:rsidRPr="00A26E13" w:rsidP="00A26E13">
      <w:pPr>
        <w:pStyle w:val="ListBullet2"/>
      </w:pPr>
      <w:r w:rsidRPr="00A26E13">
        <w:t>tested</w:t>
      </w:r>
    </w:p>
    <w:p w:rsidR="00000000" w:rsidRPr="00A26E13" w:rsidP="00A26E13">
      <w:pPr>
        <w:pStyle w:val="ListBullet"/>
      </w:pPr>
      <w:r w:rsidRPr="00A26E13">
        <w:t>principles and products of combustion</w:t>
      </w:r>
    </w:p>
    <w:p w:rsidR="00000000" w:rsidRPr="00A26E13" w:rsidP="00A26E13">
      <w:pPr>
        <w:pStyle w:val="ListBullet"/>
      </w:pPr>
      <w:r w:rsidRPr="00A26E13">
        <w:t>requirements and methods for maintaining structural integrity of buildings, roof structures and existing roof coverings</w:t>
      </w:r>
    </w:p>
    <w:p w:rsidR="00000000" w:rsidRPr="00A26E13" w:rsidP="00A26E13">
      <w:pPr>
        <w:pStyle w:val="ListBullet"/>
      </w:pPr>
      <w:r w:rsidRPr="00A26E13">
        <w:t>structure and function of flue elements and principles of flue draw, and effects of:</w:t>
      </w:r>
    </w:p>
    <w:p w:rsidR="00000000" w:rsidRPr="00A26E13" w:rsidP="00A26E13">
      <w:pPr>
        <w:pStyle w:val="ListBullet2"/>
      </w:pPr>
      <w:r w:rsidRPr="00A26E13">
        <w:t>bends and horizontal sections</w:t>
      </w:r>
    </w:p>
    <w:p w:rsidR="00000000" w:rsidRPr="00A26E13" w:rsidP="00A26E13">
      <w:pPr>
        <w:pStyle w:val="ListBullet2"/>
      </w:pPr>
      <w:r w:rsidRPr="00A26E13">
        <w:t>climatic conditions</w:t>
      </w:r>
    </w:p>
    <w:p w:rsidR="00000000" w:rsidRPr="00A26E13" w:rsidP="00A26E13">
      <w:pPr>
        <w:pStyle w:val="ListBullet2"/>
      </w:pPr>
      <w:r w:rsidRPr="00A26E13">
        <w:t>surrounding buildings and trees</w:t>
      </w:r>
    </w:p>
    <w:p w:rsidR="00000000" w:rsidRPr="00A26E13" w:rsidP="00A26E13">
      <w:pPr>
        <w:pStyle w:val="ListBullet"/>
      </w:pPr>
      <w:r w:rsidRPr="00A26E13">
        <w:t>types of domestic solid fuel burning appliances and methods for safe operation</w:t>
      </w:r>
    </w:p>
    <w:p w:rsidR="00000000" w:rsidRPr="00A26E13" w:rsidP="00A26E13">
      <w:pPr>
        <w:pStyle w:val="ListBullet"/>
      </w:pPr>
      <w:r w:rsidRPr="00A26E13">
        <w:t>types and condition of wood used as fuel and impacts on:</w:t>
      </w:r>
    </w:p>
    <w:p w:rsidR="00000000" w:rsidRPr="00A26E13" w:rsidP="00A26E13">
      <w:pPr>
        <w:pStyle w:val="ListBullet2"/>
      </w:pPr>
      <w:r w:rsidRPr="00A26E13">
        <w:t>efficiency of appliances</w:t>
      </w:r>
    </w:p>
    <w:p w:rsidR="00000000" w:rsidRPr="00A26E13" w:rsidP="00A26E13">
      <w:pPr>
        <w:pStyle w:val="ListBullet2"/>
      </w:pPr>
      <w:r w:rsidRPr="00A26E13">
        <w:t>emissions</w:t>
      </w:r>
    </w:p>
    <w:p w:rsidR="00000000" w:rsidRPr="00A26E13" w:rsidP="00A26E13">
      <w:pPr>
        <w:pStyle w:val="ListBullet"/>
      </w:pPr>
      <w:r w:rsidRPr="00A26E13">
        <w:t>compliance requirements:</w:t>
      </w:r>
    </w:p>
    <w:p w:rsidR="00000000" w:rsidRPr="00A26E13" w:rsidP="00A26E13">
      <w:pPr>
        <w:pStyle w:val="ListBullet2"/>
      </w:pPr>
      <w:r w:rsidRPr="00A26E13">
        <w:t>clearance distances to h</w:t>
      </w:r>
      <w:r w:rsidRPr="00A26E13">
        <w:t>eat sensitive materials:</w:t>
      </w:r>
    </w:p>
    <w:p w:rsidR="00000000" w:rsidRPr="00A26E13" w:rsidP="00A26E13">
      <w:pPr>
        <w:pStyle w:val="ListBullet3"/>
      </w:pPr>
      <w:r w:rsidRPr="00A26E13">
        <w:t xml:space="preserve">ceilings </w:t>
      </w:r>
    </w:p>
    <w:p w:rsidR="00000000" w:rsidRPr="00A26E13" w:rsidP="00A26E13">
      <w:pPr>
        <w:pStyle w:val="ListBullet3"/>
      </w:pPr>
      <w:r w:rsidRPr="00A26E13">
        <w:t>curtains</w:t>
      </w:r>
    </w:p>
    <w:p w:rsidR="00000000" w:rsidRPr="00A26E13" w:rsidP="00A26E13">
      <w:pPr>
        <w:pStyle w:val="ListBullet3"/>
      </w:pPr>
      <w:r w:rsidRPr="00A26E13">
        <w:t>furniture</w:t>
      </w:r>
    </w:p>
    <w:p w:rsidR="00000000" w:rsidRPr="00A26E13" w:rsidP="00A26E13">
      <w:pPr>
        <w:pStyle w:val="ListBullet3"/>
      </w:pPr>
      <w:r w:rsidRPr="00A26E13">
        <w:t>timbers</w:t>
      </w:r>
    </w:p>
    <w:p w:rsidR="00000000" w:rsidRPr="00A26E13" w:rsidP="00A26E13">
      <w:pPr>
        <w:pStyle w:val="ListBullet3"/>
      </w:pPr>
      <w:r w:rsidRPr="00A26E13">
        <w:t>walls</w:t>
      </w:r>
    </w:p>
    <w:p w:rsidR="00000000" w:rsidRPr="00A26E13" w:rsidP="00A26E13">
      <w:pPr>
        <w:pStyle w:val="ListBullet2"/>
      </w:pPr>
      <w:r w:rsidRPr="00A26E13">
        <w:t>emissions compliance certification plate</w:t>
      </w:r>
    </w:p>
    <w:p w:rsidR="00000000" w:rsidRPr="00A26E13" w:rsidP="00A26E13">
      <w:pPr>
        <w:pStyle w:val="ListBullet2"/>
      </w:pPr>
      <w:r w:rsidRPr="00A26E13">
        <w:t>manufacturer specifications</w:t>
      </w:r>
    </w:p>
    <w:p w:rsidR="00000000" w:rsidRPr="00A26E13" w:rsidP="00A26E13">
      <w:pPr>
        <w:pStyle w:val="ListBullet2"/>
      </w:pPr>
      <w:r w:rsidRPr="00A26E13">
        <w:t>types and dimensions of floor protection.</w:t>
      </w:r>
    </w:p>
    <w:p w:rsidR="00000000" w:rsidRPr="00A26E13" w:rsidP="00A26E13">
      <w:pPr>
        <w:pStyle w:val="AllowPageBreak"/>
      </w:pPr>
    </w:p>
    <w:p w:rsidR="00000000" w:rsidRPr="00A26E13" w:rsidP="00A26E13">
      <w:pPr>
        <w:pStyle w:val="Heading1"/>
      </w:pPr>
      <w:bookmarkStart w:id="12" w:name="O_1134975"/>
      <w:bookmarkEnd w:id="12"/>
      <w:r w:rsidRPr="00A26E13">
        <w:t>Assessment Conditions</w:t>
      </w:r>
    </w:p>
    <w:p w:rsidR="00000000" w:rsidRPr="00A26E13" w:rsidP="00D17F2D">
      <w:pPr>
        <w:pStyle w:val="BodyText"/>
      </w:pPr>
      <w:r w:rsidRPr="00A26E13">
        <w:t>Assessors must meet the requirements for assessors contained in the Standards for Registered Training Organisations.</w:t>
      </w:r>
    </w:p>
    <w:p w:rsidR="00000000" w:rsidRPr="00A26E13" w:rsidP="00D17F2D">
      <w:pPr>
        <w:pStyle w:val="BodyText"/>
      </w:pPr>
      <w:r w:rsidRPr="00A26E13">
        <w:t>This unit must be assessed in the workplace or a close simulation using realistic workplace conditions, materials, activities, responsibili</w:t>
      </w:r>
      <w:r w:rsidRPr="00A26E13">
        <w:t>ties, procedures, safety requirements and environmental considerations.</w:t>
      </w:r>
    </w:p>
    <w:p w:rsidR="00000000" w:rsidRPr="00A26E13" w:rsidP="00A26E13">
      <w:pPr>
        <w:pStyle w:val="Heading1"/>
      </w:pPr>
      <w:bookmarkStart w:id="13" w:name="O_1134973"/>
      <w:bookmarkEnd w:id="13"/>
      <w:r w:rsidRPr="00A26E13">
        <w:t>Links</w:t>
      </w:r>
    </w:p>
    <w:p w:rsidR="00000000" w:rsidRPr="00A26E13" w:rsidP="00D17F2D">
      <w:pPr>
        <w:pStyle w:val="BodyText"/>
      </w:pPr>
      <w:r w:rsidRPr="00A26E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52F8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26E13" w:rsidP="00A26E13"/>
    <w:sectPr w:rsidSect="00A26E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13" w:rsidRPr="00D17F2D" w:rsidP="00D17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2D" w:rsidP="00A26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F2D" w:rsidP="00A26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17F2D" w:rsidP="00A26E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13" w:rsidP="00A26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7F2D">
      <w:t>Approved</w:t>
    </w:r>
    <w:r w:rsidR="00D17F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7F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7F2D">
      <w:rPr>
        <w:noProof/>
      </w:rPr>
      <w:t>4</w:t>
    </w:r>
    <w:r>
      <w:rPr>
        <w:noProof/>
      </w:rPr>
      <w:fldChar w:fldCharType="end"/>
    </w:r>
  </w:p>
  <w:p w:rsidR="00A26E13" w:rsidP="00A26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7F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7F2D">
      <w:t>BuildSkills Australia</w:t>
    </w:r>
    <w:r w:rsidR="00D17F2D">
      <w:fldChar w:fldCharType="end"/>
    </w:r>
  </w:p>
  <w:p w:rsidR="00A26E13" w:rsidP="00A26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E13" w:rsidRPr="00D17F2D" w:rsidP="00D17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F2D" w:rsidRPr="002D2AF8" w:rsidP="00A26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CPCPMS3041 Install domestic solid fuel burning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7F2D" w:rsidP="00A26E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13" w:rsidRPr="002D2AF8" w:rsidP="00A26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7F2D">
      <w:t>CPCPMS3041 Install domestic solid fuel burning appliances</w:t>
    </w:r>
    <w:r w:rsidR="00D17F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7F2D">
      <w:rPr>
        <w:noProof/>
      </w:rPr>
      <w:t>1 March 2025</w:t>
    </w:r>
    <w:r>
      <w:fldChar w:fldCharType="end"/>
    </w:r>
  </w:p>
  <w:p w:rsidR="00A26E13" w:rsidP="00A26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38D5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C8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E82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E13"/>
  </w:style>
  <w:style w:type="character" w:customStyle="1" w:styleId="Heading1Char">
    <w:name w:val="Heading 1 Char"/>
    <w:basedOn w:val="DefaultParagraphFont"/>
    <w:link w:val="Heading1"/>
    <w:rsid w:val="00A26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E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6E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6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26E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26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6E13"/>
    <w:rPr>
      <w:b/>
      <w:spacing w:val="0"/>
    </w:rPr>
  </w:style>
  <w:style w:type="paragraph" w:customStyle="1" w:styleId="SuperTitle">
    <w:name w:val="SuperTitle"/>
    <w:basedOn w:val="Title"/>
    <w:rsid w:val="00A26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6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E13"/>
    <w:rPr>
      <w:i/>
    </w:rPr>
  </w:style>
  <w:style w:type="paragraph" w:styleId="Caption">
    <w:name w:val="caption"/>
    <w:basedOn w:val="BodyText"/>
    <w:next w:val="Normal"/>
    <w:qFormat/>
    <w:rsid w:val="00A26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E13"/>
  </w:style>
  <w:style w:type="paragraph" w:styleId="TableofFigures">
    <w:name w:val="table of figures"/>
    <w:basedOn w:val="Normal"/>
    <w:next w:val="Normal"/>
    <w:semiHidden/>
    <w:rsid w:val="00A26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E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26E13"/>
    <w:rPr>
      <w:rFonts w:ascii="Wingdings" w:hAnsi="Wingdings"/>
    </w:rPr>
  </w:style>
  <w:style w:type="paragraph" w:customStyle="1" w:styleId="TableHeading">
    <w:name w:val="Table Heading"/>
    <w:basedOn w:val="HeadingBase"/>
    <w:rsid w:val="00A26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E13"/>
    <w:rPr>
      <w:color w:val="0033CC"/>
      <w:u w:val="none"/>
    </w:rPr>
  </w:style>
  <w:style w:type="paragraph" w:customStyle="1" w:styleId="BodyTextRight">
    <w:name w:val="Body Text Right"/>
    <w:basedOn w:val="BodyText"/>
    <w:rsid w:val="00A26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E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E13"/>
    <w:rPr>
      <w:sz w:val="32"/>
    </w:rPr>
  </w:style>
  <w:style w:type="paragraph" w:customStyle="1" w:styleId="HeadingProcedure">
    <w:name w:val="Heading Procedure"/>
    <w:basedOn w:val="HeadingBase"/>
    <w:next w:val="Normal"/>
    <w:rsid w:val="00A26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E13"/>
    <w:pPr>
      <w:spacing w:before="60" w:after="60"/>
    </w:pPr>
  </w:style>
  <w:style w:type="paragraph" w:styleId="ListContinue">
    <w:name w:val="List Continue"/>
    <w:basedOn w:val="List"/>
    <w:rsid w:val="00A26E13"/>
    <w:pPr>
      <w:ind w:firstLine="0"/>
    </w:pPr>
  </w:style>
  <w:style w:type="paragraph" w:customStyle="1" w:styleId="ListNote">
    <w:name w:val="List Note"/>
    <w:basedOn w:val="List"/>
    <w:rsid w:val="00A26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E13"/>
    <w:rPr>
      <w:rFonts w:ascii="Courier New" w:hAnsi="Courier New"/>
    </w:rPr>
  </w:style>
  <w:style w:type="paragraph" w:customStyle="1" w:styleId="NoteBullet">
    <w:name w:val="Note Bullet"/>
    <w:basedOn w:val="Note"/>
    <w:rsid w:val="00A26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E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6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E13"/>
    <w:rPr>
      <w:b/>
      <w:smallCaps/>
    </w:rPr>
  </w:style>
  <w:style w:type="paragraph" w:customStyle="1" w:styleId="TableListNumber">
    <w:name w:val="Table List Number"/>
    <w:basedOn w:val="ListNumber"/>
    <w:rsid w:val="00A26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E13"/>
    <w:pPr>
      <w:numPr>
        <w:numId w:val="10"/>
      </w:numPr>
    </w:pPr>
  </w:style>
  <w:style w:type="paragraph" w:customStyle="1" w:styleId="ListAlpha2">
    <w:name w:val="List Alpha 2"/>
    <w:basedOn w:val="List2"/>
    <w:rsid w:val="00A26E13"/>
    <w:pPr>
      <w:numPr>
        <w:numId w:val="9"/>
      </w:numPr>
    </w:pPr>
  </w:style>
  <w:style w:type="paragraph" w:styleId="List2">
    <w:name w:val="List 2"/>
    <w:basedOn w:val="BodyText"/>
    <w:rsid w:val="00A26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E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26E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26E13"/>
    <w:pPr>
      <w:numPr>
        <w:numId w:val="5"/>
      </w:numPr>
    </w:pPr>
  </w:style>
  <w:style w:type="paragraph" w:styleId="ListContinue2">
    <w:name w:val="List Continue 2"/>
    <w:basedOn w:val="List2"/>
    <w:rsid w:val="00A26E13"/>
    <w:pPr>
      <w:ind w:firstLine="0"/>
    </w:pPr>
  </w:style>
  <w:style w:type="paragraph" w:styleId="ListContinue3">
    <w:name w:val="List Continue 3"/>
    <w:basedOn w:val="List3"/>
    <w:rsid w:val="00A26E13"/>
    <w:pPr>
      <w:ind w:left="1021" w:firstLine="0"/>
    </w:pPr>
  </w:style>
  <w:style w:type="paragraph" w:styleId="ListContinue4">
    <w:name w:val="List Continue 4"/>
    <w:basedOn w:val="List4"/>
    <w:rsid w:val="00A26E13"/>
    <w:pPr>
      <w:ind w:firstLine="0"/>
    </w:pPr>
  </w:style>
  <w:style w:type="paragraph" w:styleId="ListContinue5">
    <w:name w:val="List Continue 5"/>
    <w:basedOn w:val="List5"/>
    <w:rsid w:val="00A26E13"/>
    <w:pPr>
      <w:ind w:firstLine="0"/>
    </w:pPr>
  </w:style>
  <w:style w:type="paragraph" w:styleId="ListNumber3">
    <w:name w:val="List Number 3"/>
    <w:basedOn w:val="List3"/>
    <w:rsid w:val="00A26E13"/>
    <w:pPr>
      <w:numPr>
        <w:numId w:val="6"/>
      </w:numPr>
    </w:pPr>
  </w:style>
  <w:style w:type="paragraph" w:styleId="ListNumber4">
    <w:name w:val="List Number 4"/>
    <w:basedOn w:val="List4"/>
    <w:rsid w:val="00A26E13"/>
    <w:pPr>
      <w:numPr>
        <w:numId w:val="7"/>
      </w:numPr>
    </w:pPr>
  </w:style>
  <w:style w:type="paragraph" w:styleId="ListNumber5">
    <w:name w:val="List Number 5"/>
    <w:basedOn w:val="List5"/>
    <w:rsid w:val="00A26E13"/>
    <w:pPr>
      <w:numPr>
        <w:numId w:val="8"/>
      </w:numPr>
    </w:pPr>
  </w:style>
  <w:style w:type="paragraph" w:styleId="BlockText">
    <w:name w:val="Block Text"/>
    <w:basedOn w:val="Normal"/>
    <w:rsid w:val="00A26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E13"/>
    <w:rPr>
      <w:sz w:val="16"/>
      <w:vertAlign w:val="superscript"/>
    </w:rPr>
  </w:style>
  <w:style w:type="character" w:customStyle="1" w:styleId="Symbols">
    <w:name w:val="Symbols"/>
    <w:basedOn w:val="DefaultParagraphFont"/>
    <w:rsid w:val="00A26E13"/>
    <w:rPr>
      <w:rFonts w:ascii="Symbol" w:hAnsi="Symbol"/>
    </w:rPr>
  </w:style>
  <w:style w:type="character" w:customStyle="1" w:styleId="MenuOptions">
    <w:name w:val="Menu Options"/>
    <w:basedOn w:val="DefaultParagraphFont"/>
    <w:rsid w:val="00A26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E13"/>
    <w:rPr>
      <w:b/>
    </w:rPr>
  </w:style>
  <w:style w:type="character" w:customStyle="1" w:styleId="Underlined">
    <w:name w:val="Underlined"/>
    <w:basedOn w:val="DefaultParagraphFont"/>
    <w:rsid w:val="00A26E13"/>
    <w:rPr>
      <w:u w:val="single"/>
    </w:rPr>
  </w:style>
  <w:style w:type="paragraph" w:customStyle="1" w:styleId="TableBodyTextRight">
    <w:name w:val="Table Body Text Right"/>
    <w:basedOn w:val="TableBodyText"/>
    <w:rsid w:val="00A26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E13"/>
    <w:rPr>
      <w:sz w:val="18"/>
    </w:rPr>
  </w:style>
  <w:style w:type="paragraph" w:customStyle="1" w:styleId="BodySmallRight">
    <w:name w:val="Body Small Right"/>
    <w:basedOn w:val="BodyTextRight"/>
    <w:rsid w:val="00A26E13"/>
    <w:rPr>
      <w:sz w:val="18"/>
      <w:szCs w:val="18"/>
    </w:rPr>
  </w:style>
  <w:style w:type="paragraph" w:customStyle="1" w:styleId="MarginEdition">
    <w:name w:val="Margin Edition"/>
    <w:basedOn w:val="MarginNote"/>
    <w:rsid w:val="00A26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E13"/>
    <w:rPr>
      <w:sz w:val="2"/>
      <w:szCs w:val="2"/>
    </w:rPr>
  </w:style>
  <w:style w:type="character" w:customStyle="1" w:styleId="Small">
    <w:name w:val="Small"/>
    <w:basedOn w:val="DefaultParagraphFont"/>
    <w:rsid w:val="00A26E13"/>
    <w:rPr>
      <w:sz w:val="16"/>
    </w:rPr>
  </w:style>
  <w:style w:type="paragraph" w:customStyle="1" w:styleId="WideTable">
    <w:name w:val="Wide Table"/>
    <w:basedOn w:val="Normal"/>
    <w:rsid w:val="00A26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E13"/>
  </w:style>
  <w:style w:type="paragraph" w:styleId="Quote">
    <w:name w:val="Quote"/>
    <w:basedOn w:val="Heading1"/>
    <w:link w:val="QuoteChar"/>
    <w:qFormat/>
    <w:rsid w:val="00A26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E13"/>
    <w:pPr>
      <w:pageBreakBefore/>
    </w:pPr>
  </w:style>
  <w:style w:type="paragraph" w:customStyle="1" w:styleId="Border">
    <w:name w:val="Border"/>
    <w:basedOn w:val="Normal"/>
    <w:qFormat/>
    <w:rsid w:val="00A26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E13"/>
    <w:rPr>
      <w:u w:val="single"/>
    </w:rPr>
  </w:style>
  <w:style w:type="character" w:customStyle="1" w:styleId="BoldandItalics">
    <w:name w:val="Bold and Italics"/>
    <w:qFormat/>
    <w:rsid w:val="00A26E13"/>
    <w:rPr>
      <w:b/>
      <w:i/>
      <w:u w:val="none"/>
    </w:rPr>
  </w:style>
  <w:style w:type="paragraph" w:styleId="BalloonText">
    <w:name w:val="Balloon Text"/>
    <w:basedOn w:val="Normal"/>
    <w:link w:val="BalloonTextChar"/>
    <w:rsid w:val="00A26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E13"/>
    <w:pPr>
      <w:spacing w:before="0" w:after="0"/>
    </w:pPr>
  </w:style>
  <w:style w:type="paragraph" w:customStyle="1" w:styleId="BodyTextBold">
    <w:name w:val="Body Text Bold"/>
    <w:basedOn w:val="BodyText"/>
    <w:qFormat/>
    <w:rsid w:val="00A26E13"/>
    <w:rPr>
      <w:b/>
    </w:rPr>
  </w:style>
  <w:style w:type="character" w:styleId="Hyperlink">
    <w:name w:val="Hyperlink"/>
    <w:basedOn w:val="DefaultParagraphFont"/>
    <w:uiPriority w:val="99"/>
    <w:unhideWhenUsed/>
    <w:rsid w:val="00D17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6492</Characters>
  <Application>Microsoft Office Word</Application>
  <DocSecurity>0</DocSecurity>
  <Lines>270</Lines>
  <Paragraphs>168</Paragraphs>
  <ScaleCrop>false</ScaleCrop>
  <Company>Author-it Software Corporation Ltd.</Company>
  <LinksUpToDate>false</LinksUpToDate>
  <CharactersWithSpaces>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CPCPMS3041 Install domestic solid fuel burning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