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88C" w:rsidP="00C178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CPCPMS2021 Assemble mechanical services components</w:t>
      </w:r>
      <w:r>
        <w:fldChar w:fldCharType="end"/>
      </w:r>
    </w:p>
    <w:p w:rsidR="00C1788C" w:rsidP="00C1788C">
      <w:pPr>
        <w:pStyle w:val="Version"/>
        <w:sectPr w:rsidSect="005948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833" w:rsidP="00594833">
      <w:pPr>
        <w:pStyle w:val="SuperHeading"/>
      </w:pPr>
      <w:r w:rsidRPr="00594833">
        <w:t>CPCPMS2021 Assemble mechanical services components</w:t>
      </w:r>
    </w:p>
    <w:p w:rsidR="00000000" w:rsidRPr="00594833" w:rsidP="00594833">
      <w:pPr>
        <w:pStyle w:val="Heading1"/>
      </w:pPr>
      <w:bookmarkStart w:id="1" w:name="O_1134777"/>
      <w:bookmarkEnd w:id="1"/>
      <w:r w:rsidRPr="005948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9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33" w:rsidP="00594833">
            <w:pPr>
              <w:pStyle w:val="BodyText"/>
            </w:pPr>
            <w:r w:rsidRPr="00594833">
              <w:t>This version first released with CPC Construction, Plumbing and Services Training Package Release 5.0.</w:t>
            </w:r>
          </w:p>
          <w:p w:rsidR="00000000" w:rsidRPr="00594833" w:rsidP="00594833">
            <w:pPr>
              <w:pStyle w:val="BodyText"/>
            </w:pPr>
            <w:r w:rsidRPr="00594833">
              <w:t>Supersedes and is equivalent to CPCPMS2021A Assemble mechanical services components.   Updated to meet the Standa</w:t>
            </w:r>
            <w:r w:rsidRPr="00594833">
              <w:t>rds for Training Packages 2012.</w:t>
            </w:r>
          </w:p>
        </w:tc>
      </w:tr>
    </w:tbl>
    <w:p w:rsidR="00000000" w:rsidRPr="00594833" w:rsidP="00594833">
      <w:pPr>
        <w:pStyle w:val="BodyText"/>
      </w:pPr>
    </w:p>
    <w:p w:rsidR="00000000" w:rsidRPr="00594833" w:rsidP="00594833">
      <w:pPr>
        <w:pStyle w:val="AllowPageBreak"/>
      </w:pPr>
    </w:p>
    <w:p w:rsidR="00000000" w:rsidRPr="00594833" w:rsidP="00594833">
      <w:pPr>
        <w:pStyle w:val="Heading1"/>
      </w:pPr>
      <w:bookmarkStart w:id="2" w:name="O_1134783"/>
      <w:bookmarkEnd w:id="2"/>
      <w:r w:rsidRPr="00594833">
        <w:t>Application</w:t>
      </w:r>
    </w:p>
    <w:p w:rsidR="00000000" w:rsidRPr="00594833" w:rsidP="00C1788C">
      <w:pPr>
        <w:pStyle w:val="BodyText"/>
      </w:pPr>
      <w:r w:rsidRPr="00594833">
        <w:t xml:space="preserve">This unit specifies the skills and knowledge required to assemble mechanical services components for heating and cooling systems prior to their installation. </w:t>
      </w:r>
    </w:p>
    <w:p w:rsidR="00000000" w:rsidRPr="00594833" w:rsidP="00C1788C">
      <w:pPr>
        <w:pStyle w:val="BodyText"/>
      </w:pPr>
      <w:r w:rsidRPr="00594833">
        <w:t>In some jurisdictions, this unit</w:t>
      </w:r>
      <w:r w:rsidRPr="00594833">
        <w:t xml:space="preserve"> of competency may form part of accreditation, licensing, legislative, regulatory or certification requirements.</w:t>
      </w:r>
    </w:p>
    <w:p w:rsidR="00000000" w:rsidRPr="00594833" w:rsidP="00594833">
      <w:pPr>
        <w:pStyle w:val="Heading1"/>
      </w:pPr>
      <w:bookmarkStart w:id="3" w:name="O_1134782"/>
      <w:bookmarkEnd w:id="3"/>
      <w:r w:rsidRPr="00594833">
        <w:t>Pre-requisite Unit</w:t>
      </w:r>
    </w:p>
    <w:p w:rsidR="00000000" w:rsidRPr="00594833" w:rsidP="00C1788C">
      <w:pPr>
        <w:pStyle w:val="BodyText"/>
      </w:pPr>
      <w:r w:rsidRPr="00594833">
        <w:t>Nil.</w:t>
      </w:r>
    </w:p>
    <w:p w:rsidR="00000000" w:rsidRPr="00594833" w:rsidP="00594833">
      <w:pPr>
        <w:pStyle w:val="Heading1"/>
      </w:pPr>
      <w:bookmarkStart w:id="4" w:name="O_1134781"/>
      <w:bookmarkEnd w:id="4"/>
      <w:r w:rsidRPr="00594833">
        <w:t>Unit Sector</w:t>
      </w:r>
    </w:p>
    <w:p w:rsidR="00000000" w:rsidRPr="00594833" w:rsidP="00C1788C">
      <w:pPr>
        <w:pStyle w:val="BodyText"/>
      </w:pPr>
      <w:r w:rsidRPr="00594833">
        <w:t>Plumbing</w:t>
      </w:r>
    </w:p>
    <w:p w:rsidR="00000000" w:rsidRPr="00594833" w:rsidP="00594833">
      <w:pPr>
        <w:pStyle w:val="Heading1"/>
      </w:pPr>
      <w:bookmarkStart w:id="5" w:name="O_1134780"/>
      <w:bookmarkEnd w:id="5"/>
      <w:r w:rsidRPr="0059483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9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Element</w:t>
            </w:r>
            <w:r w:rsidRPr="00594833">
              <w:t>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Performance criteria describe what needs to be done to demonstrate achievement of the element.</w:t>
            </w:r>
          </w:p>
        </w:tc>
      </w:tr>
      <w:tr w:rsidTr="0059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Access, read and</w:t>
            </w:r>
            <w:r w:rsidRPr="00594833">
              <w:t xml:space="preserve"> determine assemble mechanical services components installation requirements from relevant Job plans and specifications, codes, Australian standards, manufacturer’s specifications and jurisdictional requirements.</w:t>
            </w:r>
          </w:p>
        </w:tc>
      </w:tr>
      <w:tr w:rsidTr="0059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Identify and apply workplace policie</w:t>
            </w:r>
            <w:r w:rsidRPr="00594833">
              <w:t>s and procedures, work health and safety (WHS) and environmental requirements.</w:t>
            </w:r>
          </w:p>
        </w:tc>
      </w:tr>
      <w:tr w:rsidTr="0059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</w:p>
        </w:tc>
      </w:tr>
      <w:tr w:rsidTr="0059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Create a materials list and collect materials.</w:t>
            </w:r>
          </w:p>
        </w:tc>
      </w:tr>
      <w:tr w:rsidTr="0059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Select appropriate tools and equipment including personal protective equipment (PPE).</w:t>
            </w:r>
          </w:p>
        </w:tc>
      </w:tr>
      <w:tr w:rsidTr="0059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</w:p>
        </w:tc>
      </w:tr>
      <w:tr w:rsidTr="0059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Assemble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Determine and transfer dimensions for fabrication and assembly.</w:t>
            </w:r>
          </w:p>
        </w:tc>
      </w:tr>
      <w:tr w:rsidTr="0059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Interpret relevant standards, codes and symbols.</w:t>
            </w:r>
          </w:p>
        </w:tc>
      </w:tr>
      <w:tr w:rsidTr="0059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Perform calculations to determine job requirements.</w:t>
            </w:r>
          </w:p>
        </w:tc>
      </w:tr>
      <w:tr w:rsidTr="0059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Mark out material in conformance with determined measurements.</w:t>
            </w:r>
          </w:p>
        </w:tc>
      </w:tr>
      <w:tr w:rsidTr="0059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Check dimensions for accuracy and compliance with plans and specifications.</w:t>
            </w:r>
          </w:p>
        </w:tc>
      </w:tr>
      <w:tr w:rsidTr="0059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Identify and apply selected development method to task according to workplace procedures and sustainabi</w:t>
            </w:r>
            <w:r w:rsidRPr="00594833">
              <w:t>lity principles and concepts.</w:t>
            </w:r>
          </w:p>
        </w:tc>
      </w:tr>
      <w:tr w:rsidTr="0059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</w:p>
        </w:tc>
      </w:tr>
      <w:tr w:rsidTr="0059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Clear the work area and dispose of, reuse or recycle materials in accordance with state or territory legislation and workplace requirements.</w:t>
            </w:r>
          </w:p>
        </w:tc>
      </w:tr>
      <w:tr w:rsidTr="0059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33">
            <w:pPr>
              <w:pStyle w:val="BodyText"/>
              <w:rPr>
                <w:lang w:val="en-NZ"/>
              </w:rPr>
            </w:pPr>
            <w:r w:rsidRPr="0059483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33" w:rsidP="00594833">
            <w:pPr>
              <w:pStyle w:val="BodyText"/>
            </w:pPr>
            <w:r w:rsidRPr="00594833">
              <w:t>Clean tools and equipment, check for serviceability and report any damage, and store and secure.</w:t>
            </w:r>
          </w:p>
        </w:tc>
      </w:tr>
    </w:tbl>
    <w:p w:rsidR="00000000" w:rsidRPr="00594833" w:rsidP="00594833">
      <w:pPr>
        <w:pStyle w:val="BodyText"/>
      </w:pPr>
    </w:p>
    <w:p w:rsidR="00000000" w:rsidRPr="00594833" w:rsidP="00594833">
      <w:pPr>
        <w:pStyle w:val="AllowPageBreak"/>
      </w:pPr>
    </w:p>
    <w:p w:rsidR="00000000" w:rsidRPr="00594833" w:rsidP="00594833">
      <w:pPr>
        <w:pStyle w:val="Heading1"/>
      </w:pPr>
      <w:bookmarkStart w:id="6" w:name="O_1134779"/>
      <w:bookmarkEnd w:id="6"/>
      <w:r w:rsidRPr="00594833">
        <w:t>Foundation Skills</w:t>
      </w:r>
    </w:p>
    <w:p w:rsidR="00000000" w:rsidRPr="00594833" w:rsidP="00C1788C">
      <w:pPr>
        <w:pStyle w:val="BodyText"/>
      </w:pPr>
      <w:r w:rsidRPr="00594833">
        <w:t xml:space="preserve">Foundation skills essential to performance are explicit in the performance criteria of this unit of competency. </w:t>
      </w:r>
    </w:p>
    <w:p w:rsidR="00000000" w:rsidRPr="00594833" w:rsidP="00594833">
      <w:pPr>
        <w:pStyle w:val="Heading1"/>
      </w:pPr>
      <w:bookmarkStart w:id="7" w:name="O_1134778"/>
      <w:bookmarkEnd w:id="7"/>
      <w:r w:rsidRPr="00594833">
        <w:t>Unit Mapping Information</w:t>
      </w:r>
    </w:p>
    <w:p w:rsidR="00000000" w:rsidRPr="00594833" w:rsidP="00C1788C">
      <w:pPr>
        <w:pStyle w:val="BodyText"/>
      </w:pPr>
      <w:r w:rsidRPr="00594833">
        <w:t>Supersedes and is equivalent to CPCPMS2021A Assemble mechanical services components.</w:t>
      </w:r>
    </w:p>
    <w:p w:rsidR="00000000" w:rsidRPr="00594833" w:rsidP="00594833">
      <w:pPr>
        <w:pStyle w:val="Heading1"/>
      </w:pPr>
      <w:bookmarkStart w:id="8" w:name="O_1134771"/>
      <w:bookmarkEnd w:id="8"/>
      <w:r w:rsidRPr="00594833">
        <w:t>Links</w:t>
      </w:r>
    </w:p>
    <w:p w:rsidR="00000000" w:rsidRPr="00594833" w:rsidP="00C1788C">
      <w:pPr>
        <w:pStyle w:val="BodyText"/>
      </w:pPr>
      <w:r w:rsidRPr="0059483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0347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94833" w:rsidP="00594833"/>
    <w:sectPr w:rsidSect="005948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33" w:rsidRPr="00C1788C" w:rsidP="00C178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88C" w:rsidP="005948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788C" w:rsidP="005948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1788C" w:rsidP="005948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8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833" w:rsidRPr="00C1788C" w:rsidP="00C178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88C" w:rsidRPr="002D2AF8" w:rsidP="005948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CPCPMS2021 Assemble mechanical services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1788C" w:rsidP="005948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8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8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8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8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8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8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8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8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8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8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8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833"/>
  </w:style>
  <w:style w:type="character" w:customStyle="1" w:styleId="Heading1Char">
    <w:name w:val="Heading 1 Char"/>
    <w:basedOn w:val="DefaultParagraphFont"/>
    <w:link w:val="Heading1"/>
    <w:rsid w:val="005948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8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83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948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8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8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8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8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8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8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8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8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8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8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8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8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8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8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8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8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483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48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4833"/>
    <w:rPr>
      <w:b/>
      <w:spacing w:val="0"/>
    </w:rPr>
  </w:style>
  <w:style w:type="paragraph" w:customStyle="1" w:styleId="SuperTitle">
    <w:name w:val="SuperTitle"/>
    <w:basedOn w:val="Title"/>
    <w:rsid w:val="005948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8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8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483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48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8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8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8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8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8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8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8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8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833"/>
    <w:rPr>
      <w:i/>
    </w:rPr>
  </w:style>
  <w:style w:type="paragraph" w:styleId="Caption">
    <w:name w:val="caption"/>
    <w:basedOn w:val="BodyText"/>
    <w:next w:val="Normal"/>
    <w:qFormat/>
    <w:rsid w:val="005948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8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8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833"/>
  </w:style>
  <w:style w:type="paragraph" w:styleId="TableofFigures">
    <w:name w:val="table of figures"/>
    <w:basedOn w:val="Normal"/>
    <w:next w:val="Normal"/>
    <w:semiHidden/>
    <w:rsid w:val="005948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83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4833"/>
    <w:rPr>
      <w:rFonts w:ascii="Wingdings" w:hAnsi="Wingdings"/>
    </w:rPr>
  </w:style>
  <w:style w:type="paragraph" w:customStyle="1" w:styleId="TableHeading">
    <w:name w:val="Table Heading"/>
    <w:basedOn w:val="HeadingBase"/>
    <w:rsid w:val="005948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833"/>
    <w:rPr>
      <w:color w:val="0033CC"/>
      <w:u w:val="none"/>
    </w:rPr>
  </w:style>
  <w:style w:type="paragraph" w:customStyle="1" w:styleId="BodyTextRight">
    <w:name w:val="Body Text Right"/>
    <w:basedOn w:val="BodyText"/>
    <w:rsid w:val="005948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8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8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8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8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8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833"/>
    <w:rPr>
      <w:sz w:val="32"/>
    </w:rPr>
  </w:style>
  <w:style w:type="paragraph" w:customStyle="1" w:styleId="HeadingProcedure">
    <w:name w:val="Heading Procedure"/>
    <w:basedOn w:val="HeadingBase"/>
    <w:next w:val="Normal"/>
    <w:rsid w:val="005948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833"/>
    <w:pPr>
      <w:spacing w:before="60" w:after="60"/>
    </w:pPr>
  </w:style>
  <w:style w:type="paragraph" w:styleId="ListContinue">
    <w:name w:val="List Continue"/>
    <w:basedOn w:val="List"/>
    <w:rsid w:val="00594833"/>
    <w:pPr>
      <w:ind w:firstLine="0"/>
    </w:pPr>
  </w:style>
  <w:style w:type="paragraph" w:customStyle="1" w:styleId="ListNote">
    <w:name w:val="List Note"/>
    <w:basedOn w:val="List"/>
    <w:rsid w:val="005948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8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8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833"/>
    <w:rPr>
      <w:rFonts w:ascii="Courier New" w:hAnsi="Courier New"/>
    </w:rPr>
  </w:style>
  <w:style w:type="paragraph" w:customStyle="1" w:styleId="NoteBullet">
    <w:name w:val="Note Bullet"/>
    <w:basedOn w:val="Note"/>
    <w:rsid w:val="005948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8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8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8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83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48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8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833"/>
    <w:rPr>
      <w:b/>
      <w:smallCaps/>
    </w:rPr>
  </w:style>
  <w:style w:type="paragraph" w:customStyle="1" w:styleId="TableListNumber">
    <w:name w:val="Table List Number"/>
    <w:basedOn w:val="ListNumber"/>
    <w:rsid w:val="005948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8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833"/>
    <w:pPr>
      <w:numPr>
        <w:numId w:val="7"/>
      </w:numPr>
    </w:pPr>
  </w:style>
  <w:style w:type="paragraph" w:customStyle="1" w:styleId="ListAlpha2">
    <w:name w:val="List Alpha 2"/>
    <w:basedOn w:val="List2"/>
    <w:rsid w:val="00594833"/>
    <w:pPr>
      <w:numPr>
        <w:numId w:val="6"/>
      </w:numPr>
    </w:pPr>
  </w:style>
  <w:style w:type="paragraph" w:styleId="List2">
    <w:name w:val="List 2"/>
    <w:basedOn w:val="BodyText"/>
    <w:rsid w:val="005948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8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8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8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83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8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4833"/>
    <w:pPr>
      <w:numPr>
        <w:numId w:val="2"/>
      </w:numPr>
    </w:pPr>
  </w:style>
  <w:style w:type="paragraph" w:styleId="ListContinue2">
    <w:name w:val="List Continue 2"/>
    <w:basedOn w:val="List2"/>
    <w:rsid w:val="00594833"/>
    <w:pPr>
      <w:ind w:firstLine="0"/>
    </w:pPr>
  </w:style>
  <w:style w:type="paragraph" w:styleId="ListContinue3">
    <w:name w:val="List Continue 3"/>
    <w:basedOn w:val="List3"/>
    <w:rsid w:val="00594833"/>
    <w:pPr>
      <w:ind w:left="1021" w:firstLine="0"/>
    </w:pPr>
  </w:style>
  <w:style w:type="paragraph" w:styleId="ListContinue4">
    <w:name w:val="List Continue 4"/>
    <w:basedOn w:val="List4"/>
    <w:rsid w:val="00594833"/>
    <w:pPr>
      <w:ind w:firstLine="0"/>
    </w:pPr>
  </w:style>
  <w:style w:type="paragraph" w:styleId="ListContinue5">
    <w:name w:val="List Continue 5"/>
    <w:basedOn w:val="List5"/>
    <w:rsid w:val="00594833"/>
    <w:pPr>
      <w:ind w:firstLine="0"/>
    </w:pPr>
  </w:style>
  <w:style w:type="paragraph" w:styleId="ListNumber3">
    <w:name w:val="List Number 3"/>
    <w:basedOn w:val="List3"/>
    <w:rsid w:val="00594833"/>
    <w:pPr>
      <w:numPr>
        <w:numId w:val="3"/>
      </w:numPr>
    </w:pPr>
  </w:style>
  <w:style w:type="paragraph" w:styleId="ListNumber4">
    <w:name w:val="List Number 4"/>
    <w:basedOn w:val="List4"/>
    <w:rsid w:val="00594833"/>
    <w:pPr>
      <w:numPr>
        <w:numId w:val="4"/>
      </w:numPr>
    </w:pPr>
  </w:style>
  <w:style w:type="paragraph" w:styleId="ListNumber5">
    <w:name w:val="List Number 5"/>
    <w:basedOn w:val="List5"/>
    <w:rsid w:val="00594833"/>
    <w:pPr>
      <w:numPr>
        <w:numId w:val="5"/>
      </w:numPr>
    </w:pPr>
  </w:style>
  <w:style w:type="paragraph" w:styleId="BlockText">
    <w:name w:val="Block Text"/>
    <w:basedOn w:val="Normal"/>
    <w:rsid w:val="005948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8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833"/>
    <w:rPr>
      <w:sz w:val="16"/>
      <w:vertAlign w:val="superscript"/>
    </w:rPr>
  </w:style>
  <w:style w:type="character" w:customStyle="1" w:styleId="Symbols">
    <w:name w:val="Symbols"/>
    <w:basedOn w:val="DefaultParagraphFont"/>
    <w:rsid w:val="00594833"/>
    <w:rPr>
      <w:rFonts w:ascii="Symbol" w:hAnsi="Symbol"/>
    </w:rPr>
  </w:style>
  <w:style w:type="character" w:customStyle="1" w:styleId="MenuOptions">
    <w:name w:val="Menu Options"/>
    <w:basedOn w:val="DefaultParagraphFont"/>
    <w:rsid w:val="005948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833"/>
    <w:rPr>
      <w:b/>
    </w:rPr>
  </w:style>
  <w:style w:type="character" w:customStyle="1" w:styleId="Underlined">
    <w:name w:val="Underlined"/>
    <w:basedOn w:val="DefaultParagraphFont"/>
    <w:rsid w:val="00594833"/>
    <w:rPr>
      <w:u w:val="single"/>
    </w:rPr>
  </w:style>
  <w:style w:type="paragraph" w:customStyle="1" w:styleId="TableBodyTextRight">
    <w:name w:val="Table Body Text Right"/>
    <w:basedOn w:val="TableBodyText"/>
    <w:rsid w:val="005948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833"/>
    <w:rPr>
      <w:sz w:val="18"/>
    </w:rPr>
  </w:style>
  <w:style w:type="paragraph" w:customStyle="1" w:styleId="BodySmallRight">
    <w:name w:val="Body Small Right"/>
    <w:basedOn w:val="BodyTextRight"/>
    <w:rsid w:val="00594833"/>
    <w:rPr>
      <w:sz w:val="18"/>
      <w:szCs w:val="18"/>
    </w:rPr>
  </w:style>
  <w:style w:type="paragraph" w:customStyle="1" w:styleId="MarginEdition">
    <w:name w:val="Margin Edition"/>
    <w:basedOn w:val="MarginNote"/>
    <w:rsid w:val="005948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833"/>
    <w:rPr>
      <w:sz w:val="2"/>
      <w:szCs w:val="2"/>
    </w:rPr>
  </w:style>
  <w:style w:type="character" w:customStyle="1" w:styleId="Small">
    <w:name w:val="Small"/>
    <w:basedOn w:val="DefaultParagraphFont"/>
    <w:rsid w:val="00594833"/>
    <w:rPr>
      <w:sz w:val="16"/>
    </w:rPr>
  </w:style>
  <w:style w:type="paragraph" w:customStyle="1" w:styleId="WideTable">
    <w:name w:val="Wide Table"/>
    <w:basedOn w:val="Normal"/>
    <w:rsid w:val="005948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833"/>
  </w:style>
  <w:style w:type="paragraph" w:styleId="Quote">
    <w:name w:val="Quote"/>
    <w:basedOn w:val="Heading1"/>
    <w:link w:val="QuoteChar"/>
    <w:qFormat/>
    <w:rsid w:val="005948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8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833"/>
    <w:pPr>
      <w:pageBreakBefore/>
    </w:pPr>
  </w:style>
  <w:style w:type="paragraph" w:customStyle="1" w:styleId="Border">
    <w:name w:val="Border"/>
    <w:basedOn w:val="Normal"/>
    <w:qFormat/>
    <w:rsid w:val="005948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8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8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8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8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8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8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8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8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833"/>
    <w:rPr>
      <w:u w:val="single"/>
    </w:rPr>
  </w:style>
  <w:style w:type="character" w:customStyle="1" w:styleId="BoldandItalics">
    <w:name w:val="Bold and Italics"/>
    <w:qFormat/>
    <w:rsid w:val="00594833"/>
    <w:rPr>
      <w:b/>
      <w:i/>
      <w:u w:val="none"/>
    </w:rPr>
  </w:style>
  <w:style w:type="paragraph" w:styleId="BalloonText">
    <w:name w:val="Balloon Text"/>
    <w:basedOn w:val="Normal"/>
    <w:link w:val="BalloonTextChar"/>
    <w:rsid w:val="005948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8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8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8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8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8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833"/>
    <w:pPr>
      <w:spacing w:before="0" w:after="0"/>
    </w:pPr>
  </w:style>
  <w:style w:type="paragraph" w:customStyle="1" w:styleId="BodyTextBold">
    <w:name w:val="Body Text Bold"/>
    <w:basedOn w:val="BodyText"/>
    <w:qFormat/>
    <w:rsid w:val="00594833"/>
    <w:rPr>
      <w:b/>
    </w:rPr>
  </w:style>
  <w:style w:type="character" w:styleId="Hyperlink">
    <w:name w:val="Hyperlink"/>
    <w:basedOn w:val="DefaultParagraphFont"/>
    <w:uiPriority w:val="99"/>
    <w:unhideWhenUsed/>
    <w:rsid w:val="00C178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366</Words>
  <Characters>2475</Characters>
  <Application>Microsoft Office Word</Application>
  <DocSecurity>0</DocSecurity>
  <Lines>123</Lines>
  <Paragraphs>67</Paragraphs>
  <ScaleCrop>false</ScaleCrop>
  <Company>Author-it Software Corporation Ltd.</Company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CPCPMS2021 Assemble mechanical services components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2024-12-24T00:55:00Z</dcterms:created>
  <dcterms:modified xsi:type="dcterms:W3CDTF">2024-12-24T00:55:00Z</dcterms:modified>
</cp:coreProperties>
</file>