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DD9" w:rsidP="00E96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CPCPIG2021 Design domestic urban irrigation systems</w:t>
      </w:r>
      <w:r>
        <w:fldChar w:fldCharType="end"/>
      </w:r>
    </w:p>
    <w:p w:rsidR="00E96DD9" w:rsidP="00E96DD9">
      <w:pPr>
        <w:pStyle w:val="Version"/>
        <w:sectPr w:rsidSect="000E6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69BA" w:rsidP="000E69BA">
      <w:pPr>
        <w:pStyle w:val="SuperHeading"/>
      </w:pPr>
      <w:r w:rsidRPr="000E69BA">
        <w:t>CPCPIG2021 Design domestic urban irrigation systems</w:t>
      </w:r>
    </w:p>
    <w:p w:rsidR="00000000" w:rsidRPr="000E69BA" w:rsidP="000E69BA">
      <w:pPr>
        <w:pStyle w:val="Heading1"/>
      </w:pPr>
      <w:bookmarkStart w:id="1" w:name="O_1159686"/>
      <w:bookmarkEnd w:id="1"/>
      <w:r w:rsidRPr="000E6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9BA" w:rsidP="000E69BA">
            <w:pPr>
              <w:pStyle w:val="BodyText"/>
            </w:pPr>
            <w:r w:rsidRPr="000E69BA">
              <w:t>This version first released with CPC Construction, Plumbing and Services Training Package Release 5.1.</w:t>
            </w:r>
          </w:p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Changes to Application and Elements and Performance Criteria 1.6.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9BA" w:rsidP="000E69BA">
            <w:pPr>
              <w:pStyle w:val="BodyText"/>
            </w:pPr>
            <w:r w:rsidRPr="000E69BA">
              <w:t>This version first released with CPC</w:t>
            </w:r>
            <w:r w:rsidRPr="000E69BA">
              <w:t xml:space="preserve"> Construction, Plumbing and Services Training Package Release 5.0.</w:t>
            </w:r>
          </w:p>
          <w:p w:rsidR="00000000" w:rsidRPr="000E69BA" w:rsidP="000E69BA">
            <w:pPr>
              <w:pStyle w:val="BodyText"/>
            </w:pPr>
            <w:r w:rsidRPr="000E69BA">
              <w:t>Supersedes and is equivalent to CPCPIG2021A Design domestic urban irrigation systems.  Updated to meet the Standards for Training Packages 2012.</w:t>
            </w:r>
          </w:p>
        </w:tc>
      </w:tr>
    </w:tbl>
    <w:p w:rsidR="00000000" w:rsidRPr="000E69BA" w:rsidP="000E69BA">
      <w:pPr>
        <w:pStyle w:val="BodyText"/>
      </w:pPr>
    </w:p>
    <w:p w:rsidR="00000000" w:rsidRPr="000E69BA" w:rsidP="000E69BA">
      <w:pPr>
        <w:pStyle w:val="AllowPageBreak"/>
      </w:pPr>
    </w:p>
    <w:p w:rsidR="00000000" w:rsidRPr="000E69BA" w:rsidP="000E69BA">
      <w:pPr>
        <w:pStyle w:val="Heading1"/>
      </w:pPr>
      <w:bookmarkStart w:id="2" w:name="O_1159685"/>
      <w:bookmarkEnd w:id="2"/>
      <w:r w:rsidRPr="000E69BA">
        <w:t>Application</w:t>
      </w:r>
    </w:p>
    <w:p w:rsidR="00000000" w:rsidRPr="000E69BA" w:rsidP="00E96DD9">
      <w:pPr>
        <w:pStyle w:val="BodyText"/>
      </w:pPr>
      <w:r w:rsidRPr="000E69BA">
        <w:t>This unit s</w:t>
      </w:r>
      <w:r w:rsidRPr="000E69BA">
        <w:t>pecifies the skills and knowledge required to prepare basic designs and irrigation drawings for domestic irrigation systems.</w:t>
      </w:r>
    </w:p>
    <w:p w:rsidR="00000000" w:rsidRPr="000E69BA" w:rsidP="00E96DD9">
      <w:pPr>
        <w:pStyle w:val="BodyText"/>
      </w:pPr>
      <w:r w:rsidRPr="000E69BA">
        <w:t xml:space="preserve">In some jurisdictions, this unit of competency may form part of accreditation, licensing, legislative, regulatory or certification </w:t>
      </w:r>
      <w:r w:rsidRPr="000E69BA">
        <w:t xml:space="preserve">requirements. </w:t>
      </w:r>
    </w:p>
    <w:p w:rsidR="00000000" w:rsidRPr="000E69BA" w:rsidP="000E69BA">
      <w:pPr>
        <w:pStyle w:val="Heading1"/>
      </w:pPr>
      <w:bookmarkStart w:id="3" w:name="O_1159684"/>
      <w:bookmarkEnd w:id="3"/>
      <w:r w:rsidRPr="000E69BA">
        <w:t>Pre-requisite Unit</w:t>
      </w:r>
    </w:p>
    <w:p w:rsidR="00000000" w:rsidRPr="000E69BA" w:rsidP="00E96DD9">
      <w:pPr>
        <w:pStyle w:val="BodyText"/>
      </w:pPr>
      <w:r w:rsidRPr="000E69BA">
        <w:t>CPCPCM2043 Carry out WHS requirements</w:t>
      </w:r>
    </w:p>
    <w:p w:rsidR="00000000" w:rsidRPr="000E69BA" w:rsidP="000E69BA">
      <w:pPr>
        <w:pStyle w:val="Heading1"/>
      </w:pPr>
      <w:bookmarkStart w:id="4" w:name="O_1159683"/>
      <w:bookmarkEnd w:id="4"/>
      <w:r w:rsidRPr="000E69BA">
        <w:t>Unit Sector</w:t>
      </w:r>
    </w:p>
    <w:p w:rsidR="00000000" w:rsidRPr="000E69BA" w:rsidP="00E96DD9">
      <w:pPr>
        <w:pStyle w:val="BodyText"/>
      </w:pPr>
      <w:r w:rsidRPr="000E69BA">
        <w:t>Plumbing</w:t>
      </w:r>
    </w:p>
    <w:p w:rsidR="00000000" w:rsidRPr="000E69BA" w:rsidP="000E69BA">
      <w:pPr>
        <w:pStyle w:val="Heading1"/>
      </w:pPr>
      <w:bookmarkStart w:id="5" w:name="O_1159682"/>
      <w:bookmarkEnd w:id="5"/>
      <w:r w:rsidRPr="000E69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Performance criteria describe what needs to be done to demonstrate achievement of the element.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Conduct site survey of proposed irrigation area according to client requirements.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Adhere to work health and safety (WHS) and environmental requirements associated with design of domestic irrigation systems throughout the work.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Identify and adhere to quality assurance requirements according to workplace requirements.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Plan a</w:t>
            </w:r>
            <w:r w:rsidRPr="000E69BA">
              <w:t xml:space="preserve">nd sequence tasks in conjunction with others involved in or affected by the work and statutory and regulatory authorities’ requirements. 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Select and check tools and equipment for preparing basic irrigation designs and drawings for serviceability.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Prepare work area to support efficient design of domestic irrigation systems.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Identify drawing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 xml:space="preserve">Identify areas requiring irrigation and system design components. 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Obtain information on the soil type, ground slope, contours and prevailing wind.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 xml:space="preserve">Locate and note underground services, buildings, paths and other permanent structures. 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Determine and locate water supply and its influence on design requirements.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Select appropriate emitters to suit function and design requirements.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Design irrigation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Draw site plan to include structures, paths and pro</w:t>
            </w:r>
            <w:r w:rsidRPr="000E69BA">
              <w:t xml:space="preserve">perty boundaries. 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 xml:space="preserve">Sketch garden areas to include locations of lawns, garden beds, trees, vegetable patches or ferneries. 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Sketch pipe runs and water emitters to design requirements.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Calculate sizes of pipes using standard data and record information in required format.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Compile list of materials to include number and type of water emitters, control valves, quantities of pipes, fittings and components.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Apply sustainability</w:t>
            </w:r>
            <w:r w:rsidRPr="000E69BA">
              <w:t xml:space="preserve"> principles and concepts throughout </w:t>
            </w:r>
            <w:r w:rsidRPr="000E69BA">
              <w:t>the design process.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Submit drawing and design for approval.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Clear work area and dispose of reused or recycled materials according to legislation, regulations, codes of practice and job specification.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Clean, check, maintain and store tools and equipment according to manufacturer recommendations and workplace procedures.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9BA" w:rsidP="000E69BA">
            <w:pPr>
              <w:pStyle w:val="BodyText"/>
            </w:pPr>
            <w:r w:rsidRPr="000E69BA">
              <w:t>Complete documentation according to workplace requirements.</w:t>
            </w:r>
          </w:p>
        </w:tc>
      </w:tr>
    </w:tbl>
    <w:p w:rsidR="00000000" w:rsidRPr="000E69BA" w:rsidP="000E69BA">
      <w:pPr>
        <w:pStyle w:val="BodyText"/>
      </w:pPr>
    </w:p>
    <w:p w:rsidR="00000000" w:rsidRPr="000E69BA" w:rsidP="000E69BA">
      <w:pPr>
        <w:pStyle w:val="AllowPageBreak"/>
      </w:pPr>
    </w:p>
    <w:p w:rsidR="00000000" w:rsidRPr="000E69BA" w:rsidP="000E69BA">
      <w:pPr>
        <w:pStyle w:val="Heading1"/>
      </w:pPr>
      <w:bookmarkStart w:id="6" w:name="O_1159681"/>
      <w:bookmarkEnd w:id="6"/>
      <w:r w:rsidRPr="000E69BA">
        <w:t>Foundation Skills</w:t>
      </w:r>
    </w:p>
    <w:p w:rsidR="00000000" w:rsidRPr="000E69BA" w:rsidP="00E96DD9">
      <w:pPr>
        <w:pStyle w:val="BodyText"/>
      </w:pPr>
      <w:r w:rsidRPr="000E69BA">
        <w:t xml:space="preserve">Foundation skills essential to performance are explicit in the performance criteria of this unit of competency. </w:t>
      </w:r>
    </w:p>
    <w:p w:rsidR="00000000" w:rsidRPr="000E69BA" w:rsidP="000E69BA">
      <w:pPr>
        <w:pStyle w:val="Heading1"/>
      </w:pPr>
      <w:bookmarkStart w:id="7" w:name="O_1159680"/>
      <w:bookmarkEnd w:id="7"/>
      <w:r w:rsidRPr="000E69BA">
        <w:t>Unit Mapping Information</w:t>
      </w:r>
    </w:p>
    <w:p w:rsidR="00000000" w:rsidRPr="000E69BA" w:rsidP="00E96DD9">
      <w:pPr>
        <w:pStyle w:val="BodyText"/>
      </w:pPr>
      <w:r w:rsidRPr="000E69BA">
        <w:t>Supersedes and is equivalent to CPCPIG2021A Design domestic urban irrigation systems</w:t>
      </w:r>
    </w:p>
    <w:p w:rsidR="00000000" w:rsidRPr="000E69BA" w:rsidP="000E69BA">
      <w:pPr>
        <w:pStyle w:val="Heading1"/>
      </w:pPr>
      <w:bookmarkStart w:id="8" w:name="O_1159687"/>
      <w:bookmarkEnd w:id="8"/>
      <w:r w:rsidRPr="000E69BA">
        <w:t>Links</w:t>
      </w:r>
    </w:p>
    <w:p w:rsidR="00000000" w:rsidRPr="000E69BA" w:rsidP="00E96DD9">
      <w:pPr>
        <w:pStyle w:val="BodyText"/>
      </w:pPr>
      <w:r w:rsidRPr="000E69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0E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69BA" w:rsidP="00E96DD9">
      <w:pPr>
        <w:pStyle w:val="BodyText"/>
        <w:sectPr w:rsidSect="000E69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69BA" w:rsidP="000E69BA">
      <w:pPr>
        <w:pStyle w:val="SuperHeading"/>
      </w:pPr>
      <w:r w:rsidRPr="000E69BA">
        <w:t>Assessment Requirements for CPCP</w:t>
      </w:r>
      <w:r w:rsidRPr="000E69BA">
        <w:t>IG2021 Design domestic urban irrigation systems</w:t>
      </w:r>
    </w:p>
    <w:p w:rsidR="00000000" w:rsidRPr="000E69BA" w:rsidP="000E69BA">
      <w:pPr>
        <w:pStyle w:val="Heading1"/>
      </w:pPr>
      <w:bookmarkStart w:id="9" w:name="O_1159678"/>
      <w:bookmarkEnd w:id="9"/>
      <w:r w:rsidRPr="000E6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9BA" w:rsidP="000E69BA">
            <w:pPr>
              <w:pStyle w:val="BodyText"/>
            </w:pPr>
            <w:r w:rsidRPr="000E69BA">
              <w:t>This version first released with CPC Construction, Plumbing and Services Training Package Release 5.1.</w:t>
            </w:r>
          </w:p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Changes to Application and Elements and Performance Crit</w:t>
            </w:r>
            <w:r w:rsidRPr="000E69BA">
              <w:t>eria 1.6.</w:t>
            </w:r>
          </w:p>
        </w:tc>
      </w:tr>
      <w:tr w:rsidTr="000E6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9BA">
            <w:pPr>
              <w:pStyle w:val="BodyText"/>
              <w:rPr>
                <w:lang w:val="en-NZ"/>
              </w:rPr>
            </w:pPr>
            <w:r w:rsidRPr="000E69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9BA" w:rsidP="000E69BA">
            <w:pPr>
              <w:pStyle w:val="BodyText"/>
            </w:pPr>
            <w:r w:rsidRPr="000E69BA">
              <w:t>This version first released with CPC Construction, Plumbing and Services Training Package Release 5.0.</w:t>
            </w:r>
          </w:p>
          <w:p w:rsidR="00000000" w:rsidRPr="000E69BA" w:rsidP="000E69BA">
            <w:pPr>
              <w:pStyle w:val="BodyText"/>
            </w:pPr>
            <w:r w:rsidRPr="000E69BA">
              <w:t>Supersedes and is equivalent to CPCPIG2021A Design domestic urban irrigation systems.  Updated to meet the Standards for Training Pa</w:t>
            </w:r>
            <w:r w:rsidRPr="000E69BA">
              <w:t>ckages 2012.</w:t>
            </w:r>
          </w:p>
        </w:tc>
      </w:tr>
    </w:tbl>
    <w:p w:rsidR="00000000" w:rsidRPr="000E69BA" w:rsidP="000E69BA">
      <w:pPr>
        <w:pStyle w:val="BodyText"/>
      </w:pPr>
    </w:p>
    <w:p w:rsidR="00000000" w:rsidRPr="000E69BA" w:rsidP="000E69BA">
      <w:pPr>
        <w:pStyle w:val="AllowPageBreak"/>
      </w:pPr>
    </w:p>
    <w:p w:rsidR="00000000" w:rsidRPr="000E69BA" w:rsidP="000E69BA">
      <w:pPr>
        <w:pStyle w:val="Heading1"/>
      </w:pPr>
      <w:bookmarkStart w:id="10" w:name="O_1159677"/>
      <w:bookmarkEnd w:id="10"/>
      <w:r w:rsidRPr="000E69BA">
        <w:t>Performance Evidence</w:t>
      </w:r>
    </w:p>
    <w:p w:rsidR="00000000" w:rsidRPr="000E69BA" w:rsidP="00E96DD9">
      <w:pPr>
        <w:pStyle w:val="BodyText"/>
      </w:pPr>
      <w:r w:rsidRPr="000E69BA">
        <w:t>To demonstrate competency, a candidate must meet the performance criteria for this unit by:</w:t>
      </w:r>
    </w:p>
    <w:p w:rsidR="00000000" w:rsidRPr="000E69BA" w:rsidP="000E69BA">
      <w:pPr>
        <w:pStyle w:val="ListBullet"/>
      </w:pPr>
      <w:r w:rsidRPr="000E69BA">
        <w:t xml:space="preserve">designing and preparing a drawing of the system, incorporating automatic timers and controls, varying </w:t>
      </w:r>
      <w:r w:rsidRPr="000E69BA">
        <w:t>sprinkler heads and zones, and indicating the materials required (by number and type), to comply with a site plan and specifications for the irrigation of a 200 square metre garden of lawn, shrubs, trees and flowers.</w:t>
      </w:r>
    </w:p>
    <w:p w:rsidR="00000000" w:rsidRPr="000E69BA" w:rsidP="000E69BA">
      <w:pPr>
        <w:pStyle w:val="AllowPageBreak"/>
      </w:pPr>
    </w:p>
    <w:p w:rsidR="00000000" w:rsidRPr="000E69BA" w:rsidP="000E69BA">
      <w:pPr>
        <w:pStyle w:val="Heading1"/>
      </w:pPr>
      <w:bookmarkStart w:id="11" w:name="O_1159676"/>
      <w:bookmarkEnd w:id="11"/>
      <w:r w:rsidRPr="000E69BA">
        <w:t>Knowledge Evidence</w:t>
      </w:r>
    </w:p>
    <w:p w:rsidR="00000000" w:rsidRPr="000E69BA" w:rsidP="00E96DD9">
      <w:pPr>
        <w:pStyle w:val="BodyText"/>
      </w:pPr>
      <w:r w:rsidRPr="000E69BA">
        <w:t>T</w:t>
      </w:r>
      <w:r w:rsidRPr="000E69BA">
        <w:t>o be competent in this unit, a candidate must demonstrate knowledge of:</w:t>
      </w:r>
    </w:p>
    <w:p w:rsidR="00000000" w:rsidRPr="000E69BA" w:rsidP="000E69BA">
      <w:pPr>
        <w:pStyle w:val="ListBullet"/>
      </w:pPr>
      <w:r w:rsidRPr="000E69BA">
        <w:t>processes for accessing information and for calculating material requirements</w:t>
      </w:r>
    </w:p>
    <w:p w:rsidR="00000000" w:rsidRPr="000E69BA" w:rsidP="000E69BA">
      <w:pPr>
        <w:pStyle w:val="ListBullet"/>
      </w:pPr>
      <w:r w:rsidRPr="000E69BA">
        <w:t>properties of water, including pressure and flow rates</w:t>
      </w:r>
    </w:p>
    <w:p w:rsidR="00000000" w:rsidRPr="000E69BA" w:rsidP="000E69BA">
      <w:pPr>
        <w:pStyle w:val="ListBullet"/>
      </w:pPr>
      <w:r w:rsidRPr="000E69BA">
        <w:t>relevant statutory and authority requirements rela</w:t>
      </w:r>
      <w:r w:rsidRPr="000E69BA">
        <w:t>ted to drawing and installing irrigation systems</w:t>
      </w:r>
    </w:p>
    <w:p w:rsidR="00000000" w:rsidRPr="000E69BA" w:rsidP="000E69BA">
      <w:pPr>
        <w:pStyle w:val="ListBullet"/>
      </w:pPr>
      <w:r w:rsidRPr="000E69BA">
        <w:t>SI system of measurement</w:t>
      </w:r>
    </w:p>
    <w:p w:rsidR="00000000" w:rsidRPr="000E69BA" w:rsidP="000E69BA">
      <w:pPr>
        <w:pStyle w:val="ListBullet"/>
      </w:pPr>
      <w:r w:rsidRPr="000E69BA">
        <w:t>specifications of the range of irrigation products available</w:t>
      </w:r>
    </w:p>
    <w:p w:rsidR="00000000" w:rsidRPr="000E69BA" w:rsidP="000E69BA">
      <w:pPr>
        <w:pStyle w:val="ListBullet"/>
      </w:pPr>
      <w:r w:rsidRPr="000E69BA">
        <w:t>standards applicable to the installation</w:t>
      </w:r>
    </w:p>
    <w:p w:rsidR="00000000" w:rsidRPr="000E69BA" w:rsidP="000E69BA">
      <w:pPr>
        <w:pStyle w:val="ListBullet"/>
      </w:pPr>
      <w:r w:rsidRPr="000E69BA">
        <w:t>technologies for irrigation measurement and drawings</w:t>
      </w:r>
    </w:p>
    <w:p w:rsidR="00000000" w:rsidRPr="000E69BA" w:rsidP="000E69BA">
      <w:pPr>
        <w:pStyle w:val="ListBullet"/>
      </w:pPr>
      <w:r w:rsidRPr="000E69BA">
        <w:t>various types of irrigation systems, including types of materials and components used</w:t>
      </w:r>
    </w:p>
    <w:p w:rsidR="00000000" w:rsidRPr="000E69BA" w:rsidP="000E69BA">
      <w:pPr>
        <w:pStyle w:val="ListBullet"/>
      </w:pPr>
      <w:r w:rsidRPr="000E69BA">
        <w:t>workplace and equipment safety requirements.</w:t>
      </w:r>
    </w:p>
    <w:p w:rsidR="00000000" w:rsidRPr="000E69BA" w:rsidP="000E69BA">
      <w:pPr>
        <w:pStyle w:val="AllowPageBreak"/>
      </w:pPr>
    </w:p>
    <w:p w:rsidR="00000000" w:rsidRPr="000E69BA" w:rsidP="000E69BA">
      <w:pPr>
        <w:pStyle w:val="Heading1"/>
      </w:pPr>
      <w:bookmarkStart w:id="12" w:name="O_1159675"/>
      <w:bookmarkEnd w:id="12"/>
      <w:r w:rsidRPr="000E69BA">
        <w:t>Assessment Conditions</w:t>
      </w:r>
    </w:p>
    <w:p w:rsidR="00000000" w:rsidRPr="000E69BA" w:rsidP="00E96DD9">
      <w:pPr>
        <w:pStyle w:val="BodyText"/>
      </w:pPr>
      <w:r w:rsidRPr="000E69BA">
        <w:t>Assessors must meet the requirements for assessors contained in the Standards for Re</w:t>
      </w:r>
      <w:r w:rsidRPr="000E69BA">
        <w:t>gistered Training Organisations.</w:t>
      </w:r>
    </w:p>
    <w:p w:rsidR="00000000" w:rsidRPr="000E69BA" w:rsidP="00E96DD9">
      <w:pPr>
        <w:pStyle w:val="BodyText"/>
      </w:pPr>
      <w:r w:rsidRPr="000E69B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0E69BA" w:rsidP="000E69BA">
      <w:pPr>
        <w:pStyle w:val="Heading1"/>
      </w:pPr>
      <w:bookmarkStart w:id="13" w:name="O_1159688"/>
      <w:bookmarkEnd w:id="13"/>
      <w:r w:rsidRPr="000E69BA">
        <w:t>Links</w:t>
      </w:r>
    </w:p>
    <w:p w:rsidR="00000000" w:rsidRPr="000E69BA" w:rsidP="00E96DD9">
      <w:pPr>
        <w:pStyle w:val="BodyText"/>
      </w:pPr>
      <w:r w:rsidRPr="000E69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0E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69BA" w:rsidP="000E69BA"/>
    <w:sectPr w:rsidSect="000E69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 w:rsidRPr="00E96DD9" w:rsidP="00E96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9" w:rsidP="000E6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DD9" w:rsidP="000E6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6DD9" w:rsidP="000E69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 w:rsidP="000E6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DD9">
      <w:t>Approved</w:t>
    </w:r>
    <w:r w:rsidR="00E96D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D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DD9">
      <w:rPr>
        <w:noProof/>
      </w:rPr>
      <w:t>4</w:t>
    </w:r>
    <w:r>
      <w:rPr>
        <w:noProof/>
      </w:rPr>
      <w:fldChar w:fldCharType="end"/>
    </w:r>
  </w:p>
  <w:p w:rsidR="000E69BA" w:rsidP="000E6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D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DD9">
      <w:t>BuildSkills Australia</w:t>
    </w:r>
    <w:r w:rsidR="00E96DD9">
      <w:fldChar w:fldCharType="end"/>
    </w:r>
  </w:p>
  <w:p w:rsidR="000E69BA" w:rsidP="000E6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9BA" w:rsidRPr="00E96DD9" w:rsidP="00E96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D9" w:rsidRPr="002D2AF8" w:rsidP="000E6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CPCPIG2021 Design domestic urban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DD9" w:rsidP="000E69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9BA" w:rsidRPr="002D2AF8" w:rsidP="000E6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DD9">
      <w:t>CPCPIG2021 Design domestic urban irrigation systems</w:t>
    </w:r>
    <w:r w:rsidR="00E96D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DD9">
      <w:rPr>
        <w:noProof/>
      </w:rPr>
      <w:t>2 March 2025</w:t>
    </w:r>
    <w:r>
      <w:fldChar w:fldCharType="end"/>
    </w:r>
  </w:p>
  <w:p w:rsidR="000E69BA" w:rsidP="000E6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A1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EA7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9BA"/>
  </w:style>
  <w:style w:type="character" w:customStyle="1" w:styleId="Heading1Char">
    <w:name w:val="Heading 1 Char"/>
    <w:basedOn w:val="DefaultParagraphFont"/>
    <w:link w:val="Heading1"/>
    <w:rsid w:val="000E6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9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6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9BA"/>
    <w:rPr>
      <w:b/>
      <w:spacing w:val="0"/>
    </w:rPr>
  </w:style>
  <w:style w:type="paragraph" w:customStyle="1" w:styleId="SuperTitle">
    <w:name w:val="SuperTitle"/>
    <w:basedOn w:val="Title"/>
    <w:rsid w:val="000E6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9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9BA"/>
    <w:rPr>
      <w:i/>
    </w:rPr>
  </w:style>
  <w:style w:type="paragraph" w:styleId="Caption">
    <w:name w:val="caption"/>
    <w:basedOn w:val="BodyText"/>
    <w:next w:val="Normal"/>
    <w:qFormat/>
    <w:rsid w:val="000E6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9BA"/>
  </w:style>
  <w:style w:type="paragraph" w:styleId="TableofFigures">
    <w:name w:val="table of figures"/>
    <w:basedOn w:val="Normal"/>
    <w:next w:val="Normal"/>
    <w:semiHidden/>
    <w:rsid w:val="000E6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9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9BA"/>
    <w:rPr>
      <w:rFonts w:ascii="Wingdings" w:hAnsi="Wingdings"/>
    </w:rPr>
  </w:style>
  <w:style w:type="paragraph" w:customStyle="1" w:styleId="TableHeading">
    <w:name w:val="Table Heading"/>
    <w:basedOn w:val="HeadingBase"/>
    <w:rsid w:val="000E6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9BA"/>
    <w:rPr>
      <w:color w:val="0033CC"/>
      <w:u w:val="none"/>
    </w:rPr>
  </w:style>
  <w:style w:type="paragraph" w:customStyle="1" w:styleId="BodyTextRight">
    <w:name w:val="Body Text Right"/>
    <w:basedOn w:val="BodyText"/>
    <w:rsid w:val="000E6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9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9BA"/>
    <w:rPr>
      <w:sz w:val="32"/>
    </w:rPr>
  </w:style>
  <w:style w:type="paragraph" w:customStyle="1" w:styleId="HeadingProcedure">
    <w:name w:val="Heading Procedure"/>
    <w:basedOn w:val="HeadingBase"/>
    <w:next w:val="Normal"/>
    <w:rsid w:val="000E6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9BA"/>
    <w:pPr>
      <w:spacing w:before="60" w:after="60"/>
    </w:pPr>
  </w:style>
  <w:style w:type="paragraph" w:styleId="ListContinue">
    <w:name w:val="List Continue"/>
    <w:basedOn w:val="List"/>
    <w:rsid w:val="000E69BA"/>
    <w:pPr>
      <w:ind w:firstLine="0"/>
    </w:pPr>
  </w:style>
  <w:style w:type="paragraph" w:customStyle="1" w:styleId="ListNote">
    <w:name w:val="List Note"/>
    <w:basedOn w:val="List"/>
    <w:rsid w:val="000E6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9BA"/>
    <w:rPr>
      <w:rFonts w:ascii="Courier New" w:hAnsi="Courier New"/>
    </w:rPr>
  </w:style>
  <w:style w:type="paragraph" w:customStyle="1" w:styleId="NoteBullet">
    <w:name w:val="Note Bullet"/>
    <w:basedOn w:val="Note"/>
    <w:rsid w:val="000E6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9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9BA"/>
    <w:rPr>
      <w:b/>
      <w:smallCaps/>
    </w:rPr>
  </w:style>
  <w:style w:type="paragraph" w:customStyle="1" w:styleId="TableListNumber">
    <w:name w:val="Table List Number"/>
    <w:basedOn w:val="ListNumber"/>
    <w:rsid w:val="000E6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9BA"/>
    <w:pPr>
      <w:numPr>
        <w:numId w:val="8"/>
      </w:numPr>
    </w:pPr>
  </w:style>
  <w:style w:type="paragraph" w:customStyle="1" w:styleId="ListAlpha2">
    <w:name w:val="List Alpha 2"/>
    <w:basedOn w:val="List2"/>
    <w:rsid w:val="000E69BA"/>
    <w:pPr>
      <w:numPr>
        <w:numId w:val="7"/>
      </w:numPr>
    </w:pPr>
  </w:style>
  <w:style w:type="paragraph" w:styleId="List2">
    <w:name w:val="List 2"/>
    <w:basedOn w:val="BodyText"/>
    <w:rsid w:val="000E6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9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9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9BA"/>
    <w:pPr>
      <w:numPr>
        <w:numId w:val="3"/>
      </w:numPr>
    </w:pPr>
  </w:style>
  <w:style w:type="paragraph" w:styleId="ListContinue2">
    <w:name w:val="List Continue 2"/>
    <w:basedOn w:val="List2"/>
    <w:rsid w:val="000E69BA"/>
    <w:pPr>
      <w:ind w:firstLine="0"/>
    </w:pPr>
  </w:style>
  <w:style w:type="paragraph" w:styleId="ListContinue3">
    <w:name w:val="List Continue 3"/>
    <w:basedOn w:val="List3"/>
    <w:rsid w:val="000E69BA"/>
    <w:pPr>
      <w:ind w:left="1021" w:firstLine="0"/>
    </w:pPr>
  </w:style>
  <w:style w:type="paragraph" w:styleId="ListContinue4">
    <w:name w:val="List Continue 4"/>
    <w:basedOn w:val="List4"/>
    <w:rsid w:val="000E69BA"/>
    <w:pPr>
      <w:ind w:firstLine="0"/>
    </w:pPr>
  </w:style>
  <w:style w:type="paragraph" w:styleId="ListContinue5">
    <w:name w:val="List Continue 5"/>
    <w:basedOn w:val="List5"/>
    <w:rsid w:val="000E69BA"/>
    <w:pPr>
      <w:ind w:firstLine="0"/>
    </w:pPr>
  </w:style>
  <w:style w:type="paragraph" w:styleId="ListNumber3">
    <w:name w:val="List Number 3"/>
    <w:basedOn w:val="List3"/>
    <w:rsid w:val="000E69BA"/>
    <w:pPr>
      <w:numPr>
        <w:numId w:val="4"/>
      </w:numPr>
    </w:pPr>
  </w:style>
  <w:style w:type="paragraph" w:styleId="ListNumber4">
    <w:name w:val="List Number 4"/>
    <w:basedOn w:val="List4"/>
    <w:rsid w:val="000E69BA"/>
    <w:pPr>
      <w:numPr>
        <w:numId w:val="5"/>
      </w:numPr>
    </w:pPr>
  </w:style>
  <w:style w:type="paragraph" w:styleId="ListNumber5">
    <w:name w:val="List Number 5"/>
    <w:basedOn w:val="List5"/>
    <w:rsid w:val="000E69BA"/>
    <w:pPr>
      <w:numPr>
        <w:numId w:val="6"/>
      </w:numPr>
    </w:pPr>
  </w:style>
  <w:style w:type="paragraph" w:styleId="BlockText">
    <w:name w:val="Block Text"/>
    <w:basedOn w:val="Normal"/>
    <w:rsid w:val="000E6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9BA"/>
    <w:rPr>
      <w:sz w:val="16"/>
      <w:vertAlign w:val="superscript"/>
    </w:rPr>
  </w:style>
  <w:style w:type="character" w:customStyle="1" w:styleId="Symbols">
    <w:name w:val="Symbols"/>
    <w:basedOn w:val="DefaultParagraphFont"/>
    <w:rsid w:val="000E69BA"/>
    <w:rPr>
      <w:rFonts w:ascii="Symbol" w:hAnsi="Symbol"/>
    </w:rPr>
  </w:style>
  <w:style w:type="character" w:customStyle="1" w:styleId="MenuOptions">
    <w:name w:val="Menu Options"/>
    <w:basedOn w:val="DefaultParagraphFont"/>
    <w:rsid w:val="000E6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9BA"/>
    <w:rPr>
      <w:b/>
    </w:rPr>
  </w:style>
  <w:style w:type="character" w:customStyle="1" w:styleId="Underlined">
    <w:name w:val="Underlined"/>
    <w:basedOn w:val="DefaultParagraphFont"/>
    <w:rsid w:val="000E69BA"/>
    <w:rPr>
      <w:u w:val="single"/>
    </w:rPr>
  </w:style>
  <w:style w:type="paragraph" w:customStyle="1" w:styleId="TableBodyTextRight">
    <w:name w:val="Table Body Text Right"/>
    <w:basedOn w:val="TableBodyText"/>
    <w:rsid w:val="000E6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9BA"/>
    <w:rPr>
      <w:sz w:val="18"/>
    </w:rPr>
  </w:style>
  <w:style w:type="paragraph" w:customStyle="1" w:styleId="BodySmallRight">
    <w:name w:val="Body Small Right"/>
    <w:basedOn w:val="BodyTextRight"/>
    <w:rsid w:val="000E69BA"/>
    <w:rPr>
      <w:sz w:val="18"/>
      <w:szCs w:val="18"/>
    </w:rPr>
  </w:style>
  <w:style w:type="paragraph" w:customStyle="1" w:styleId="MarginEdition">
    <w:name w:val="Margin Edition"/>
    <w:basedOn w:val="MarginNote"/>
    <w:rsid w:val="000E6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9BA"/>
    <w:rPr>
      <w:sz w:val="2"/>
      <w:szCs w:val="2"/>
    </w:rPr>
  </w:style>
  <w:style w:type="character" w:customStyle="1" w:styleId="Small">
    <w:name w:val="Small"/>
    <w:basedOn w:val="DefaultParagraphFont"/>
    <w:rsid w:val="000E69BA"/>
    <w:rPr>
      <w:sz w:val="16"/>
    </w:rPr>
  </w:style>
  <w:style w:type="paragraph" w:customStyle="1" w:styleId="WideTable">
    <w:name w:val="Wide Table"/>
    <w:basedOn w:val="Normal"/>
    <w:rsid w:val="000E6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9BA"/>
  </w:style>
  <w:style w:type="paragraph" w:styleId="Quote">
    <w:name w:val="Quote"/>
    <w:basedOn w:val="Heading1"/>
    <w:link w:val="QuoteChar"/>
    <w:qFormat/>
    <w:rsid w:val="000E6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9BA"/>
    <w:pPr>
      <w:pageBreakBefore/>
    </w:pPr>
  </w:style>
  <w:style w:type="paragraph" w:customStyle="1" w:styleId="Border">
    <w:name w:val="Border"/>
    <w:basedOn w:val="Normal"/>
    <w:qFormat/>
    <w:rsid w:val="000E6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9BA"/>
    <w:rPr>
      <w:u w:val="single"/>
    </w:rPr>
  </w:style>
  <w:style w:type="character" w:customStyle="1" w:styleId="BoldandItalics">
    <w:name w:val="Bold and Italics"/>
    <w:qFormat/>
    <w:rsid w:val="000E69BA"/>
    <w:rPr>
      <w:b/>
      <w:i/>
      <w:u w:val="none"/>
    </w:rPr>
  </w:style>
  <w:style w:type="paragraph" w:styleId="BalloonText">
    <w:name w:val="Balloon Text"/>
    <w:basedOn w:val="Normal"/>
    <w:link w:val="BalloonTextChar"/>
    <w:rsid w:val="000E6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9BA"/>
    <w:pPr>
      <w:spacing w:before="0" w:after="0"/>
    </w:pPr>
  </w:style>
  <w:style w:type="paragraph" w:customStyle="1" w:styleId="BodyTextBold">
    <w:name w:val="Body Text Bold"/>
    <w:basedOn w:val="BodyText"/>
    <w:qFormat/>
    <w:rsid w:val="000E69BA"/>
    <w:rPr>
      <w:b/>
    </w:rPr>
  </w:style>
  <w:style w:type="character" w:styleId="Hyperlink">
    <w:name w:val="Hyperlink"/>
    <w:basedOn w:val="DefaultParagraphFont"/>
    <w:uiPriority w:val="99"/>
    <w:unhideWhenUsed/>
    <w:rsid w:val="00E96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5285</Characters>
  <Application>Microsoft Office Word</Application>
  <DocSecurity>0</DocSecurity>
  <Lines>229</Lines>
  <Paragraphs>124</Paragraphs>
  <ScaleCrop>false</ScaleCrop>
  <Company>Author-it Software Corporation Ltd.</Company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CPCPIG2021 Design domestic urban irrigation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