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7A9B" w:rsidP="00EA7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CPCPGS4011 Design and size consumer gas installations</w:t>
      </w:r>
      <w:r>
        <w:fldChar w:fldCharType="end"/>
      </w:r>
    </w:p>
    <w:p w:rsidR="00EA7A9B" w:rsidP="00EA7A9B">
      <w:pPr>
        <w:pStyle w:val="Version"/>
        <w:sectPr w:rsidSect="00400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9E3" w:rsidP="004009E3">
      <w:pPr>
        <w:pStyle w:val="SuperHeading"/>
      </w:pPr>
      <w:r w:rsidRPr="004009E3">
        <w:t>Assessment Requirements for CPCPGS4011 Design and size consumer gas installations</w:t>
      </w:r>
    </w:p>
    <w:p w:rsidR="00000000" w:rsidRPr="004009E3" w:rsidP="004009E3">
      <w:pPr>
        <w:pStyle w:val="Heading1"/>
      </w:pPr>
      <w:bookmarkStart w:id="1" w:name="O_1134457"/>
      <w:bookmarkEnd w:id="1"/>
      <w:r w:rsidRPr="00400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00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9E3">
            <w:pPr>
              <w:pStyle w:val="BodyText"/>
              <w:rPr>
                <w:lang w:val="en-NZ"/>
              </w:rPr>
            </w:pPr>
            <w:r w:rsidRPr="004009E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9E3" w:rsidP="004009E3">
            <w:pPr>
              <w:pStyle w:val="BodyText"/>
            </w:pPr>
            <w:r w:rsidRPr="004009E3">
              <w:t>This version first released with CPC Construction, Plumbing and Services Training Package Release 5.0.</w:t>
            </w:r>
          </w:p>
          <w:p w:rsidR="00000000" w:rsidRPr="004009E3" w:rsidP="004009E3">
            <w:pPr>
              <w:pStyle w:val="BodyText"/>
            </w:pPr>
            <w:r w:rsidRPr="004009E3">
              <w:t>Supersedes and is equivalent to CPCPGS4011C Design and size consumer gas installation.  Updated to meet the Standards for Training Packages 2012.</w:t>
            </w:r>
          </w:p>
        </w:tc>
      </w:tr>
    </w:tbl>
    <w:p w:rsidR="00000000" w:rsidRPr="004009E3" w:rsidP="004009E3">
      <w:pPr>
        <w:pStyle w:val="BodyText"/>
      </w:pPr>
    </w:p>
    <w:p w:rsidR="00000000" w:rsidRPr="004009E3" w:rsidP="004009E3">
      <w:pPr>
        <w:pStyle w:val="AllowPageBreak"/>
      </w:pPr>
    </w:p>
    <w:p w:rsidR="00000000" w:rsidRPr="004009E3" w:rsidP="004009E3">
      <w:pPr>
        <w:pStyle w:val="Heading1"/>
      </w:pPr>
      <w:bookmarkStart w:id="2" w:name="O_1134460"/>
      <w:bookmarkEnd w:id="2"/>
      <w:r w:rsidRPr="004009E3">
        <w:t>Performance Evidence</w:t>
      </w:r>
    </w:p>
    <w:p w:rsidR="00000000" w:rsidRPr="004009E3" w:rsidP="00EA7A9B">
      <w:pPr>
        <w:pStyle w:val="BodyText"/>
      </w:pPr>
      <w:r w:rsidRPr="004009E3">
        <w:t>To demonstrate competency, a candidate must meet the performance cri</w:t>
      </w:r>
      <w:r w:rsidRPr="004009E3">
        <w:t>teria for this unit by:</w:t>
      </w:r>
    </w:p>
    <w:p w:rsidR="00000000" w:rsidRPr="004009E3" w:rsidP="004009E3">
      <w:pPr>
        <w:pStyle w:val="ListBullet"/>
      </w:pPr>
      <w:r w:rsidRPr="004009E3">
        <w:t xml:space="preserve">designing, sizing and documenting the layout of four gas installations for: </w:t>
      </w:r>
    </w:p>
    <w:p w:rsidR="00000000" w:rsidRPr="004009E3" w:rsidP="004009E3">
      <w:pPr>
        <w:pStyle w:val="ListBullet"/>
      </w:pPr>
      <w:r w:rsidRPr="004009E3">
        <w:t>a caravan installation</w:t>
      </w:r>
    </w:p>
    <w:p w:rsidR="00000000" w:rsidRPr="004009E3" w:rsidP="004009E3">
      <w:pPr>
        <w:pStyle w:val="ListBullet"/>
      </w:pPr>
      <w:r w:rsidRPr="004009E3">
        <w:t>a marine installation, including the installation of an LPG leak detection system</w:t>
      </w:r>
    </w:p>
    <w:p w:rsidR="00000000" w:rsidRPr="004009E3" w:rsidP="004009E3">
      <w:pPr>
        <w:pStyle w:val="ListBullet"/>
      </w:pPr>
      <w:r w:rsidRPr="004009E3">
        <w:t xml:space="preserve">a commercial installation, including: </w:t>
      </w:r>
    </w:p>
    <w:p w:rsidR="00000000" w:rsidRPr="004009E3" w:rsidP="004009E3">
      <w:pPr>
        <w:pStyle w:val="ListBullet2"/>
      </w:pPr>
      <w:r w:rsidRPr="004009E3">
        <w:t xml:space="preserve">a gas hot-water plant incorporating a common flue design </w:t>
      </w:r>
    </w:p>
    <w:p w:rsidR="00000000" w:rsidRPr="004009E3" w:rsidP="004009E3">
      <w:pPr>
        <w:pStyle w:val="ListBullet2"/>
      </w:pPr>
      <w:r w:rsidRPr="004009E3">
        <w:t xml:space="preserve">a gas range </w:t>
      </w:r>
    </w:p>
    <w:p w:rsidR="00000000" w:rsidRPr="004009E3" w:rsidP="004009E3">
      <w:pPr>
        <w:pStyle w:val="ListBullet2"/>
      </w:pPr>
      <w:r w:rsidRPr="004009E3">
        <w:t>deep fryer</w:t>
      </w:r>
    </w:p>
    <w:p w:rsidR="00000000" w:rsidRPr="004009E3" w:rsidP="004009E3">
      <w:pPr>
        <w:pStyle w:val="ListBullet2"/>
      </w:pPr>
      <w:r w:rsidRPr="004009E3">
        <w:t>salamander grill</w:t>
      </w:r>
    </w:p>
    <w:p w:rsidR="00000000" w:rsidRPr="004009E3" w:rsidP="004009E3">
      <w:pPr>
        <w:pStyle w:val="ListBullet"/>
      </w:pPr>
      <w:r w:rsidRPr="004009E3">
        <w:t>a domestic installation with a minimum of two dwellings with at least three or more Type A gas appliances in each and incorporating subsidiary gas meters</w:t>
      </w:r>
    </w:p>
    <w:p w:rsidR="00000000" w:rsidRPr="004009E3" w:rsidP="00EA7A9B">
      <w:pPr>
        <w:pStyle w:val="BodyText"/>
      </w:pPr>
      <w:r w:rsidRPr="004009E3">
        <w:t>Ea</w:t>
      </w:r>
      <w:r w:rsidRPr="004009E3">
        <w:t>ch installation must include:</w:t>
      </w:r>
    </w:p>
    <w:p w:rsidR="00000000" w:rsidRPr="004009E3" w:rsidP="004009E3">
      <w:pPr>
        <w:pStyle w:val="ListBullet"/>
      </w:pPr>
      <w:r w:rsidRPr="004009E3">
        <w:t>pipe sizing and pressures up to 200 kPa</w:t>
      </w:r>
    </w:p>
    <w:p w:rsidR="00000000" w:rsidRPr="004009E3" w:rsidP="004009E3">
      <w:pPr>
        <w:pStyle w:val="ListBullet"/>
      </w:pPr>
      <w:r w:rsidRPr="004009E3">
        <w:t>at least one natural gas installation</w:t>
      </w:r>
    </w:p>
    <w:p w:rsidR="00000000" w:rsidRPr="004009E3" w:rsidP="004009E3">
      <w:pPr>
        <w:pStyle w:val="ListBullet"/>
      </w:pPr>
      <w:r w:rsidRPr="004009E3">
        <w:t>at least one liquefied petroleum gas (LPG) installation</w:t>
      </w:r>
    </w:p>
    <w:p w:rsidR="00000000" w:rsidRPr="004009E3" w:rsidP="004009E3">
      <w:pPr>
        <w:pStyle w:val="ListBullet"/>
      </w:pPr>
      <w:r w:rsidRPr="004009E3">
        <w:t>a two-stage system</w:t>
      </w:r>
    </w:p>
    <w:p w:rsidR="00000000" w:rsidRPr="004009E3" w:rsidP="004009E3">
      <w:pPr>
        <w:pStyle w:val="ListBullet"/>
      </w:pPr>
      <w:r w:rsidRPr="004009E3">
        <w:t>an over-pressure protection device</w:t>
      </w:r>
    </w:p>
    <w:p w:rsidR="00000000" w:rsidRPr="004009E3" w:rsidP="004009E3">
      <w:pPr>
        <w:pStyle w:val="ListBullet"/>
      </w:pPr>
      <w:r w:rsidRPr="004009E3">
        <w:t>a minimum of two piping materials</w:t>
      </w:r>
    </w:p>
    <w:p w:rsidR="00000000" w:rsidRPr="004009E3" w:rsidP="004009E3">
      <w:pPr>
        <w:pStyle w:val="ListBullet"/>
      </w:pPr>
      <w:r w:rsidRPr="004009E3">
        <w:t>certified Type A gas appliances.</w:t>
      </w:r>
    </w:p>
    <w:p w:rsidR="00000000" w:rsidRPr="004009E3" w:rsidP="004009E3">
      <w:pPr>
        <w:pStyle w:val="AllowPageBreak"/>
      </w:pPr>
    </w:p>
    <w:p w:rsidR="00000000" w:rsidRPr="004009E3" w:rsidP="004009E3">
      <w:pPr>
        <w:pStyle w:val="Heading1"/>
      </w:pPr>
      <w:bookmarkStart w:id="3" w:name="O_1134459"/>
      <w:bookmarkEnd w:id="3"/>
      <w:r w:rsidRPr="004009E3">
        <w:t>Knowledge Evidence</w:t>
      </w:r>
    </w:p>
    <w:p w:rsidR="00000000" w:rsidRPr="004009E3" w:rsidP="00EA7A9B">
      <w:pPr>
        <w:pStyle w:val="BodyText"/>
      </w:pPr>
      <w:r w:rsidRPr="004009E3">
        <w:t>To be competent in this unit, a candidate must demonstrate knowledge of:</w:t>
      </w:r>
    </w:p>
    <w:p w:rsidR="00000000" w:rsidRPr="004009E3" w:rsidP="004009E3">
      <w:pPr>
        <w:pStyle w:val="ListBullet"/>
      </w:pPr>
      <w:r w:rsidRPr="004009E3">
        <w:t>drawing instruments and sketching techniques, including the use of conventional symbols</w:t>
      </w:r>
    </w:p>
    <w:p w:rsidR="00000000" w:rsidRPr="004009E3" w:rsidP="004009E3">
      <w:pPr>
        <w:pStyle w:val="ListBullet"/>
      </w:pPr>
      <w:r w:rsidRPr="004009E3">
        <w:t>use of computers for do</w:t>
      </w:r>
      <w:r w:rsidRPr="004009E3">
        <w:t>cumentation</w:t>
      </w:r>
    </w:p>
    <w:p w:rsidR="00000000" w:rsidRPr="004009E3" w:rsidP="004009E3">
      <w:pPr>
        <w:pStyle w:val="ListBullet"/>
      </w:pPr>
      <w:r w:rsidRPr="004009E3">
        <w:t>computer-aided design (CAD) software</w:t>
      </w:r>
    </w:p>
    <w:p w:rsidR="00000000" w:rsidRPr="004009E3" w:rsidP="004009E3">
      <w:pPr>
        <w:pStyle w:val="ListBullet"/>
      </w:pPr>
      <w:r w:rsidRPr="004009E3">
        <w:t>impact of ventilation on design</w:t>
      </w:r>
    </w:p>
    <w:p w:rsidR="00000000" w:rsidRPr="004009E3" w:rsidP="004009E3">
      <w:pPr>
        <w:pStyle w:val="ListBullet"/>
      </w:pPr>
      <w:r w:rsidRPr="004009E3">
        <w:t>types, characteristics, uses and limitations of gas pipe work and consumer piping materials, including joining techniques and systems</w:t>
      </w:r>
    </w:p>
    <w:p w:rsidR="00000000" w:rsidRPr="004009E3" w:rsidP="004009E3">
      <w:pPr>
        <w:pStyle w:val="ListBullet"/>
      </w:pPr>
      <w:r w:rsidRPr="004009E3">
        <w:t>how to access relevant information, inclu</w:t>
      </w:r>
      <w:r w:rsidRPr="004009E3">
        <w:t>ding codes and standards</w:t>
      </w:r>
    </w:p>
    <w:p w:rsidR="00000000" w:rsidRPr="004009E3" w:rsidP="004009E3">
      <w:pPr>
        <w:pStyle w:val="ListBullet"/>
      </w:pPr>
      <w:r w:rsidRPr="004009E3">
        <w:t>tools, materials and equipment used to design and size consumer gas installations</w:t>
      </w:r>
    </w:p>
    <w:p w:rsidR="00000000" w:rsidRPr="004009E3" w:rsidP="004009E3">
      <w:pPr>
        <w:pStyle w:val="ListBullet"/>
      </w:pPr>
      <w:r w:rsidRPr="004009E3">
        <w:t>work health and safety (WHS) requirements for designing and sizing consumer gas installations</w:t>
      </w:r>
    </w:p>
    <w:p w:rsidR="00000000" w:rsidRPr="004009E3" w:rsidP="004009E3">
      <w:pPr>
        <w:pStyle w:val="ListBullet"/>
      </w:pPr>
      <w:r w:rsidRPr="004009E3">
        <w:t>properties of gas, gas safety, combustion principles, p</w:t>
      </w:r>
      <w:r w:rsidRPr="004009E3">
        <w:t>ressure and megajoule rates.</w:t>
      </w:r>
    </w:p>
    <w:p w:rsidR="00000000" w:rsidRPr="004009E3" w:rsidP="004009E3">
      <w:pPr>
        <w:pStyle w:val="AllowPageBreak"/>
      </w:pPr>
    </w:p>
    <w:p w:rsidR="00000000" w:rsidRPr="004009E3" w:rsidP="004009E3">
      <w:pPr>
        <w:pStyle w:val="Heading1"/>
      </w:pPr>
      <w:bookmarkStart w:id="4" w:name="O_1134458"/>
      <w:bookmarkEnd w:id="4"/>
      <w:r w:rsidRPr="004009E3">
        <w:t>Assessment Conditions</w:t>
      </w:r>
    </w:p>
    <w:p w:rsidR="00000000" w:rsidRPr="004009E3" w:rsidP="00EA7A9B">
      <w:pPr>
        <w:pStyle w:val="BodyText"/>
      </w:pPr>
      <w:r w:rsidRPr="004009E3">
        <w:t xml:space="preserve">Assessors must satisfy the requirements for assessors listed in the Standards for Registered Training Organisations. </w:t>
      </w:r>
    </w:p>
    <w:p w:rsidR="00000000" w:rsidRPr="004009E3" w:rsidP="00EA7A9B">
      <w:pPr>
        <w:pStyle w:val="BodyText"/>
      </w:pPr>
      <w:r w:rsidRPr="004009E3">
        <w:t>This unit must be assessed in the workplace or a close simulation us</w:t>
      </w:r>
      <w:r w:rsidRPr="004009E3">
        <w:t>ing realistic workplace conditions, materials, activities, responsibilities, procedures, safety requirements and environmental considerations.</w:t>
      </w:r>
    </w:p>
    <w:p w:rsidR="00000000" w:rsidRPr="004009E3" w:rsidP="004009E3">
      <w:pPr>
        <w:pStyle w:val="Heading1"/>
      </w:pPr>
      <w:bookmarkStart w:id="5" w:name="O_1134456"/>
      <w:bookmarkEnd w:id="5"/>
      <w:r w:rsidRPr="004009E3">
        <w:t>Links</w:t>
      </w:r>
    </w:p>
    <w:p w:rsidR="00000000" w:rsidRPr="004009E3" w:rsidP="00EA7A9B">
      <w:pPr>
        <w:pStyle w:val="BodyText"/>
      </w:pPr>
      <w:r w:rsidRPr="004009E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35C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009E3" w:rsidP="004009E3"/>
    <w:sectPr w:rsidSect="00400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E3" w:rsidRPr="00EA7A9B" w:rsidP="00EA7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9B" w:rsidP="00400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7A9B" w:rsidP="00400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A7A9B" w:rsidP="00400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9E3" w:rsidRPr="00EA7A9B" w:rsidP="00EA7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A9B" w:rsidRPr="002D2AF8" w:rsidP="00400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CPCPGS4011 Design and size consumer gas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A7A9B" w:rsidP="00400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8A3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646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924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9E3"/>
  </w:style>
  <w:style w:type="character" w:customStyle="1" w:styleId="Heading1Char">
    <w:name w:val="Heading 1 Char"/>
    <w:basedOn w:val="DefaultParagraphFont"/>
    <w:link w:val="Heading1"/>
    <w:rsid w:val="00400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9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9E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9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9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9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9E3"/>
    <w:rPr>
      <w:b/>
      <w:spacing w:val="0"/>
    </w:rPr>
  </w:style>
  <w:style w:type="paragraph" w:customStyle="1" w:styleId="SuperTitle">
    <w:name w:val="SuperTitle"/>
    <w:basedOn w:val="Title"/>
    <w:rsid w:val="00400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9E3"/>
    <w:rPr>
      <w:i/>
    </w:rPr>
  </w:style>
  <w:style w:type="paragraph" w:styleId="Caption">
    <w:name w:val="caption"/>
    <w:basedOn w:val="BodyText"/>
    <w:next w:val="Normal"/>
    <w:qFormat/>
    <w:rsid w:val="00400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9E3"/>
  </w:style>
  <w:style w:type="paragraph" w:styleId="TableofFigures">
    <w:name w:val="table of figures"/>
    <w:basedOn w:val="Normal"/>
    <w:next w:val="Normal"/>
    <w:semiHidden/>
    <w:rsid w:val="00400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9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9E3"/>
    <w:rPr>
      <w:rFonts w:ascii="Wingdings" w:hAnsi="Wingdings"/>
    </w:rPr>
  </w:style>
  <w:style w:type="paragraph" w:customStyle="1" w:styleId="TableHeading">
    <w:name w:val="Table Heading"/>
    <w:basedOn w:val="HeadingBase"/>
    <w:rsid w:val="00400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9E3"/>
    <w:rPr>
      <w:color w:val="0033CC"/>
      <w:u w:val="none"/>
    </w:rPr>
  </w:style>
  <w:style w:type="paragraph" w:customStyle="1" w:styleId="BodyTextRight">
    <w:name w:val="Body Text Right"/>
    <w:basedOn w:val="BodyText"/>
    <w:rsid w:val="00400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9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9E3"/>
    <w:rPr>
      <w:sz w:val="32"/>
    </w:rPr>
  </w:style>
  <w:style w:type="paragraph" w:customStyle="1" w:styleId="HeadingProcedure">
    <w:name w:val="Heading Procedure"/>
    <w:basedOn w:val="HeadingBase"/>
    <w:next w:val="Normal"/>
    <w:rsid w:val="00400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9E3"/>
    <w:pPr>
      <w:spacing w:before="60" w:after="60"/>
    </w:pPr>
  </w:style>
  <w:style w:type="paragraph" w:styleId="ListContinue">
    <w:name w:val="List Continue"/>
    <w:basedOn w:val="List"/>
    <w:rsid w:val="004009E3"/>
    <w:pPr>
      <w:ind w:firstLine="0"/>
    </w:pPr>
  </w:style>
  <w:style w:type="paragraph" w:customStyle="1" w:styleId="ListNote">
    <w:name w:val="List Note"/>
    <w:basedOn w:val="List"/>
    <w:rsid w:val="00400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9E3"/>
    <w:rPr>
      <w:rFonts w:ascii="Courier New" w:hAnsi="Courier New"/>
    </w:rPr>
  </w:style>
  <w:style w:type="paragraph" w:customStyle="1" w:styleId="NoteBullet">
    <w:name w:val="Note Bullet"/>
    <w:basedOn w:val="Note"/>
    <w:rsid w:val="00400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9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9E3"/>
    <w:rPr>
      <w:b/>
      <w:smallCaps/>
    </w:rPr>
  </w:style>
  <w:style w:type="paragraph" w:customStyle="1" w:styleId="TableListNumber">
    <w:name w:val="Table List Number"/>
    <w:basedOn w:val="ListNumber"/>
    <w:rsid w:val="00400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9E3"/>
    <w:pPr>
      <w:numPr>
        <w:numId w:val="9"/>
      </w:numPr>
    </w:pPr>
  </w:style>
  <w:style w:type="paragraph" w:customStyle="1" w:styleId="ListAlpha2">
    <w:name w:val="List Alpha 2"/>
    <w:basedOn w:val="List2"/>
    <w:rsid w:val="004009E3"/>
    <w:pPr>
      <w:numPr>
        <w:numId w:val="8"/>
      </w:numPr>
    </w:pPr>
  </w:style>
  <w:style w:type="paragraph" w:styleId="List2">
    <w:name w:val="List 2"/>
    <w:basedOn w:val="BodyText"/>
    <w:rsid w:val="00400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9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9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9E3"/>
    <w:pPr>
      <w:numPr>
        <w:numId w:val="4"/>
      </w:numPr>
    </w:pPr>
  </w:style>
  <w:style w:type="paragraph" w:styleId="ListContinue2">
    <w:name w:val="List Continue 2"/>
    <w:basedOn w:val="List2"/>
    <w:rsid w:val="004009E3"/>
    <w:pPr>
      <w:ind w:firstLine="0"/>
    </w:pPr>
  </w:style>
  <w:style w:type="paragraph" w:styleId="ListContinue3">
    <w:name w:val="List Continue 3"/>
    <w:basedOn w:val="List3"/>
    <w:rsid w:val="004009E3"/>
    <w:pPr>
      <w:ind w:left="1021" w:firstLine="0"/>
    </w:pPr>
  </w:style>
  <w:style w:type="paragraph" w:styleId="ListContinue4">
    <w:name w:val="List Continue 4"/>
    <w:basedOn w:val="List4"/>
    <w:rsid w:val="004009E3"/>
    <w:pPr>
      <w:ind w:firstLine="0"/>
    </w:pPr>
  </w:style>
  <w:style w:type="paragraph" w:styleId="ListContinue5">
    <w:name w:val="List Continue 5"/>
    <w:basedOn w:val="List5"/>
    <w:rsid w:val="004009E3"/>
    <w:pPr>
      <w:ind w:firstLine="0"/>
    </w:pPr>
  </w:style>
  <w:style w:type="paragraph" w:styleId="ListNumber3">
    <w:name w:val="List Number 3"/>
    <w:basedOn w:val="List3"/>
    <w:rsid w:val="004009E3"/>
    <w:pPr>
      <w:numPr>
        <w:numId w:val="5"/>
      </w:numPr>
    </w:pPr>
  </w:style>
  <w:style w:type="paragraph" w:styleId="ListNumber4">
    <w:name w:val="List Number 4"/>
    <w:basedOn w:val="List4"/>
    <w:rsid w:val="004009E3"/>
    <w:pPr>
      <w:numPr>
        <w:numId w:val="6"/>
      </w:numPr>
    </w:pPr>
  </w:style>
  <w:style w:type="paragraph" w:styleId="ListNumber5">
    <w:name w:val="List Number 5"/>
    <w:basedOn w:val="List5"/>
    <w:rsid w:val="004009E3"/>
    <w:pPr>
      <w:numPr>
        <w:numId w:val="7"/>
      </w:numPr>
    </w:pPr>
  </w:style>
  <w:style w:type="paragraph" w:styleId="BlockText">
    <w:name w:val="Block Text"/>
    <w:basedOn w:val="Normal"/>
    <w:rsid w:val="00400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9E3"/>
    <w:rPr>
      <w:sz w:val="16"/>
      <w:vertAlign w:val="superscript"/>
    </w:rPr>
  </w:style>
  <w:style w:type="character" w:customStyle="1" w:styleId="Symbols">
    <w:name w:val="Symbols"/>
    <w:basedOn w:val="DefaultParagraphFont"/>
    <w:rsid w:val="004009E3"/>
    <w:rPr>
      <w:rFonts w:ascii="Symbol" w:hAnsi="Symbol"/>
    </w:rPr>
  </w:style>
  <w:style w:type="character" w:customStyle="1" w:styleId="MenuOptions">
    <w:name w:val="Menu Options"/>
    <w:basedOn w:val="DefaultParagraphFont"/>
    <w:rsid w:val="00400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9E3"/>
    <w:rPr>
      <w:b/>
    </w:rPr>
  </w:style>
  <w:style w:type="character" w:customStyle="1" w:styleId="Underlined">
    <w:name w:val="Underlined"/>
    <w:basedOn w:val="DefaultParagraphFont"/>
    <w:rsid w:val="004009E3"/>
    <w:rPr>
      <w:u w:val="single"/>
    </w:rPr>
  </w:style>
  <w:style w:type="paragraph" w:customStyle="1" w:styleId="TableBodyTextRight">
    <w:name w:val="Table Body Text Right"/>
    <w:basedOn w:val="TableBodyText"/>
    <w:rsid w:val="00400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9E3"/>
    <w:rPr>
      <w:sz w:val="18"/>
    </w:rPr>
  </w:style>
  <w:style w:type="paragraph" w:customStyle="1" w:styleId="BodySmallRight">
    <w:name w:val="Body Small Right"/>
    <w:basedOn w:val="BodyTextRight"/>
    <w:rsid w:val="004009E3"/>
    <w:rPr>
      <w:sz w:val="18"/>
      <w:szCs w:val="18"/>
    </w:rPr>
  </w:style>
  <w:style w:type="paragraph" w:customStyle="1" w:styleId="MarginEdition">
    <w:name w:val="Margin Edition"/>
    <w:basedOn w:val="MarginNote"/>
    <w:rsid w:val="00400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9E3"/>
    <w:rPr>
      <w:sz w:val="2"/>
      <w:szCs w:val="2"/>
    </w:rPr>
  </w:style>
  <w:style w:type="character" w:customStyle="1" w:styleId="Small">
    <w:name w:val="Small"/>
    <w:basedOn w:val="DefaultParagraphFont"/>
    <w:rsid w:val="004009E3"/>
    <w:rPr>
      <w:sz w:val="16"/>
    </w:rPr>
  </w:style>
  <w:style w:type="paragraph" w:customStyle="1" w:styleId="WideTable">
    <w:name w:val="Wide Table"/>
    <w:basedOn w:val="Normal"/>
    <w:rsid w:val="00400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9E3"/>
  </w:style>
  <w:style w:type="paragraph" w:styleId="Quote">
    <w:name w:val="Quote"/>
    <w:basedOn w:val="Heading1"/>
    <w:link w:val="QuoteChar"/>
    <w:qFormat/>
    <w:rsid w:val="00400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9E3"/>
    <w:pPr>
      <w:pageBreakBefore/>
    </w:pPr>
  </w:style>
  <w:style w:type="paragraph" w:customStyle="1" w:styleId="Border">
    <w:name w:val="Border"/>
    <w:basedOn w:val="Normal"/>
    <w:qFormat/>
    <w:rsid w:val="00400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9E3"/>
    <w:rPr>
      <w:u w:val="single"/>
    </w:rPr>
  </w:style>
  <w:style w:type="character" w:customStyle="1" w:styleId="BoldandItalics">
    <w:name w:val="Bold and Italics"/>
    <w:qFormat/>
    <w:rsid w:val="004009E3"/>
    <w:rPr>
      <w:b/>
      <w:i/>
      <w:u w:val="none"/>
    </w:rPr>
  </w:style>
  <w:style w:type="paragraph" w:styleId="BalloonText">
    <w:name w:val="Balloon Text"/>
    <w:basedOn w:val="Normal"/>
    <w:link w:val="BalloonTextChar"/>
    <w:rsid w:val="00400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9E3"/>
    <w:pPr>
      <w:spacing w:before="0" w:after="0"/>
    </w:pPr>
  </w:style>
  <w:style w:type="paragraph" w:customStyle="1" w:styleId="BodyTextBold">
    <w:name w:val="Body Text Bold"/>
    <w:basedOn w:val="BodyText"/>
    <w:qFormat/>
    <w:rsid w:val="004009E3"/>
    <w:rPr>
      <w:b/>
    </w:rPr>
  </w:style>
  <w:style w:type="character" w:styleId="Hyperlink">
    <w:name w:val="Hyperlink"/>
    <w:basedOn w:val="DefaultParagraphFont"/>
    <w:uiPriority w:val="99"/>
    <w:unhideWhenUsed/>
    <w:rsid w:val="00EA7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373</Words>
  <Characters>2399</Characters>
  <Application>Microsoft Office Word</Application>
  <DocSecurity>0</DocSecurity>
  <Lines>64</Lines>
  <Paragraphs>51</Paragraphs>
  <ScaleCrop>false</ScaleCrop>
  <Company>Author-it Software Corporation Ltd.</Company>
  <LinksUpToDate>false</LinksUpToDate>
  <CharactersWithSpaces>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CPCPGS4011 Design and size consumer gas installations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2024-12-24T01:17:00Z</dcterms:created>
  <dcterms:modified xsi:type="dcterms:W3CDTF">2024-12-24T01:17:00Z</dcterms:modified>
</cp:coreProperties>
</file>