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5876" w:rsidP="00775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CPCPGS3060 Install LPG storage of aggregate storage capacity exceeding 500 litres and less than 8 kl</w:t>
      </w:r>
      <w:r>
        <w:fldChar w:fldCharType="end"/>
      </w:r>
    </w:p>
    <w:p w:rsidR="00775876" w:rsidP="00775876">
      <w:pPr>
        <w:pStyle w:val="Version"/>
        <w:sectPr w:rsidSect="000514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1420" w:rsidP="00051420">
      <w:pPr>
        <w:pStyle w:val="SuperHeading"/>
      </w:pPr>
      <w:r w:rsidRPr="00051420">
        <w:t>Assessment Requirements for CPCPGS3060 Install LPG storage of aggregate storage capacity exceeding 500 litres and less than 8 kl</w:t>
      </w:r>
    </w:p>
    <w:p w:rsidR="00000000" w:rsidRPr="00051420" w:rsidP="00051420">
      <w:pPr>
        <w:pStyle w:val="Heading1"/>
      </w:pPr>
      <w:bookmarkStart w:id="1" w:name="O_1159646"/>
      <w:bookmarkEnd w:id="1"/>
      <w:r w:rsidRPr="000514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420">
            <w:pPr>
              <w:pStyle w:val="BodyText"/>
              <w:rPr>
                <w:lang w:val="en-NZ"/>
              </w:rPr>
            </w:pPr>
            <w:r w:rsidRPr="0005142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420" w:rsidP="00051420">
            <w:pPr>
              <w:pStyle w:val="BodyText"/>
            </w:pPr>
            <w:r w:rsidRPr="00051420">
              <w:t>This version first released with CPC Construction, Plumbing and Services Training Package Release 5.1.</w:t>
            </w:r>
          </w:p>
          <w:p w:rsidR="00000000" w:rsidP="00051420">
            <w:pPr>
              <w:pStyle w:val="BodyText"/>
              <w:rPr>
                <w:lang w:val="en-NZ"/>
              </w:rPr>
            </w:pPr>
            <w:r w:rsidRPr="00051420">
              <w:t>Change to Pre-requisite unit.</w:t>
            </w:r>
          </w:p>
        </w:tc>
      </w:tr>
      <w:tr w:rsidTr="000514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1420">
            <w:pPr>
              <w:pStyle w:val="BodyText"/>
              <w:rPr>
                <w:lang w:val="en-NZ"/>
              </w:rPr>
            </w:pPr>
            <w:r w:rsidRPr="0005142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1420" w:rsidP="00051420">
            <w:pPr>
              <w:pStyle w:val="BodyText"/>
            </w:pPr>
            <w:r w:rsidRPr="00051420">
              <w:t>This version first released with CPC Construction, Plumbing and Services Training Package Release 5.0.</w:t>
            </w:r>
          </w:p>
          <w:p w:rsidR="00000000" w:rsidRPr="00051420" w:rsidP="00051420">
            <w:pPr>
              <w:pStyle w:val="BodyText"/>
            </w:pPr>
            <w:r w:rsidRPr="00051420">
              <w:t>Supersede</w:t>
            </w:r>
            <w:r w:rsidRPr="00051420">
              <w:t>s and is equivalent to CPCPGS3060A Install LPG storage of aggregate storage capacity exceeding 500 litres and less than 8 KL.  Updated to meet the Standards for Training Packages 2012.</w:t>
            </w:r>
          </w:p>
        </w:tc>
      </w:tr>
    </w:tbl>
    <w:p w:rsidR="00000000" w:rsidRPr="00051420" w:rsidP="00051420">
      <w:pPr>
        <w:pStyle w:val="BodyText"/>
      </w:pPr>
    </w:p>
    <w:p w:rsidR="00000000" w:rsidRPr="00051420" w:rsidP="00051420">
      <w:pPr>
        <w:pStyle w:val="AllowPageBreak"/>
      </w:pPr>
    </w:p>
    <w:p w:rsidR="00000000" w:rsidRPr="00051420" w:rsidP="00051420">
      <w:pPr>
        <w:pStyle w:val="Heading1"/>
      </w:pPr>
      <w:bookmarkStart w:id="2" w:name="O_1159645"/>
      <w:bookmarkEnd w:id="2"/>
      <w:r w:rsidRPr="00051420">
        <w:t>Performance Evidence</w:t>
      </w:r>
    </w:p>
    <w:p w:rsidR="00000000" w:rsidRPr="00051420" w:rsidP="00775876">
      <w:pPr>
        <w:pStyle w:val="BodyText"/>
      </w:pPr>
      <w:r w:rsidRPr="00051420">
        <w:t xml:space="preserve">To demonstrate competency, a </w:t>
      </w:r>
      <w:r w:rsidRPr="00051420">
        <w:t>candidate must meet the performance criteria for this unit by:</w:t>
      </w:r>
    </w:p>
    <w:p w:rsidR="00000000" w:rsidRPr="00051420" w:rsidP="00051420">
      <w:pPr>
        <w:pStyle w:val="ListBullet"/>
      </w:pPr>
      <w:r w:rsidRPr="00051420">
        <w:t>installing a liquefied petroleum gas (LPG) storage facility of capacity greater than 500 litres (but less than 8 kl) to a consumer point of connection, including:</w:t>
      </w:r>
    </w:p>
    <w:p w:rsidR="00000000" w:rsidRPr="00051420" w:rsidP="00051420">
      <w:pPr>
        <w:pStyle w:val="ListBullet2"/>
      </w:pPr>
      <w:r w:rsidRPr="00051420">
        <w:t xml:space="preserve">a tank or a manifold installation connecting a minimum of three cylinders with a storage capacity greater than 500 litres (but less than 8 kl) </w:t>
      </w:r>
    </w:p>
    <w:p w:rsidR="00000000" w:rsidRPr="00051420" w:rsidP="00051420">
      <w:pPr>
        <w:pStyle w:val="ListBullet2"/>
      </w:pPr>
      <w:r w:rsidRPr="00051420">
        <w:t>installation of a first and second stage regulator</w:t>
      </w:r>
    </w:p>
    <w:p w:rsidR="00000000" w:rsidRPr="00051420" w:rsidP="00051420">
      <w:pPr>
        <w:pStyle w:val="ListBullet2"/>
      </w:pPr>
      <w:r w:rsidRPr="00051420">
        <w:t>testing first and second stage piping installation.</w:t>
      </w:r>
    </w:p>
    <w:p w:rsidR="00000000" w:rsidRPr="00051420" w:rsidP="00051420">
      <w:pPr>
        <w:pStyle w:val="AllowPageBreak"/>
      </w:pPr>
    </w:p>
    <w:p w:rsidR="00000000" w:rsidRPr="00051420" w:rsidP="00051420">
      <w:pPr>
        <w:pStyle w:val="Heading1"/>
      </w:pPr>
      <w:bookmarkStart w:id="3" w:name="O_1159644"/>
      <w:bookmarkEnd w:id="3"/>
      <w:r w:rsidRPr="00051420">
        <w:t>Knowledge Evidence</w:t>
      </w:r>
    </w:p>
    <w:p w:rsidR="00000000" w:rsidRPr="00051420" w:rsidP="00775876">
      <w:pPr>
        <w:pStyle w:val="BodyText"/>
      </w:pPr>
      <w:r w:rsidRPr="00051420">
        <w:t>To be competent in this unit, a candidate must demonstrate knowledge of:</w:t>
      </w:r>
    </w:p>
    <w:p w:rsidR="00000000" w:rsidRPr="00051420" w:rsidP="00051420">
      <w:pPr>
        <w:pStyle w:val="ListBullet"/>
      </w:pPr>
      <w:r w:rsidRPr="00051420">
        <w:t>LPG storage requirements</w:t>
      </w:r>
    </w:p>
    <w:p w:rsidR="00000000" w:rsidRPr="00051420" w:rsidP="00051420">
      <w:pPr>
        <w:pStyle w:val="ListBullet"/>
      </w:pPr>
      <w:r w:rsidRPr="00051420">
        <w:t>characteristics, application and limitations of approved materials and components including:</w:t>
      </w:r>
    </w:p>
    <w:p w:rsidR="00000000" w:rsidRPr="00051420" w:rsidP="00051420">
      <w:pPr>
        <w:pStyle w:val="ListBullet2"/>
      </w:pPr>
      <w:r w:rsidRPr="00051420">
        <w:t>vaporisation rates</w:t>
      </w:r>
    </w:p>
    <w:p w:rsidR="00000000" w:rsidRPr="00051420" w:rsidP="00051420">
      <w:pPr>
        <w:pStyle w:val="ListBullet2"/>
      </w:pPr>
      <w:r w:rsidRPr="00051420">
        <w:t>manifold</w:t>
      </w:r>
    </w:p>
    <w:p w:rsidR="00000000" w:rsidRPr="00051420" w:rsidP="00051420">
      <w:pPr>
        <w:pStyle w:val="ListBullet2"/>
      </w:pPr>
      <w:r w:rsidRPr="00051420">
        <w:t>tank/c</w:t>
      </w:r>
      <w:r w:rsidRPr="00051420">
        <w:t>ylinder support(s) and bases</w:t>
      </w:r>
    </w:p>
    <w:p w:rsidR="00000000" w:rsidRPr="00051420" w:rsidP="00051420">
      <w:pPr>
        <w:pStyle w:val="ListBullet2"/>
      </w:pPr>
      <w:r w:rsidRPr="00051420">
        <w:t>approved piping materials</w:t>
      </w:r>
    </w:p>
    <w:p w:rsidR="00000000" w:rsidRPr="00051420" w:rsidP="00051420">
      <w:pPr>
        <w:pStyle w:val="ListBullet2"/>
      </w:pPr>
      <w:r w:rsidRPr="00051420">
        <w:t>approved fitting and fixing materials</w:t>
      </w:r>
    </w:p>
    <w:p w:rsidR="00000000" w:rsidRPr="00051420" w:rsidP="00051420">
      <w:pPr>
        <w:pStyle w:val="ListBullet2"/>
      </w:pPr>
      <w:r w:rsidRPr="00051420">
        <w:t>gas storage containers (500 l – 8 kl)</w:t>
      </w:r>
    </w:p>
    <w:p w:rsidR="00000000" w:rsidRPr="00051420" w:rsidP="00051420">
      <w:pPr>
        <w:pStyle w:val="ListBullet2"/>
      </w:pPr>
      <w:r w:rsidRPr="00051420">
        <w:t>gas regulators</w:t>
      </w:r>
    </w:p>
    <w:p w:rsidR="00000000" w:rsidRPr="00051420" w:rsidP="00051420">
      <w:pPr>
        <w:pStyle w:val="ListBullet2"/>
      </w:pPr>
      <w:r w:rsidRPr="00051420">
        <w:t>non-metallic hose assemblies</w:t>
      </w:r>
    </w:p>
    <w:p w:rsidR="00000000" w:rsidRPr="00051420" w:rsidP="00051420">
      <w:pPr>
        <w:pStyle w:val="ListBullet"/>
      </w:pPr>
      <w:r w:rsidRPr="00051420">
        <w:t>processes, procedures and techniques for:</w:t>
      </w:r>
    </w:p>
    <w:p w:rsidR="00000000" w:rsidRPr="00051420" w:rsidP="00051420">
      <w:pPr>
        <w:pStyle w:val="ListBullet2"/>
      </w:pPr>
      <w:r w:rsidRPr="00051420">
        <w:t>installing and connecting LPG supply</w:t>
      </w:r>
    </w:p>
    <w:p w:rsidR="00000000" w:rsidRPr="00051420" w:rsidP="00051420">
      <w:pPr>
        <w:pStyle w:val="ListBullet2"/>
      </w:pPr>
      <w:r w:rsidRPr="00051420">
        <w:t>determining and calculating material quantities</w:t>
      </w:r>
    </w:p>
    <w:p w:rsidR="00000000" w:rsidRPr="00051420" w:rsidP="00051420">
      <w:pPr>
        <w:pStyle w:val="ListBullet"/>
      </w:pPr>
      <w:r w:rsidRPr="00051420">
        <w:t>how to access relevant information, including job plans and specifications, codes, Australian standards, manufacturer’s specifications and jurisdictional requirements</w:t>
      </w:r>
    </w:p>
    <w:p w:rsidR="00000000" w:rsidRPr="00051420" w:rsidP="00051420">
      <w:pPr>
        <w:pStyle w:val="ListBullet"/>
      </w:pPr>
      <w:r w:rsidRPr="00051420">
        <w:t>tools, materials and equipment used to i</w:t>
      </w:r>
      <w:r w:rsidRPr="00051420">
        <w:t>nstall LPG storage</w:t>
      </w:r>
    </w:p>
    <w:p w:rsidR="00000000" w:rsidRPr="00051420" w:rsidP="00051420">
      <w:pPr>
        <w:pStyle w:val="ListBullet"/>
      </w:pPr>
      <w:r w:rsidRPr="00051420">
        <w:t>work health and safety requirements for installing LPG storage</w:t>
      </w:r>
    </w:p>
    <w:p w:rsidR="00000000" w:rsidRPr="00051420" w:rsidP="00051420">
      <w:pPr>
        <w:pStyle w:val="ListBullet"/>
      </w:pPr>
      <w:r w:rsidRPr="00051420">
        <w:t>properties of gas, gas safety, combustion principles, pressure and flow rates.</w:t>
      </w:r>
    </w:p>
    <w:p w:rsidR="00000000" w:rsidRPr="00051420" w:rsidP="00051420">
      <w:pPr>
        <w:pStyle w:val="AllowPageBreak"/>
      </w:pPr>
    </w:p>
    <w:p w:rsidR="00000000" w:rsidRPr="00051420" w:rsidP="00051420">
      <w:pPr>
        <w:pStyle w:val="Heading1"/>
      </w:pPr>
      <w:bookmarkStart w:id="4" w:name="O_1159643"/>
      <w:bookmarkEnd w:id="4"/>
      <w:r w:rsidRPr="00051420">
        <w:t>Assessment Conditions</w:t>
      </w:r>
    </w:p>
    <w:p w:rsidR="00000000" w:rsidRPr="00051420" w:rsidP="00775876">
      <w:pPr>
        <w:pStyle w:val="BodyText"/>
      </w:pPr>
      <w:r w:rsidRPr="00051420">
        <w:t xml:space="preserve">Assessors must satisfy the requirements for assessors listed in the Standards for Registered Training Organisations. </w:t>
      </w:r>
    </w:p>
    <w:p w:rsidR="00000000" w:rsidRPr="00051420" w:rsidP="00775876">
      <w:pPr>
        <w:pStyle w:val="BodyText"/>
      </w:pPr>
      <w:r w:rsidRPr="00051420">
        <w:t>This unit must be assessed in the workplace or a close simulation using realistic workplace conditions, materials, activities, responsibil</w:t>
      </w:r>
      <w:r w:rsidRPr="00051420">
        <w:t>ities, procedures, safety requirements and environmental considerations.</w:t>
      </w:r>
    </w:p>
    <w:p w:rsidR="00000000" w:rsidRPr="00051420" w:rsidP="00051420">
      <w:pPr>
        <w:pStyle w:val="Heading1"/>
      </w:pPr>
      <w:bookmarkStart w:id="5" w:name="O_1159656"/>
      <w:bookmarkEnd w:id="5"/>
      <w:r w:rsidRPr="00051420">
        <w:t>Links</w:t>
      </w:r>
    </w:p>
    <w:p w:rsidR="00000000" w:rsidRPr="00051420" w:rsidP="00775876">
      <w:pPr>
        <w:pStyle w:val="BodyText"/>
      </w:pPr>
      <w:r w:rsidRPr="0005142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C0AF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1420" w:rsidP="00051420"/>
    <w:sectPr w:rsidSect="000514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20" w:rsidRPr="00775876" w:rsidP="00775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76" w:rsidP="000514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5876" w:rsidP="000514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75876" w:rsidP="000514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1420" w:rsidRPr="00775876" w:rsidP="00775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4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876" w:rsidRPr="002D2AF8" w:rsidP="000514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CPCPGS3060 Install LPG storage of aggregate storage capacity exceeding 500 litres and less than 8 kl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75876" w:rsidP="000514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9819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022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C3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4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14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14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14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14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14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14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14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14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14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14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1420"/>
  </w:style>
  <w:style w:type="character" w:customStyle="1" w:styleId="Heading1Char">
    <w:name w:val="Heading 1 Char"/>
    <w:basedOn w:val="DefaultParagraphFont"/>
    <w:link w:val="Heading1"/>
    <w:rsid w:val="000514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14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14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14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14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14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14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14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14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14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14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14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14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14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14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14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14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14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14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14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14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14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14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14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14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1420"/>
    <w:rPr>
      <w:b/>
      <w:spacing w:val="0"/>
    </w:rPr>
  </w:style>
  <w:style w:type="paragraph" w:customStyle="1" w:styleId="SuperTitle">
    <w:name w:val="SuperTitle"/>
    <w:basedOn w:val="Title"/>
    <w:rsid w:val="000514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14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14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14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14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14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14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14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14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14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14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14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1420"/>
    <w:rPr>
      <w:i/>
    </w:rPr>
  </w:style>
  <w:style w:type="paragraph" w:styleId="Caption">
    <w:name w:val="caption"/>
    <w:basedOn w:val="BodyText"/>
    <w:next w:val="Normal"/>
    <w:qFormat/>
    <w:rsid w:val="000514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14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14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1420"/>
  </w:style>
  <w:style w:type="paragraph" w:styleId="TableofFigures">
    <w:name w:val="table of figures"/>
    <w:basedOn w:val="Normal"/>
    <w:next w:val="Normal"/>
    <w:semiHidden/>
    <w:rsid w:val="000514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14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1420"/>
    <w:rPr>
      <w:rFonts w:ascii="Wingdings" w:hAnsi="Wingdings"/>
    </w:rPr>
  </w:style>
  <w:style w:type="paragraph" w:customStyle="1" w:styleId="TableHeading">
    <w:name w:val="Table Heading"/>
    <w:basedOn w:val="HeadingBase"/>
    <w:rsid w:val="000514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1420"/>
    <w:rPr>
      <w:color w:val="0033CC"/>
      <w:u w:val="none"/>
    </w:rPr>
  </w:style>
  <w:style w:type="paragraph" w:customStyle="1" w:styleId="BodyTextRight">
    <w:name w:val="Body Text Right"/>
    <w:basedOn w:val="BodyText"/>
    <w:rsid w:val="000514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14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14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14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14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14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1420"/>
    <w:rPr>
      <w:sz w:val="32"/>
    </w:rPr>
  </w:style>
  <w:style w:type="paragraph" w:customStyle="1" w:styleId="HeadingProcedure">
    <w:name w:val="Heading Procedure"/>
    <w:basedOn w:val="HeadingBase"/>
    <w:next w:val="Normal"/>
    <w:rsid w:val="000514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1420"/>
    <w:pPr>
      <w:spacing w:before="60" w:after="60"/>
    </w:pPr>
  </w:style>
  <w:style w:type="paragraph" w:styleId="ListContinue">
    <w:name w:val="List Continue"/>
    <w:basedOn w:val="List"/>
    <w:rsid w:val="00051420"/>
    <w:pPr>
      <w:ind w:firstLine="0"/>
    </w:pPr>
  </w:style>
  <w:style w:type="paragraph" w:customStyle="1" w:styleId="ListNote">
    <w:name w:val="List Note"/>
    <w:basedOn w:val="List"/>
    <w:rsid w:val="000514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14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14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1420"/>
    <w:rPr>
      <w:rFonts w:ascii="Courier New" w:hAnsi="Courier New"/>
    </w:rPr>
  </w:style>
  <w:style w:type="paragraph" w:customStyle="1" w:styleId="NoteBullet">
    <w:name w:val="Note Bullet"/>
    <w:basedOn w:val="Note"/>
    <w:rsid w:val="000514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14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14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14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14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14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14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1420"/>
    <w:rPr>
      <w:b/>
      <w:smallCaps/>
    </w:rPr>
  </w:style>
  <w:style w:type="paragraph" w:customStyle="1" w:styleId="TableListNumber">
    <w:name w:val="Table List Number"/>
    <w:basedOn w:val="ListNumber"/>
    <w:rsid w:val="000514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14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1420"/>
    <w:pPr>
      <w:numPr>
        <w:numId w:val="9"/>
      </w:numPr>
    </w:pPr>
  </w:style>
  <w:style w:type="paragraph" w:customStyle="1" w:styleId="ListAlpha2">
    <w:name w:val="List Alpha 2"/>
    <w:basedOn w:val="List2"/>
    <w:rsid w:val="00051420"/>
    <w:pPr>
      <w:numPr>
        <w:numId w:val="8"/>
      </w:numPr>
    </w:pPr>
  </w:style>
  <w:style w:type="paragraph" w:styleId="List2">
    <w:name w:val="List 2"/>
    <w:basedOn w:val="BodyText"/>
    <w:rsid w:val="000514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14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14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14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14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14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1420"/>
    <w:pPr>
      <w:numPr>
        <w:numId w:val="4"/>
      </w:numPr>
    </w:pPr>
  </w:style>
  <w:style w:type="paragraph" w:styleId="ListContinue2">
    <w:name w:val="List Continue 2"/>
    <w:basedOn w:val="List2"/>
    <w:rsid w:val="00051420"/>
    <w:pPr>
      <w:ind w:firstLine="0"/>
    </w:pPr>
  </w:style>
  <w:style w:type="paragraph" w:styleId="ListContinue3">
    <w:name w:val="List Continue 3"/>
    <w:basedOn w:val="List3"/>
    <w:rsid w:val="00051420"/>
    <w:pPr>
      <w:ind w:left="1021" w:firstLine="0"/>
    </w:pPr>
  </w:style>
  <w:style w:type="paragraph" w:styleId="ListContinue4">
    <w:name w:val="List Continue 4"/>
    <w:basedOn w:val="List4"/>
    <w:rsid w:val="00051420"/>
    <w:pPr>
      <w:ind w:firstLine="0"/>
    </w:pPr>
  </w:style>
  <w:style w:type="paragraph" w:styleId="ListContinue5">
    <w:name w:val="List Continue 5"/>
    <w:basedOn w:val="List5"/>
    <w:rsid w:val="00051420"/>
    <w:pPr>
      <w:ind w:firstLine="0"/>
    </w:pPr>
  </w:style>
  <w:style w:type="paragraph" w:styleId="ListNumber3">
    <w:name w:val="List Number 3"/>
    <w:basedOn w:val="List3"/>
    <w:rsid w:val="00051420"/>
    <w:pPr>
      <w:numPr>
        <w:numId w:val="5"/>
      </w:numPr>
    </w:pPr>
  </w:style>
  <w:style w:type="paragraph" w:styleId="ListNumber4">
    <w:name w:val="List Number 4"/>
    <w:basedOn w:val="List4"/>
    <w:rsid w:val="00051420"/>
    <w:pPr>
      <w:numPr>
        <w:numId w:val="6"/>
      </w:numPr>
    </w:pPr>
  </w:style>
  <w:style w:type="paragraph" w:styleId="ListNumber5">
    <w:name w:val="List Number 5"/>
    <w:basedOn w:val="List5"/>
    <w:rsid w:val="00051420"/>
    <w:pPr>
      <w:numPr>
        <w:numId w:val="7"/>
      </w:numPr>
    </w:pPr>
  </w:style>
  <w:style w:type="paragraph" w:styleId="BlockText">
    <w:name w:val="Block Text"/>
    <w:basedOn w:val="Normal"/>
    <w:rsid w:val="000514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14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1420"/>
    <w:rPr>
      <w:sz w:val="16"/>
      <w:vertAlign w:val="superscript"/>
    </w:rPr>
  </w:style>
  <w:style w:type="character" w:customStyle="1" w:styleId="Symbols">
    <w:name w:val="Symbols"/>
    <w:basedOn w:val="DefaultParagraphFont"/>
    <w:rsid w:val="00051420"/>
    <w:rPr>
      <w:rFonts w:ascii="Symbol" w:hAnsi="Symbol"/>
    </w:rPr>
  </w:style>
  <w:style w:type="character" w:customStyle="1" w:styleId="MenuOptions">
    <w:name w:val="Menu Options"/>
    <w:basedOn w:val="DefaultParagraphFont"/>
    <w:rsid w:val="000514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1420"/>
    <w:rPr>
      <w:b/>
    </w:rPr>
  </w:style>
  <w:style w:type="character" w:customStyle="1" w:styleId="Underlined">
    <w:name w:val="Underlined"/>
    <w:basedOn w:val="DefaultParagraphFont"/>
    <w:rsid w:val="00051420"/>
    <w:rPr>
      <w:u w:val="single"/>
    </w:rPr>
  </w:style>
  <w:style w:type="paragraph" w:customStyle="1" w:styleId="TableBodyTextRight">
    <w:name w:val="Table Body Text Right"/>
    <w:basedOn w:val="TableBodyText"/>
    <w:rsid w:val="000514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1420"/>
    <w:rPr>
      <w:sz w:val="18"/>
    </w:rPr>
  </w:style>
  <w:style w:type="paragraph" w:customStyle="1" w:styleId="BodySmallRight">
    <w:name w:val="Body Small Right"/>
    <w:basedOn w:val="BodyTextRight"/>
    <w:rsid w:val="00051420"/>
    <w:rPr>
      <w:sz w:val="18"/>
      <w:szCs w:val="18"/>
    </w:rPr>
  </w:style>
  <w:style w:type="paragraph" w:customStyle="1" w:styleId="MarginEdition">
    <w:name w:val="Margin Edition"/>
    <w:basedOn w:val="MarginNote"/>
    <w:rsid w:val="000514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1420"/>
    <w:rPr>
      <w:sz w:val="2"/>
      <w:szCs w:val="2"/>
    </w:rPr>
  </w:style>
  <w:style w:type="character" w:customStyle="1" w:styleId="Small">
    <w:name w:val="Small"/>
    <w:basedOn w:val="DefaultParagraphFont"/>
    <w:rsid w:val="00051420"/>
    <w:rPr>
      <w:sz w:val="16"/>
    </w:rPr>
  </w:style>
  <w:style w:type="paragraph" w:customStyle="1" w:styleId="WideTable">
    <w:name w:val="Wide Table"/>
    <w:basedOn w:val="Normal"/>
    <w:rsid w:val="000514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1420"/>
  </w:style>
  <w:style w:type="paragraph" w:styleId="Quote">
    <w:name w:val="Quote"/>
    <w:basedOn w:val="Heading1"/>
    <w:link w:val="QuoteChar"/>
    <w:qFormat/>
    <w:rsid w:val="000514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14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1420"/>
    <w:pPr>
      <w:pageBreakBefore/>
    </w:pPr>
  </w:style>
  <w:style w:type="paragraph" w:customStyle="1" w:styleId="Border">
    <w:name w:val="Border"/>
    <w:basedOn w:val="Normal"/>
    <w:qFormat/>
    <w:rsid w:val="000514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14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14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14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14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14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14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14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14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1420"/>
    <w:rPr>
      <w:u w:val="single"/>
    </w:rPr>
  </w:style>
  <w:style w:type="character" w:customStyle="1" w:styleId="BoldandItalics">
    <w:name w:val="Bold and Italics"/>
    <w:qFormat/>
    <w:rsid w:val="00051420"/>
    <w:rPr>
      <w:b/>
      <w:i/>
      <w:u w:val="none"/>
    </w:rPr>
  </w:style>
  <w:style w:type="paragraph" w:styleId="BalloonText">
    <w:name w:val="Balloon Text"/>
    <w:basedOn w:val="Normal"/>
    <w:link w:val="BalloonTextChar"/>
    <w:rsid w:val="000514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14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14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14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14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14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1420"/>
    <w:pPr>
      <w:spacing w:before="0" w:after="0"/>
    </w:pPr>
  </w:style>
  <w:style w:type="paragraph" w:customStyle="1" w:styleId="BodyTextBold">
    <w:name w:val="Body Text Bold"/>
    <w:basedOn w:val="BodyText"/>
    <w:qFormat/>
    <w:rsid w:val="00051420"/>
    <w:rPr>
      <w:b/>
    </w:rPr>
  </w:style>
  <w:style w:type="character" w:styleId="Hyperlink">
    <w:name w:val="Hyperlink"/>
    <w:basedOn w:val="DefaultParagraphFont"/>
    <w:uiPriority w:val="99"/>
    <w:unhideWhenUsed/>
    <w:rsid w:val="00775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2493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CPCPGS3060 Install LPG storage of aggregate storage capacity exceeding 500 litres and less than 8 kl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2024-12-24T01:05:00Z</dcterms:created>
  <dcterms:modified xsi:type="dcterms:W3CDTF">2024-12-24T01:05:00Z</dcterms:modified>
</cp:coreProperties>
</file>