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ED7" w:rsidP="00967E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CPCPGS3059 Install LPG storage of aggregate storage capacity up to 500 litres</w:t>
      </w:r>
      <w:r>
        <w:fldChar w:fldCharType="end"/>
      </w:r>
    </w:p>
    <w:p w:rsidR="00967ED7" w:rsidP="00967ED7">
      <w:pPr>
        <w:pStyle w:val="Version"/>
        <w:sectPr w:rsidSect="00B177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17796" w:rsidP="00B17796">
      <w:pPr>
        <w:pStyle w:val="SuperHeading"/>
      </w:pPr>
      <w:r w:rsidRPr="00B17796">
        <w:t>Assessment Requirements for CPCPGS3059 Install LPG storage of aggregate storage capacity up to 500 litres</w:t>
      </w:r>
    </w:p>
    <w:p w:rsidR="00000000" w:rsidRPr="00B17796" w:rsidP="00B17796">
      <w:pPr>
        <w:pStyle w:val="Heading1"/>
      </w:pPr>
      <w:bookmarkStart w:id="1" w:name="O_1204981"/>
      <w:bookmarkEnd w:id="1"/>
      <w:r w:rsidRPr="00B177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B17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96">
            <w:pPr>
              <w:pStyle w:val="BodyText"/>
              <w:rPr>
                <w:lang w:val="en-NZ"/>
              </w:rPr>
            </w:pPr>
            <w:r w:rsidRPr="00B17796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96" w:rsidP="00B17796">
            <w:pPr>
              <w:pStyle w:val="BodyText"/>
            </w:pPr>
            <w:r w:rsidRPr="00B17796">
              <w:t>This version first released with CPC Construction, Plumbing and Services Training Package Release 6.5.</w:t>
            </w:r>
          </w:p>
          <w:p w:rsidR="00000000" w:rsidRPr="00B17796" w:rsidP="00B17796">
            <w:pPr>
              <w:pStyle w:val="ListBullet"/>
            </w:pPr>
            <w:r w:rsidRPr="00B17796">
              <w:t>Amended Performance Criteria 3.3.</w:t>
            </w:r>
          </w:p>
          <w:p w:rsidR="00000000" w:rsidP="00B17796">
            <w:pPr>
              <w:pStyle w:val="ListBullet"/>
              <w:rPr>
                <w:lang w:val="en-NZ"/>
              </w:rPr>
            </w:pPr>
            <w:r w:rsidRPr="00B17796">
              <w:t>Amended Knowledge Evidence.</w:t>
            </w:r>
          </w:p>
        </w:tc>
      </w:tr>
      <w:tr w:rsidTr="00B17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96">
            <w:pPr>
              <w:pStyle w:val="BodyText"/>
              <w:rPr>
                <w:lang w:val="en-NZ"/>
              </w:rPr>
            </w:pPr>
            <w:r w:rsidRPr="00B1779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96" w:rsidP="00B17796">
            <w:pPr>
              <w:pStyle w:val="BodyText"/>
            </w:pPr>
            <w:r w:rsidRPr="00B17796">
              <w:t>This version first released with CPC Construction, Plumbing and Services Traini</w:t>
            </w:r>
            <w:r w:rsidRPr="00B17796">
              <w:t>ng Package Release 5.0.</w:t>
            </w:r>
          </w:p>
          <w:p w:rsidR="00000000" w:rsidRPr="00B17796" w:rsidP="00B17796">
            <w:pPr>
              <w:pStyle w:val="BodyText"/>
            </w:pPr>
            <w:r w:rsidRPr="00B17796">
              <w:t>Supersedes and is equivalent to CPCPGS3059A Install LPG storage of aggregate storage capacity up to 500 litres.  Updated to meet the Standards for Training Packages 2012.</w:t>
            </w:r>
          </w:p>
        </w:tc>
      </w:tr>
    </w:tbl>
    <w:p w:rsidR="00000000" w:rsidRPr="00B17796" w:rsidP="00B17796">
      <w:pPr>
        <w:pStyle w:val="BodyText"/>
      </w:pPr>
    </w:p>
    <w:p w:rsidR="00000000" w:rsidRPr="00B17796" w:rsidP="00B17796">
      <w:pPr>
        <w:pStyle w:val="AllowPageBreak"/>
      </w:pPr>
    </w:p>
    <w:p w:rsidR="00000000" w:rsidRPr="00B17796" w:rsidP="00B17796">
      <w:pPr>
        <w:pStyle w:val="Heading1"/>
      </w:pPr>
      <w:bookmarkStart w:id="2" w:name="O_1204980"/>
      <w:bookmarkEnd w:id="2"/>
      <w:r w:rsidRPr="00B17796">
        <w:t>Performance Evidence</w:t>
      </w:r>
    </w:p>
    <w:p w:rsidR="00000000" w:rsidRPr="00B17796" w:rsidP="00967ED7">
      <w:pPr>
        <w:pStyle w:val="BodyText"/>
      </w:pPr>
      <w:r w:rsidRPr="00B17796">
        <w:t xml:space="preserve">To demonstrate </w:t>
      </w:r>
      <w:r w:rsidRPr="00B17796">
        <w:t>competency, a candidate must meet the performance criteria for this unit by:</w:t>
      </w:r>
    </w:p>
    <w:p w:rsidR="00000000" w:rsidRPr="00B17796" w:rsidP="00B17796">
      <w:pPr>
        <w:pStyle w:val="ListBullet"/>
      </w:pPr>
      <w:r w:rsidRPr="00B17796">
        <w:t>installing a liquid petroleum gas (LPG) cylinder installation up to 500 litres capacity including:</w:t>
      </w:r>
    </w:p>
    <w:p w:rsidR="00000000" w:rsidRPr="00B17796" w:rsidP="00B17796">
      <w:pPr>
        <w:pStyle w:val="ListBullet2"/>
      </w:pPr>
      <w:r w:rsidRPr="00B17796">
        <w:t>a minimum of two 108 litre (45 kg) capacity LPG cylinders</w:t>
      </w:r>
    </w:p>
    <w:p w:rsidR="00000000" w:rsidRPr="00B17796" w:rsidP="00B17796">
      <w:pPr>
        <w:pStyle w:val="ListBullet2"/>
      </w:pPr>
      <w:r w:rsidRPr="00B17796">
        <w:t>a Type A gas applian</w:t>
      </w:r>
      <w:r w:rsidRPr="00B17796">
        <w:t>ce.</w:t>
      </w:r>
    </w:p>
    <w:p w:rsidR="00000000" w:rsidRPr="00B17796" w:rsidP="00B17796">
      <w:pPr>
        <w:pStyle w:val="AllowPageBreak"/>
      </w:pPr>
    </w:p>
    <w:p w:rsidR="00000000" w:rsidRPr="00B17796" w:rsidP="00B17796">
      <w:pPr>
        <w:pStyle w:val="Heading1"/>
      </w:pPr>
      <w:bookmarkStart w:id="3" w:name="O_1204979"/>
      <w:bookmarkEnd w:id="3"/>
      <w:r w:rsidRPr="00B17796">
        <w:t>Knowledge Evidence</w:t>
      </w:r>
    </w:p>
    <w:p w:rsidR="00000000" w:rsidRPr="00B17796" w:rsidP="00967ED7">
      <w:pPr>
        <w:pStyle w:val="BodyText"/>
      </w:pPr>
      <w:r w:rsidRPr="00B17796">
        <w:t>To be competent in this unit, a candidate must demonstrate knowledge of:</w:t>
      </w:r>
    </w:p>
    <w:p w:rsidR="00000000" w:rsidRPr="00B17796" w:rsidP="00B17796">
      <w:pPr>
        <w:pStyle w:val="ListBullet"/>
      </w:pPr>
      <w:r w:rsidRPr="00B17796">
        <w:t xml:space="preserve">terminology relating to installing LPG storage installations </w:t>
      </w:r>
    </w:p>
    <w:p w:rsidR="00000000" w:rsidRPr="00B17796" w:rsidP="00B17796">
      <w:pPr>
        <w:pStyle w:val="ListBullet"/>
      </w:pPr>
      <w:r w:rsidRPr="00B17796">
        <w:t>characteristics, application and limitations of approved materials and compone</w:t>
      </w:r>
      <w:r w:rsidRPr="00B17796">
        <w:t>nts</w:t>
      </w:r>
    </w:p>
    <w:p w:rsidR="00000000" w:rsidRPr="00B17796" w:rsidP="00B17796">
      <w:pPr>
        <w:pStyle w:val="ListBullet"/>
      </w:pPr>
      <w:r w:rsidRPr="00B17796">
        <w:t>sizing cylinder requirements, including total megajoule (MJ) load and cylinder vaporisation rates</w:t>
      </w:r>
    </w:p>
    <w:p w:rsidR="00000000" w:rsidRPr="00B17796" w:rsidP="00B17796">
      <w:pPr>
        <w:pStyle w:val="ListBullet"/>
      </w:pPr>
      <w:r w:rsidRPr="00B17796">
        <w:t>installation requirements for cylinder compartment ventilation and enclosures and relief valve venting</w:t>
      </w:r>
    </w:p>
    <w:p w:rsidR="00000000" w:rsidRPr="00B17796" w:rsidP="00B17796">
      <w:pPr>
        <w:pStyle w:val="ListBullet"/>
      </w:pPr>
      <w:r w:rsidRPr="00B17796">
        <w:t>commissioning LPG regulators, including working and lockup pressure</w:t>
      </w:r>
    </w:p>
    <w:p w:rsidR="00000000" w:rsidRPr="00B17796" w:rsidP="00B17796">
      <w:pPr>
        <w:pStyle w:val="ListBullet"/>
      </w:pPr>
      <w:r w:rsidRPr="00B17796">
        <w:t>how to access relevant information, including relevant Job plans and specifications, codes, Australian standards, manufacturer’s specifications and jurisdictional requirements</w:t>
      </w:r>
    </w:p>
    <w:p w:rsidR="00000000" w:rsidRPr="00B17796" w:rsidP="00B17796">
      <w:pPr>
        <w:pStyle w:val="ListBullet"/>
      </w:pPr>
      <w:r w:rsidRPr="00B17796">
        <w:t>tools, mater</w:t>
      </w:r>
      <w:r w:rsidRPr="00B17796">
        <w:t>ials and equipment used to select, install and test LPG storage facilities</w:t>
      </w:r>
    </w:p>
    <w:p w:rsidR="00000000" w:rsidRPr="00B17796" w:rsidP="00B17796">
      <w:pPr>
        <w:pStyle w:val="ListBullet"/>
      </w:pPr>
      <w:r w:rsidRPr="00B17796">
        <w:t>work health and safety (WHS) requirements for selecting, installing and testing LPG storage facilities</w:t>
      </w:r>
    </w:p>
    <w:p w:rsidR="00000000" w:rsidRPr="00B17796" w:rsidP="00B17796">
      <w:pPr>
        <w:pStyle w:val="ListBullet"/>
      </w:pPr>
      <w:r w:rsidRPr="00B17796">
        <w:t>properties of gas, gas safety, combustion principles, pressure and flow rates.</w:t>
      </w:r>
    </w:p>
    <w:p w:rsidR="00000000" w:rsidRPr="00B17796" w:rsidP="00B17796">
      <w:pPr>
        <w:pStyle w:val="AllowPageBreak"/>
      </w:pPr>
    </w:p>
    <w:p w:rsidR="00000000" w:rsidRPr="00B17796" w:rsidP="00B17796">
      <w:pPr>
        <w:pStyle w:val="Heading1"/>
      </w:pPr>
      <w:bookmarkStart w:id="4" w:name="O_1204978"/>
      <w:bookmarkEnd w:id="4"/>
      <w:r w:rsidRPr="00B17796">
        <w:t>Assessment Conditions</w:t>
      </w:r>
    </w:p>
    <w:p w:rsidR="00000000" w:rsidRPr="00B17796" w:rsidP="00967ED7">
      <w:pPr>
        <w:pStyle w:val="BodyText"/>
      </w:pPr>
      <w:r w:rsidRPr="00B17796">
        <w:t xml:space="preserve">Assessors must satisfy the requirements for assessors listed in the Standards for Registered Training Organisations. </w:t>
      </w:r>
    </w:p>
    <w:p w:rsidR="00000000" w:rsidRPr="00B17796" w:rsidP="00967ED7">
      <w:pPr>
        <w:pStyle w:val="BodyText"/>
      </w:pPr>
      <w:r w:rsidRPr="00B17796">
        <w:t>This unit must be assessed in the workplace or a close simulation using realistic workplace cond</w:t>
      </w:r>
      <w:r w:rsidRPr="00B17796">
        <w:t>itions, materials, activities, responsibilities, procedures, safety requirements and environmental considerations.</w:t>
      </w:r>
    </w:p>
    <w:p w:rsidR="00000000" w:rsidRPr="00B17796" w:rsidP="00B17796">
      <w:pPr>
        <w:pStyle w:val="Heading1"/>
      </w:pPr>
      <w:bookmarkStart w:id="5" w:name="O_1204991"/>
      <w:bookmarkEnd w:id="5"/>
      <w:r w:rsidRPr="00B17796">
        <w:t>Links</w:t>
      </w:r>
    </w:p>
    <w:p w:rsidR="00000000" w:rsidRPr="00B17796" w:rsidP="00967ED7">
      <w:pPr>
        <w:pStyle w:val="BodyText"/>
      </w:pPr>
      <w:r w:rsidRPr="00B1779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A706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17796" w:rsidP="00B17796"/>
    <w:sectPr w:rsidSect="00B177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96" w:rsidRPr="00967ED7" w:rsidP="00967E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ED7" w:rsidP="00B177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7ED7" w:rsidP="00B177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67ED7" w:rsidP="00B177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E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796" w:rsidRPr="00967ED7" w:rsidP="00967E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ED7" w:rsidRPr="002D2AF8" w:rsidP="00B177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CPCPGS3059 Install LPG storage of aggregate storage capacity up to 500 litres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67ED7" w:rsidP="00B177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D481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C44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AAC6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7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7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7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7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7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7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7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7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7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7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7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796"/>
  </w:style>
  <w:style w:type="character" w:customStyle="1" w:styleId="Heading1Char">
    <w:name w:val="Heading 1 Char"/>
    <w:basedOn w:val="DefaultParagraphFont"/>
    <w:link w:val="Heading1"/>
    <w:rsid w:val="00B177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7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7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77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77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77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7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77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7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7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7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7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7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7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7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7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7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7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7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7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7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7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77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7796"/>
    <w:rPr>
      <w:b/>
      <w:spacing w:val="0"/>
    </w:rPr>
  </w:style>
  <w:style w:type="paragraph" w:customStyle="1" w:styleId="SuperTitle">
    <w:name w:val="SuperTitle"/>
    <w:basedOn w:val="Title"/>
    <w:rsid w:val="00B177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7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7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77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7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7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7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7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7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7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7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7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7796"/>
    <w:rPr>
      <w:i/>
    </w:rPr>
  </w:style>
  <w:style w:type="paragraph" w:styleId="Caption">
    <w:name w:val="caption"/>
    <w:basedOn w:val="BodyText"/>
    <w:next w:val="Normal"/>
    <w:qFormat/>
    <w:rsid w:val="00B177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7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7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796"/>
  </w:style>
  <w:style w:type="paragraph" w:styleId="TableofFigures">
    <w:name w:val="table of figures"/>
    <w:basedOn w:val="Normal"/>
    <w:next w:val="Normal"/>
    <w:semiHidden/>
    <w:rsid w:val="00B177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7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7796"/>
    <w:rPr>
      <w:rFonts w:ascii="Wingdings" w:hAnsi="Wingdings"/>
    </w:rPr>
  </w:style>
  <w:style w:type="paragraph" w:customStyle="1" w:styleId="TableHeading">
    <w:name w:val="Table Heading"/>
    <w:basedOn w:val="HeadingBase"/>
    <w:rsid w:val="00B177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796"/>
    <w:rPr>
      <w:color w:val="0033CC"/>
      <w:u w:val="none"/>
    </w:rPr>
  </w:style>
  <w:style w:type="paragraph" w:customStyle="1" w:styleId="BodyTextRight">
    <w:name w:val="Body Text Right"/>
    <w:basedOn w:val="BodyText"/>
    <w:rsid w:val="00B177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7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7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7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7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7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796"/>
    <w:rPr>
      <w:sz w:val="32"/>
    </w:rPr>
  </w:style>
  <w:style w:type="paragraph" w:customStyle="1" w:styleId="HeadingProcedure">
    <w:name w:val="Heading Procedure"/>
    <w:basedOn w:val="HeadingBase"/>
    <w:next w:val="Normal"/>
    <w:rsid w:val="00B177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796"/>
    <w:pPr>
      <w:spacing w:before="60" w:after="60"/>
    </w:pPr>
  </w:style>
  <w:style w:type="paragraph" w:styleId="ListContinue">
    <w:name w:val="List Continue"/>
    <w:basedOn w:val="List"/>
    <w:rsid w:val="00B17796"/>
    <w:pPr>
      <w:ind w:firstLine="0"/>
    </w:pPr>
  </w:style>
  <w:style w:type="paragraph" w:customStyle="1" w:styleId="ListNote">
    <w:name w:val="List Note"/>
    <w:basedOn w:val="List"/>
    <w:rsid w:val="00B177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7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7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796"/>
    <w:rPr>
      <w:rFonts w:ascii="Courier New" w:hAnsi="Courier New"/>
    </w:rPr>
  </w:style>
  <w:style w:type="paragraph" w:customStyle="1" w:styleId="NoteBullet">
    <w:name w:val="Note Bullet"/>
    <w:basedOn w:val="Note"/>
    <w:rsid w:val="00B177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7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7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7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7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77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7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796"/>
    <w:rPr>
      <w:b/>
      <w:smallCaps/>
    </w:rPr>
  </w:style>
  <w:style w:type="paragraph" w:customStyle="1" w:styleId="TableListNumber">
    <w:name w:val="Table List Number"/>
    <w:basedOn w:val="ListNumber"/>
    <w:rsid w:val="00B177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7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796"/>
    <w:pPr>
      <w:numPr>
        <w:numId w:val="9"/>
      </w:numPr>
    </w:pPr>
  </w:style>
  <w:style w:type="paragraph" w:customStyle="1" w:styleId="ListAlpha2">
    <w:name w:val="List Alpha 2"/>
    <w:basedOn w:val="List2"/>
    <w:rsid w:val="00B17796"/>
    <w:pPr>
      <w:numPr>
        <w:numId w:val="8"/>
      </w:numPr>
    </w:pPr>
  </w:style>
  <w:style w:type="paragraph" w:styleId="List2">
    <w:name w:val="List 2"/>
    <w:basedOn w:val="BodyText"/>
    <w:rsid w:val="00B177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7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7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7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7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7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7796"/>
    <w:pPr>
      <w:numPr>
        <w:numId w:val="4"/>
      </w:numPr>
    </w:pPr>
  </w:style>
  <w:style w:type="paragraph" w:styleId="ListContinue2">
    <w:name w:val="List Continue 2"/>
    <w:basedOn w:val="List2"/>
    <w:rsid w:val="00B17796"/>
    <w:pPr>
      <w:ind w:firstLine="0"/>
    </w:pPr>
  </w:style>
  <w:style w:type="paragraph" w:styleId="ListContinue3">
    <w:name w:val="List Continue 3"/>
    <w:basedOn w:val="List3"/>
    <w:rsid w:val="00B17796"/>
    <w:pPr>
      <w:ind w:left="1021" w:firstLine="0"/>
    </w:pPr>
  </w:style>
  <w:style w:type="paragraph" w:styleId="ListContinue4">
    <w:name w:val="List Continue 4"/>
    <w:basedOn w:val="List4"/>
    <w:rsid w:val="00B17796"/>
    <w:pPr>
      <w:ind w:firstLine="0"/>
    </w:pPr>
  </w:style>
  <w:style w:type="paragraph" w:styleId="ListContinue5">
    <w:name w:val="List Continue 5"/>
    <w:basedOn w:val="List5"/>
    <w:rsid w:val="00B17796"/>
    <w:pPr>
      <w:ind w:firstLine="0"/>
    </w:pPr>
  </w:style>
  <w:style w:type="paragraph" w:styleId="ListNumber3">
    <w:name w:val="List Number 3"/>
    <w:basedOn w:val="List3"/>
    <w:rsid w:val="00B17796"/>
    <w:pPr>
      <w:numPr>
        <w:numId w:val="5"/>
      </w:numPr>
    </w:pPr>
  </w:style>
  <w:style w:type="paragraph" w:styleId="ListNumber4">
    <w:name w:val="List Number 4"/>
    <w:basedOn w:val="List4"/>
    <w:rsid w:val="00B17796"/>
    <w:pPr>
      <w:numPr>
        <w:numId w:val="6"/>
      </w:numPr>
    </w:pPr>
  </w:style>
  <w:style w:type="paragraph" w:styleId="ListNumber5">
    <w:name w:val="List Number 5"/>
    <w:basedOn w:val="List5"/>
    <w:rsid w:val="00B17796"/>
    <w:pPr>
      <w:numPr>
        <w:numId w:val="7"/>
      </w:numPr>
    </w:pPr>
  </w:style>
  <w:style w:type="paragraph" w:styleId="BlockText">
    <w:name w:val="Block Text"/>
    <w:basedOn w:val="Normal"/>
    <w:rsid w:val="00B177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7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796"/>
    <w:rPr>
      <w:sz w:val="16"/>
      <w:vertAlign w:val="superscript"/>
    </w:rPr>
  </w:style>
  <w:style w:type="character" w:customStyle="1" w:styleId="Symbols">
    <w:name w:val="Symbols"/>
    <w:basedOn w:val="DefaultParagraphFont"/>
    <w:rsid w:val="00B17796"/>
    <w:rPr>
      <w:rFonts w:ascii="Symbol" w:hAnsi="Symbol"/>
    </w:rPr>
  </w:style>
  <w:style w:type="character" w:customStyle="1" w:styleId="MenuOptions">
    <w:name w:val="Menu Options"/>
    <w:basedOn w:val="DefaultParagraphFont"/>
    <w:rsid w:val="00B177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796"/>
    <w:rPr>
      <w:b/>
    </w:rPr>
  </w:style>
  <w:style w:type="character" w:customStyle="1" w:styleId="Underlined">
    <w:name w:val="Underlined"/>
    <w:basedOn w:val="DefaultParagraphFont"/>
    <w:rsid w:val="00B17796"/>
    <w:rPr>
      <w:u w:val="single"/>
    </w:rPr>
  </w:style>
  <w:style w:type="paragraph" w:customStyle="1" w:styleId="TableBodyTextRight">
    <w:name w:val="Table Body Text Right"/>
    <w:basedOn w:val="TableBodyText"/>
    <w:rsid w:val="00B177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796"/>
    <w:rPr>
      <w:sz w:val="18"/>
    </w:rPr>
  </w:style>
  <w:style w:type="paragraph" w:customStyle="1" w:styleId="BodySmallRight">
    <w:name w:val="Body Small Right"/>
    <w:basedOn w:val="BodyTextRight"/>
    <w:rsid w:val="00B17796"/>
    <w:rPr>
      <w:sz w:val="18"/>
      <w:szCs w:val="18"/>
    </w:rPr>
  </w:style>
  <w:style w:type="paragraph" w:customStyle="1" w:styleId="MarginEdition">
    <w:name w:val="Margin Edition"/>
    <w:basedOn w:val="MarginNote"/>
    <w:rsid w:val="00B177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796"/>
    <w:rPr>
      <w:sz w:val="2"/>
      <w:szCs w:val="2"/>
    </w:rPr>
  </w:style>
  <w:style w:type="character" w:customStyle="1" w:styleId="Small">
    <w:name w:val="Small"/>
    <w:basedOn w:val="DefaultParagraphFont"/>
    <w:rsid w:val="00B17796"/>
    <w:rPr>
      <w:sz w:val="16"/>
    </w:rPr>
  </w:style>
  <w:style w:type="paragraph" w:customStyle="1" w:styleId="WideTable">
    <w:name w:val="Wide Table"/>
    <w:basedOn w:val="Normal"/>
    <w:rsid w:val="00B177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796"/>
  </w:style>
  <w:style w:type="paragraph" w:styleId="Quote">
    <w:name w:val="Quote"/>
    <w:basedOn w:val="Heading1"/>
    <w:link w:val="QuoteChar"/>
    <w:qFormat/>
    <w:rsid w:val="00B177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7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796"/>
    <w:pPr>
      <w:pageBreakBefore/>
    </w:pPr>
  </w:style>
  <w:style w:type="paragraph" w:customStyle="1" w:styleId="Border">
    <w:name w:val="Border"/>
    <w:basedOn w:val="Normal"/>
    <w:qFormat/>
    <w:rsid w:val="00B177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7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7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7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7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7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7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7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7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796"/>
    <w:rPr>
      <w:u w:val="single"/>
    </w:rPr>
  </w:style>
  <w:style w:type="character" w:customStyle="1" w:styleId="BoldandItalics">
    <w:name w:val="Bold and Italics"/>
    <w:qFormat/>
    <w:rsid w:val="00B17796"/>
    <w:rPr>
      <w:b/>
      <w:i/>
      <w:u w:val="none"/>
    </w:rPr>
  </w:style>
  <w:style w:type="paragraph" w:styleId="BalloonText">
    <w:name w:val="Balloon Text"/>
    <w:basedOn w:val="Normal"/>
    <w:link w:val="BalloonTextChar"/>
    <w:rsid w:val="00B177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7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7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7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7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7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796"/>
    <w:pPr>
      <w:spacing w:before="0" w:after="0"/>
    </w:pPr>
  </w:style>
  <w:style w:type="paragraph" w:customStyle="1" w:styleId="BodyTextBold">
    <w:name w:val="Body Text Bold"/>
    <w:basedOn w:val="BodyText"/>
    <w:qFormat/>
    <w:rsid w:val="00B17796"/>
    <w:rPr>
      <w:b/>
    </w:rPr>
  </w:style>
  <w:style w:type="character" w:styleId="Hyperlink">
    <w:name w:val="Hyperlink"/>
    <w:basedOn w:val="DefaultParagraphFont"/>
    <w:uiPriority w:val="99"/>
    <w:unhideWhenUsed/>
    <w:rsid w:val="00967E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2305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CPCPGS3059 Install LPG storage of aggregate storage capacity up to 500 litres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2024-12-24T00:50:00Z</dcterms:created>
  <dcterms:modified xsi:type="dcterms:W3CDTF">2024-12-24T00:50:00Z</dcterms:modified>
</cp:coreProperties>
</file>