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286" w:rsidP="00F35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CPCPGS3055 Install gas sub-meters</w:t>
      </w:r>
      <w:r>
        <w:fldChar w:fldCharType="end"/>
      </w:r>
    </w:p>
    <w:p w:rsidR="00F35286" w:rsidP="00F35286">
      <w:pPr>
        <w:pStyle w:val="Version"/>
        <w:sectPr w:rsidSect="007B7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7CC1" w:rsidP="007B7CC1">
      <w:pPr>
        <w:pStyle w:val="SuperHeading"/>
      </w:pPr>
      <w:r w:rsidRPr="007B7CC1">
        <w:t>Assessment Requirements for CPCPGS3055 Install gas sub-meters</w:t>
      </w:r>
    </w:p>
    <w:p w:rsidR="00000000" w:rsidRPr="007B7CC1" w:rsidP="007B7CC1">
      <w:pPr>
        <w:pStyle w:val="Heading1"/>
      </w:pPr>
      <w:bookmarkStart w:id="1" w:name="O_1204965"/>
      <w:bookmarkEnd w:id="1"/>
      <w:r w:rsidRPr="007B7C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B7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C1">
            <w:pPr>
              <w:pStyle w:val="BodyText"/>
              <w:rPr>
                <w:lang w:val="en-NZ"/>
              </w:rPr>
            </w:pPr>
            <w:r w:rsidRPr="007B7CC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C1" w:rsidP="007B7CC1">
            <w:pPr>
              <w:pStyle w:val="BodyText"/>
            </w:pPr>
            <w:r w:rsidRPr="007B7CC1">
              <w:t>This version first released with CPC Construction, Plumbing and Services Training Package Release 6.5.</w:t>
            </w:r>
          </w:p>
          <w:p w:rsidR="00000000" w:rsidP="007B7CC1">
            <w:pPr>
              <w:pStyle w:val="BodyText"/>
              <w:rPr>
                <w:lang w:val="en-NZ"/>
              </w:rPr>
            </w:pPr>
            <w:r w:rsidRPr="007B7CC1">
              <w:t>Amended Knowledge Evidence.</w:t>
            </w:r>
          </w:p>
        </w:tc>
      </w:tr>
      <w:tr w:rsidTr="007B7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C1">
            <w:pPr>
              <w:pStyle w:val="BodyText"/>
              <w:rPr>
                <w:lang w:val="en-NZ"/>
              </w:rPr>
            </w:pPr>
            <w:r w:rsidRPr="007B7CC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C1" w:rsidP="007B7CC1">
            <w:pPr>
              <w:pStyle w:val="BodyText"/>
            </w:pPr>
            <w:r w:rsidRPr="007B7CC1">
              <w:t>This version first released with CPC Construction, Plumbing and Services Training Package Release 5.0.</w:t>
            </w:r>
          </w:p>
          <w:p w:rsidR="00000000" w:rsidRPr="007B7CC1" w:rsidP="007B7CC1">
            <w:pPr>
              <w:pStyle w:val="BodyText"/>
            </w:pPr>
            <w:r w:rsidRPr="007B7CC1">
              <w:t>Supersedes and is equivalent to CPCPGS3055A Install gas sub-meters.  Updated to meet the Standards for Training Packages 2012.</w:t>
            </w:r>
          </w:p>
        </w:tc>
      </w:tr>
    </w:tbl>
    <w:p w:rsidR="00000000" w:rsidRPr="007B7CC1" w:rsidP="007B7CC1">
      <w:pPr>
        <w:pStyle w:val="BodyText"/>
      </w:pPr>
    </w:p>
    <w:p w:rsidR="00000000" w:rsidRPr="007B7CC1" w:rsidP="007B7CC1">
      <w:pPr>
        <w:pStyle w:val="AllowPageBreak"/>
      </w:pPr>
    </w:p>
    <w:p w:rsidR="00000000" w:rsidRPr="007B7CC1" w:rsidP="007B7CC1">
      <w:pPr>
        <w:pStyle w:val="Heading1"/>
      </w:pPr>
      <w:bookmarkStart w:id="2" w:name="O_1204964"/>
      <w:bookmarkEnd w:id="2"/>
      <w:r w:rsidRPr="007B7CC1">
        <w:t>Perfo</w:t>
      </w:r>
      <w:r w:rsidRPr="007B7CC1">
        <w:t>rmance Evidence</w:t>
      </w:r>
    </w:p>
    <w:p w:rsidR="00000000" w:rsidRPr="007B7CC1" w:rsidP="00F35286">
      <w:pPr>
        <w:pStyle w:val="BodyText"/>
      </w:pPr>
      <w:r w:rsidRPr="007B7CC1">
        <w:t>To demonstrate competency, a candidate must meet the performance criteria for this unit by:</w:t>
      </w:r>
    </w:p>
    <w:p w:rsidR="00000000" w:rsidRPr="007B7CC1" w:rsidP="007B7CC1">
      <w:pPr>
        <w:pStyle w:val="ListBullet"/>
      </w:pPr>
      <w:r w:rsidRPr="007B7CC1">
        <w:t>installing, connecting and commissioning a gas sub-meter.</w:t>
      </w:r>
    </w:p>
    <w:p w:rsidR="00000000" w:rsidRPr="007B7CC1" w:rsidP="007B7CC1">
      <w:pPr>
        <w:pStyle w:val="AllowPageBreak"/>
      </w:pPr>
    </w:p>
    <w:p w:rsidR="00000000" w:rsidRPr="007B7CC1" w:rsidP="007B7CC1">
      <w:pPr>
        <w:pStyle w:val="Heading1"/>
      </w:pPr>
      <w:bookmarkStart w:id="3" w:name="O_1204963"/>
      <w:bookmarkEnd w:id="3"/>
      <w:r w:rsidRPr="007B7CC1">
        <w:t>Knowledge Evidence</w:t>
      </w:r>
    </w:p>
    <w:p w:rsidR="00000000" w:rsidRPr="007B7CC1" w:rsidP="00F35286">
      <w:pPr>
        <w:pStyle w:val="BodyText"/>
      </w:pPr>
      <w:r w:rsidRPr="007B7CC1">
        <w:t>To be competent in this unit, a candidate must demonstrate knowledge of:</w:t>
      </w:r>
    </w:p>
    <w:p w:rsidR="00000000" w:rsidRPr="007B7CC1" w:rsidP="007B7CC1">
      <w:pPr>
        <w:pStyle w:val="ListBullet"/>
      </w:pPr>
      <w:r w:rsidRPr="007B7CC1">
        <w:t>how to access relevant information, including codes and standards</w:t>
      </w:r>
    </w:p>
    <w:p w:rsidR="00000000" w:rsidRPr="007B7CC1" w:rsidP="007B7CC1">
      <w:pPr>
        <w:pStyle w:val="ListBullet"/>
      </w:pPr>
      <w:r w:rsidRPr="007B7CC1">
        <w:t>tools, materials and equipment used to install, connect and commission gas sub-meters</w:t>
      </w:r>
    </w:p>
    <w:p w:rsidR="00000000" w:rsidRPr="007B7CC1" w:rsidP="007B7CC1">
      <w:pPr>
        <w:pStyle w:val="ListBullet"/>
      </w:pPr>
      <w:r w:rsidRPr="007B7CC1">
        <w:t>work health and safety (WHS) r</w:t>
      </w:r>
      <w:r w:rsidRPr="007B7CC1">
        <w:t xml:space="preserve">equirements </w:t>
      </w:r>
    </w:p>
    <w:p w:rsidR="00000000" w:rsidRPr="007B7CC1" w:rsidP="007B7CC1">
      <w:pPr>
        <w:pStyle w:val="ListBullet"/>
      </w:pPr>
      <w:r w:rsidRPr="007B7CC1">
        <w:t>properties of gas, gas safety, combustion principles, pressure and flow rates.</w:t>
      </w:r>
    </w:p>
    <w:p w:rsidR="00000000" w:rsidRPr="007B7CC1" w:rsidP="007B7CC1">
      <w:pPr>
        <w:pStyle w:val="AllowPageBreak"/>
      </w:pPr>
    </w:p>
    <w:p w:rsidR="00000000" w:rsidRPr="007B7CC1" w:rsidP="007B7CC1">
      <w:pPr>
        <w:pStyle w:val="Heading1"/>
      </w:pPr>
      <w:bookmarkStart w:id="4" w:name="O_1204962"/>
      <w:bookmarkEnd w:id="4"/>
      <w:r w:rsidRPr="007B7CC1">
        <w:t>Assessment Conditions</w:t>
      </w:r>
    </w:p>
    <w:p w:rsidR="00000000" w:rsidRPr="007B7CC1" w:rsidP="00F35286">
      <w:pPr>
        <w:pStyle w:val="BodyText"/>
      </w:pPr>
      <w:r w:rsidRPr="007B7CC1">
        <w:t xml:space="preserve">Assessors must satisfy the requirements for assessors listed in the Standards for Registered Training Organisations. </w:t>
      </w:r>
    </w:p>
    <w:p w:rsidR="00000000" w:rsidRPr="007B7CC1" w:rsidP="00F35286">
      <w:pPr>
        <w:pStyle w:val="BodyText"/>
      </w:pPr>
      <w:r w:rsidRPr="007B7CC1">
        <w:t xml:space="preserve">This </w:t>
      </w:r>
      <w:r w:rsidRPr="007B7CC1">
        <w:t>unit must be assessed in the workplace or a close simulation using realistic workplace conditions, materials, activities, responsibilities, procedures, safety requirements and environmental considerations.</w:t>
      </w:r>
    </w:p>
    <w:p w:rsidR="00000000" w:rsidRPr="007B7CC1" w:rsidP="007B7CC1">
      <w:pPr>
        <w:pStyle w:val="Heading1"/>
      </w:pPr>
      <w:bookmarkStart w:id="5" w:name="O_1204975"/>
      <w:bookmarkEnd w:id="5"/>
      <w:r w:rsidRPr="007B7CC1">
        <w:t>Links</w:t>
      </w:r>
    </w:p>
    <w:p w:rsidR="00000000" w:rsidRPr="007B7CC1" w:rsidP="00F35286">
      <w:pPr>
        <w:pStyle w:val="BodyText"/>
      </w:pPr>
      <w:r w:rsidRPr="007B7CC1">
        <w:t>Companion volumes to this</w:t>
      </w:r>
      <w:r w:rsidRPr="007B7CC1">
        <w:t xml:space="preserve">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24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B7CC1" w:rsidP="007B7CC1"/>
    <w:sectPr w:rsidSect="007B7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C1" w:rsidRPr="00F35286" w:rsidP="00F35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86" w:rsidP="007B7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35286" w:rsidP="007B7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35286" w:rsidP="007B7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CC1" w:rsidRPr="00F35286" w:rsidP="00F35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86" w:rsidRPr="002D2AF8" w:rsidP="007B7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CPCPGS3055 Install gas sub-meters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35286" w:rsidP="007B7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703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228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CC1"/>
  </w:style>
  <w:style w:type="character" w:customStyle="1" w:styleId="Heading1Char">
    <w:name w:val="Heading 1 Char"/>
    <w:basedOn w:val="DefaultParagraphFont"/>
    <w:link w:val="Heading1"/>
    <w:rsid w:val="007B7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C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7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7CC1"/>
    <w:rPr>
      <w:b/>
      <w:spacing w:val="0"/>
    </w:rPr>
  </w:style>
  <w:style w:type="paragraph" w:customStyle="1" w:styleId="SuperTitle">
    <w:name w:val="SuperTitle"/>
    <w:basedOn w:val="Title"/>
    <w:rsid w:val="007B7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CC1"/>
    <w:rPr>
      <w:i/>
    </w:rPr>
  </w:style>
  <w:style w:type="paragraph" w:styleId="Caption">
    <w:name w:val="caption"/>
    <w:basedOn w:val="BodyText"/>
    <w:next w:val="Normal"/>
    <w:qFormat/>
    <w:rsid w:val="007B7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CC1"/>
  </w:style>
  <w:style w:type="paragraph" w:styleId="TableofFigures">
    <w:name w:val="table of figures"/>
    <w:basedOn w:val="Normal"/>
    <w:next w:val="Normal"/>
    <w:semiHidden/>
    <w:rsid w:val="007B7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CC1"/>
    <w:rPr>
      <w:rFonts w:ascii="Wingdings" w:hAnsi="Wingdings"/>
    </w:rPr>
  </w:style>
  <w:style w:type="paragraph" w:customStyle="1" w:styleId="TableHeading">
    <w:name w:val="Table Heading"/>
    <w:basedOn w:val="HeadingBase"/>
    <w:rsid w:val="007B7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CC1"/>
    <w:rPr>
      <w:color w:val="0033CC"/>
      <w:u w:val="none"/>
    </w:rPr>
  </w:style>
  <w:style w:type="paragraph" w:customStyle="1" w:styleId="BodyTextRight">
    <w:name w:val="Body Text Right"/>
    <w:basedOn w:val="BodyText"/>
    <w:rsid w:val="007B7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CC1"/>
    <w:rPr>
      <w:sz w:val="32"/>
    </w:rPr>
  </w:style>
  <w:style w:type="paragraph" w:customStyle="1" w:styleId="HeadingProcedure">
    <w:name w:val="Heading Procedure"/>
    <w:basedOn w:val="HeadingBase"/>
    <w:next w:val="Normal"/>
    <w:rsid w:val="007B7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CC1"/>
    <w:pPr>
      <w:spacing w:before="60" w:after="60"/>
    </w:pPr>
  </w:style>
  <w:style w:type="paragraph" w:styleId="ListContinue">
    <w:name w:val="List Continue"/>
    <w:basedOn w:val="List"/>
    <w:rsid w:val="007B7CC1"/>
    <w:pPr>
      <w:ind w:firstLine="0"/>
    </w:pPr>
  </w:style>
  <w:style w:type="paragraph" w:customStyle="1" w:styleId="ListNote">
    <w:name w:val="List Note"/>
    <w:basedOn w:val="List"/>
    <w:rsid w:val="007B7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CC1"/>
    <w:rPr>
      <w:rFonts w:ascii="Courier New" w:hAnsi="Courier New"/>
    </w:rPr>
  </w:style>
  <w:style w:type="paragraph" w:customStyle="1" w:styleId="NoteBullet">
    <w:name w:val="Note Bullet"/>
    <w:basedOn w:val="Note"/>
    <w:rsid w:val="007B7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CC1"/>
    <w:rPr>
      <w:b/>
      <w:smallCaps/>
    </w:rPr>
  </w:style>
  <w:style w:type="paragraph" w:customStyle="1" w:styleId="TableListNumber">
    <w:name w:val="Table List Number"/>
    <w:basedOn w:val="ListNumber"/>
    <w:rsid w:val="007B7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CC1"/>
    <w:pPr>
      <w:numPr>
        <w:numId w:val="8"/>
      </w:numPr>
    </w:pPr>
  </w:style>
  <w:style w:type="paragraph" w:customStyle="1" w:styleId="ListAlpha2">
    <w:name w:val="List Alpha 2"/>
    <w:basedOn w:val="List2"/>
    <w:rsid w:val="007B7CC1"/>
    <w:pPr>
      <w:numPr>
        <w:numId w:val="7"/>
      </w:numPr>
    </w:pPr>
  </w:style>
  <w:style w:type="paragraph" w:styleId="List2">
    <w:name w:val="List 2"/>
    <w:basedOn w:val="BodyText"/>
    <w:rsid w:val="007B7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CC1"/>
    <w:pPr>
      <w:numPr>
        <w:numId w:val="3"/>
      </w:numPr>
    </w:pPr>
  </w:style>
  <w:style w:type="paragraph" w:styleId="ListContinue2">
    <w:name w:val="List Continue 2"/>
    <w:basedOn w:val="List2"/>
    <w:rsid w:val="007B7CC1"/>
    <w:pPr>
      <w:ind w:firstLine="0"/>
    </w:pPr>
  </w:style>
  <w:style w:type="paragraph" w:styleId="ListContinue3">
    <w:name w:val="List Continue 3"/>
    <w:basedOn w:val="List3"/>
    <w:rsid w:val="007B7CC1"/>
    <w:pPr>
      <w:ind w:left="1021" w:firstLine="0"/>
    </w:pPr>
  </w:style>
  <w:style w:type="paragraph" w:styleId="ListContinue4">
    <w:name w:val="List Continue 4"/>
    <w:basedOn w:val="List4"/>
    <w:rsid w:val="007B7CC1"/>
    <w:pPr>
      <w:ind w:firstLine="0"/>
    </w:pPr>
  </w:style>
  <w:style w:type="paragraph" w:styleId="ListContinue5">
    <w:name w:val="List Continue 5"/>
    <w:basedOn w:val="List5"/>
    <w:rsid w:val="007B7CC1"/>
    <w:pPr>
      <w:ind w:firstLine="0"/>
    </w:pPr>
  </w:style>
  <w:style w:type="paragraph" w:styleId="ListNumber3">
    <w:name w:val="List Number 3"/>
    <w:basedOn w:val="List3"/>
    <w:rsid w:val="007B7CC1"/>
    <w:pPr>
      <w:numPr>
        <w:numId w:val="4"/>
      </w:numPr>
    </w:pPr>
  </w:style>
  <w:style w:type="paragraph" w:styleId="ListNumber4">
    <w:name w:val="List Number 4"/>
    <w:basedOn w:val="List4"/>
    <w:rsid w:val="007B7CC1"/>
    <w:pPr>
      <w:numPr>
        <w:numId w:val="5"/>
      </w:numPr>
    </w:pPr>
  </w:style>
  <w:style w:type="paragraph" w:styleId="ListNumber5">
    <w:name w:val="List Number 5"/>
    <w:basedOn w:val="List5"/>
    <w:rsid w:val="007B7CC1"/>
    <w:pPr>
      <w:numPr>
        <w:numId w:val="6"/>
      </w:numPr>
    </w:pPr>
  </w:style>
  <w:style w:type="paragraph" w:styleId="BlockText">
    <w:name w:val="Block Text"/>
    <w:basedOn w:val="Normal"/>
    <w:rsid w:val="007B7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CC1"/>
    <w:rPr>
      <w:sz w:val="16"/>
      <w:vertAlign w:val="superscript"/>
    </w:rPr>
  </w:style>
  <w:style w:type="character" w:customStyle="1" w:styleId="Symbols">
    <w:name w:val="Symbols"/>
    <w:basedOn w:val="DefaultParagraphFont"/>
    <w:rsid w:val="007B7CC1"/>
    <w:rPr>
      <w:rFonts w:ascii="Symbol" w:hAnsi="Symbol"/>
    </w:rPr>
  </w:style>
  <w:style w:type="character" w:customStyle="1" w:styleId="MenuOptions">
    <w:name w:val="Menu Options"/>
    <w:basedOn w:val="DefaultParagraphFont"/>
    <w:rsid w:val="007B7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CC1"/>
    <w:rPr>
      <w:b/>
    </w:rPr>
  </w:style>
  <w:style w:type="character" w:customStyle="1" w:styleId="Underlined">
    <w:name w:val="Underlined"/>
    <w:basedOn w:val="DefaultParagraphFont"/>
    <w:rsid w:val="007B7CC1"/>
    <w:rPr>
      <w:u w:val="single"/>
    </w:rPr>
  </w:style>
  <w:style w:type="paragraph" w:customStyle="1" w:styleId="TableBodyTextRight">
    <w:name w:val="Table Body Text Right"/>
    <w:basedOn w:val="TableBodyText"/>
    <w:rsid w:val="007B7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CC1"/>
    <w:rPr>
      <w:sz w:val="18"/>
    </w:rPr>
  </w:style>
  <w:style w:type="paragraph" w:customStyle="1" w:styleId="BodySmallRight">
    <w:name w:val="Body Small Right"/>
    <w:basedOn w:val="BodyTextRight"/>
    <w:rsid w:val="007B7CC1"/>
    <w:rPr>
      <w:sz w:val="18"/>
      <w:szCs w:val="18"/>
    </w:rPr>
  </w:style>
  <w:style w:type="paragraph" w:customStyle="1" w:styleId="MarginEdition">
    <w:name w:val="Margin Edition"/>
    <w:basedOn w:val="MarginNote"/>
    <w:rsid w:val="007B7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CC1"/>
    <w:rPr>
      <w:sz w:val="2"/>
      <w:szCs w:val="2"/>
    </w:rPr>
  </w:style>
  <w:style w:type="character" w:customStyle="1" w:styleId="Small">
    <w:name w:val="Small"/>
    <w:basedOn w:val="DefaultParagraphFont"/>
    <w:rsid w:val="007B7CC1"/>
    <w:rPr>
      <w:sz w:val="16"/>
    </w:rPr>
  </w:style>
  <w:style w:type="paragraph" w:customStyle="1" w:styleId="WideTable">
    <w:name w:val="Wide Table"/>
    <w:basedOn w:val="Normal"/>
    <w:rsid w:val="007B7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CC1"/>
  </w:style>
  <w:style w:type="paragraph" w:styleId="Quote">
    <w:name w:val="Quote"/>
    <w:basedOn w:val="Heading1"/>
    <w:link w:val="QuoteChar"/>
    <w:qFormat/>
    <w:rsid w:val="007B7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CC1"/>
    <w:pPr>
      <w:pageBreakBefore/>
    </w:pPr>
  </w:style>
  <w:style w:type="paragraph" w:customStyle="1" w:styleId="Border">
    <w:name w:val="Border"/>
    <w:basedOn w:val="Normal"/>
    <w:qFormat/>
    <w:rsid w:val="007B7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CC1"/>
    <w:rPr>
      <w:u w:val="single"/>
    </w:rPr>
  </w:style>
  <w:style w:type="character" w:customStyle="1" w:styleId="BoldandItalics">
    <w:name w:val="Bold and Italics"/>
    <w:qFormat/>
    <w:rsid w:val="007B7CC1"/>
    <w:rPr>
      <w:b/>
      <w:i/>
      <w:u w:val="none"/>
    </w:rPr>
  </w:style>
  <w:style w:type="paragraph" w:styleId="BalloonText">
    <w:name w:val="Balloon Text"/>
    <w:basedOn w:val="Normal"/>
    <w:link w:val="BalloonTextChar"/>
    <w:rsid w:val="007B7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CC1"/>
    <w:pPr>
      <w:spacing w:before="0" w:after="0"/>
    </w:pPr>
  </w:style>
  <w:style w:type="paragraph" w:customStyle="1" w:styleId="BodyTextBold">
    <w:name w:val="Body Text Bold"/>
    <w:basedOn w:val="BodyText"/>
    <w:qFormat/>
    <w:rsid w:val="007B7CC1"/>
    <w:rPr>
      <w:b/>
    </w:rPr>
  </w:style>
  <w:style w:type="character" w:styleId="Hyperlink">
    <w:name w:val="Hyperlink"/>
    <w:basedOn w:val="DefaultParagraphFont"/>
    <w:uiPriority w:val="99"/>
    <w:unhideWhenUsed/>
    <w:rsid w:val="00F35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1549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CPCPGS3055 Install gas sub-meters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