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B4F" w:rsidP="00BF1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CPCPGS3049 Install gas appliance flues</w:t>
      </w:r>
      <w:r>
        <w:fldChar w:fldCharType="end"/>
      </w:r>
    </w:p>
    <w:p w:rsidR="00BF1B4F" w:rsidP="00BF1B4F">
      <w:pPr>
        <w:pStyle w:val="Version"/>
        <w:sectPr w:rsidSect="00436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6A95" w:rsidP="00436A95">
      <w:pPr>
        <w:pStyle w:val="SuperHeading"/>
      </w:pPr>
      <w:r w:rsidRPr="00436A95">
        <w:t>CPCPGS3049 Install gas appliance flues</w:t>
      </w:r>
    </w:p>
    <w:p w:rsidR="00000000" w:rsidRPr="00436A95" w:rsidP="00436A95">
      <w:pPr>
        <w:pStyle w:val="Heading1"/>
      </w:pPr>
      <w:bookmarkStart w:id="1" w:name="O_1160150"/>
      <w:bookmarkEnd w:id="1"/>
      <w:r w:rsidRPr="00436A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95" w:rsidP="00436A95">
            <w:pPr>
              <w:pStyle w:val="BodyText"/>
            </w:pPr>
            <w:r w:rsidRPr="00436A95">
              <w:t>This version first released with CPC Construction, Plumbing and Services Training Package Release 5.1.</w:t>
            </w:r>
          </w:p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Performance Evidence formatted for clarity.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95" w:rsidP="00436A95">
            <w:pPr>
              <w:pStyle w:val="BodyText"/>
            </w:pPr>
            <w:r w:rsidRPr="00436A95">
              <w:t>This version first released with CPC Construction, Plumbing and Ser</w:t>
            </w:r>
            <w:r w:rsidRPr="00436A95">
              <w:t>vices Training Package Release 5.0.</w:t>
            </w:r>
          </w:p>
          <w:p w:rsidR="00000000" w:rsidRPr="00436A95" w:rsidP="00436A95">
            <w:pPr>
              <w:pStyle w:val="BodyText"/>
            </w:pPr>
            <w:r w:rsidRPr="00436A95">
              <w:t>Supersedes and is equivalent to CPCPGS3049A Install Type A gas appliance flues.  Updated to meet the Standards for Training Packages 2012.</w:t>
            </w:r>
          </w:p>
        </w:tc>
      </w:tr>
    </w:tbl>
    <w:p w:rsidR="00000000" w:rsidRPr="00436A95" w:rsidP="00436A95">
      <w:pPr>
        <w:pStyle w:val="BodyText"/>
      </w:pPr>
    </w:p>
    <w:p w:rsidR="00000000" w:rsidRPr="00436A95" w:rsidP="00436A95">
      <w:pPr>
        <w:pStyle w:val="AllowPageBreak"/>
      </w:pPr>
    </w:p>
    <w:p w:rsidR="00000000" w:rsidRPr="00436A95" w:rsidP="00436A95">
      <w:pPr>
        <w:pStyle w:val="Heading1"/>
      </w:pPr>
      <w:bookmarkStart w:id="2" w:name="O_1160149"/>
      <w:bookmarkEnd w:id="2"/>
      <w:r w:rsidRPr="00436A95">
        <w:t>Application</w:t>
      </w:r>
    </w:p>
    <w:p w:rsidR="00000000" w:rsidRPr="00436A95" w:rsidP="00BF1B4F">
      <w:pPr>
        <w:pStyle w:val="BodyText"/>
      </w:pPr>
      <w:r w:rsidRPr="00436A95">
        <w:t>This unit specifies the skills and knowledge req</w:t>
      </w:r>
      <w:r w:rsidRPr="00436A95">
        <w:t xml:space="preserve">uired to install and test flues for gas appliances in accordance with relevant regulatory authority and jurisdictional requirements. </w:t>
      </w:r>
    </w:p>
    <w:p w:rsidR="00000000" w:rsidRPr="00436A95" w:rsidP="00BF1B4F">
      <w:pPr>
        <w:pStyle w:val="BodyText"/>
      </w:pPr>
      <w:r w:rsidRPr="00436A95">
        <w:t>In some jurisdictions, this unit of competency may form part of accreditation, licensing, legislative, regulatory or certi</w:t>
      </w:r>
      <w:r w:rsidRPr="00436A95">
        <w:t>fication requirements.</w:t>
      </w:r>
    </w:p>
    <w:p w:rsidR="00000000" w:rsidRPr="00436A95" w:rsidP="00436A95">
      <w:pPr>
        <w:pStyle w:val="Heading1"/>
      </w:pPr>
      <w:bookmarkStart w:id="3" w:name="O_1160148"/>
      <w:bookmarkEnd w:id="3"/>
      <w:r w:rsidRPr="00436A9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CPCPCM2043 Carry out WHS requirements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95" w:rsidP="00436A95">
            <w:pPr>
              <w:pStyle w:val="BodyText"/>
            </w:pPr>
            <w:r w:rsidRPr="00436A95">
              <w:t>CPCPCM3021 Flash penetrations through roofs and walls</w:t>
            </w:r>
          </w:p>
        </w:tc>
      </w:tr>
    </w:tbl>
    <w:p w:rsidR="00000000" w:rsidRPr="00436A95" w:rsidP="00436A95">
      <w:pPr>
        <w:pStyle w:val="BodyText"/>
      </w:pPr>
    </w:p>
    <w:p w:rsidR="00000000" w:rsidRPr="00436A95" w:rsidP="00436A95">
      <w:pPr>
        <w:pStyle w:val="AllowPageBreak"/>
      </w:pPr>
    </w:p>
    <w:p w:rsidR="00000000" w:rsidRPr="00436A95" w:rsidP="00436A95">
      <w:pPr>
        <w:pStyle w:val="Heading1"/>
      </w:pPr>
      <w:bookmarkStart w:id="4" w:name="O_1160147"/>
      <w:bookmarkEnd w:id="4"/>
      <w:r w:rsidRPr="00436A95">
        <w:t>Unit Sector</w:t>
      </w:r>
    </w:p>
    <w:p w:rsidR="00000000" w:rsidRPr="00436A95" w:rsidP="00BF1B4F">
      <w:pPr>
        <w:pStyle w:val="BodyText"/>
      </w:pPr>
      <w:r w:rsidRPr="00436A95">
        <w:t>Plumbing</w:t>
      </w:r>
    </w:p>
    <w:p w:rsidR="00000000" w:rsidRPr="00436A95" w:rsidP="00436A95">
      <w:pPr>
        <w:pStyle w:val="Heading1"/>
      </w:pPr>
      <w:bookmarkStart w:id="5" w:name="O_1160146"/>
      <w:bookmarkEnd w:id="5"/>
      <w:r w:rsidRPr="00436A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Performance criteria describe what needs to be done to demonstrate achievement of the element.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 xml:space="preserve">Access, read and determine flue installation requirements from job specifications, relevant Australian Standards, codes, manufacturer’s specifications and jurisdictional </w:t>
            </w:r>
            <w:r w:rsidRPr="00436A95">
              <w:t>requirements.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Identify and apply workplace policies and procedures, work health</w:t>
            </w:r>
            <w:r w:rsidRPr="00436A95">
              <w:t xml:space="preserve"> and safety (WHS) and environmental requirements.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Create a materials list and collect materials.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Select appropriate tools and equipment, including personal protective equipment (PPE).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Install and test flue.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Set out and install flue, supports, components and weatherproofing according to job specifications and complying with relevant Australian Standards, codes, manufacturer’s specifications and jurisdictional requirements.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Test flue for operation and adjust as required.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Complete documentation according to regulatory requirements and workplace procedures.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Clear the work area, and dispose of, reuse or recycle materials in accordance with state and territory legislation and workplace policies and procedures.</w:t>
            </w:r>
          </w:p>
        </w:tc>
      </w:tr>
      <w:tr w:rsidTr="0043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95">
            <w:pPr>
              <w:pStyle w:val="BodyText"/>
              <w:rPr>
                <w:lang w:val="en-NZ"/>
              </w:rPr>
            </w:pPr>
            <w:r w:rsidRPr="00436A9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95" w:rsidP="00436A95">
            <w:pPr>
              <w:pStyle w:val="BodyText"/>
            </w:pPr>
            <w:r w:rsidRPr="00436A95">
              <w:t>Clean tools and equipment, check for serviceability and report any damage, and store and secure</w:t>
            </w:r>
            <w:r w:rsidRPr="00436A95">
              <w:t>.</w:t>
            </w:r>
          </w:p>
        </w:tc>
      </w:tr>
    </w:tbl>
    <w:p w:rsidR="00000000" w:rsidRPr="00436A95" w:rsidP="00436A95">
      <w:pPr>
        <w:pStyle w:val="BodyText"/>
      </w:pPr>
    </w:p>
    <w:p w:rsidR="00000000" w:rsidRPr="00436A95" w:rsidP="00436A95">
      <w:pPr>
        <w:pStyle w:val="AllowPageBreak"/>
      </w:pPr>
    </w:p>
    <w:p w:rsidR="00000000" w:rsidRPr="00436A95" w:rsidP="00436A95">
      <w:pPr>
        <w:pStyle w:val="Heading1"/>
      </w:pPr>
      <w:bookmarkStart w:id="6" w:name="O_1160145"/>
      <w:bookmarkEnd w:id="6"/>
      <w:r w:rsidRPr="00436A95">
        <w:t>Foundation Skills</w:t>
      </w:r>
    </w:p>
    <w:p w:rsidR="00000000" w:rsidRPr="00436A95" w:rsidP="00BF1B4F">
      <w:pPr>
        <w:pStyle w:val="BodyText"/>
      </w:pPr>
      <w:r w:rsidRPr="00436A95">
        <w:t xml:space="preserve">Foundation skills essential to performance are explicit in the performance criteria of this unit of competency. </w:t>
      </w:r>
    </w:p>
    <w:p w:rsidR="00000000" w:rsidRPr="00436A95" w:rsidP="00436A95">
      <w:pPr>
        <w:pStyle w:val="Heading1"/>
      </w:pPr>
      <w:bookmarkStart w:id="7" w:name="O_1160144"/>
      <w:bookmarkEnd w:id="7"/>
      <w:r w:rsidRPr="00436A95">
        <w:t>Unit Mapping Information</w:t>
      </w:r>
    </w:p>
    <w:p w:rsidR="00000000" w:rsidRPr="00436A95" w:rsidP="00BF1B4F">
      <w:pPr>
        <w:pStyle w:val="BodyText"/>
      </w:pPr>
      <w:r w:rsidRPr="00436A95">
        <w:t>Supersedes and is equivalent to CPCPGS3049A Install Type A gas appliance flues.</w:t>
      </w:r>
    </w:p>
    <w:p w:rsidR="00000000" w:rsidRPr="00436A95" w:rsidP="00436A95">
      <w:pPr>
        <w:pStyle w:val="Heading1"/>
      </w:pPr>
      <w:bookmarkStart w:id="8" w:name="O_1160151"/>
      <w:bookmarkEnd w:id="8"/>
      <w:r w:rsidRPr="00436A95">
        <w:t>Links</w:t>
      </w:r>
    </w:p>
    <w:p w:rsidR="00000000" w:rsidRPr="00436A95" w:rsidP="00BF1B4F">
      <w:pPr>
        <w:pStyle w:val="BodyText"/>
      </w:pPr>
      <w:r w:rsidRPr="00436A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76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36A95" w:rsidP="00436A95"/>
    <w:sectPr w:rsidSect="00436A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95" w:rsidRPr="00BF1B4F" w:rsidP="00BF1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B4F" w:rsidP="00436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B4F" w:rsidP="00436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F1B4F" w:rsidP="00436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A95" w:rsidRPr="00BF1B4F" w:rsidP="00BF1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B4F" w:rsidRPr="002D2AF8" w:rsidP="00436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CPCPGS3049 Install gas appliance flues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F1B4F" w:rsidP="00436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A95"/>
  </w:style>
  <w:style w:type="character" w:customStyle="1" w:styleId="Heading1Char">
    <w:name w:val="Heading 1 Char"/>
    <w:basedOn w:val="DefaultParagraphFont"/>
    <w:link w:val="Heading1"/>
    <w:rsid w:val="00436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A9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36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A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6A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6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A95"/>
    <w:rPr>
      <w:b/>
      <w:spacing w:val="0"/>
    </w:rPr>
  </w:style>
  <w:style w:type="paragraph" w:customStyle="1" w:styleId="SuperTitle">
    <w:name w:val="SuperTitle"/>
    <w:basedOn w:val="Title"/>
    <w:rsid w:val="00436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A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A95"/>
    <w:rPr>
      <w:i/>
    </w:rPr>
  </w:style>
  <w:style w:type="paragraph" w:styleId="Caption">
    <w:name w:val="caption"/>
    <w:basedOn w:val="BodyText"/>
    <w:next w:val="Normal"/>
    <w:qFormat/>
    <w:rsid w:val="00436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A95"/>
  </w:style>
  <w:style w:type="paragraph" w:styleId="TableofFigures">
    <w:name w:val="table of figures"/>
    <w:basedOn w:val="Normal"/>
    <w:next w:val="Normal"/>
    <w:semiHidden/>
    <w:rsid w:val="00436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A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6A95"/>
    <w:rPr>
      <w:rFonts w:ascii="Wingdings" w:hAnsi="Wingdings"/>
    </w:rPr>
  </w:style>
  <w:style w:type="paragraph" w:customStyle="1" w:styleId="TableHeading">
    <w:name w:val="Table Heading"/>
    <w:basedOn w:val="HeadingBase"/>
    <w:rsid w:val="00436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A95"/>
    <w:rPr>
      <w:color w:val="0033CC"/>
      <w:u w:val="none"/>
    </w:rPr>
  </w:style>
  <w:style w:type="paragraph" w:customStyle="1" w:styleId="BodyTextRight">
    <w:name w:val="Body Text Right"/>
    <w:basedOn w:val="BodyText"/>
    <w:rsid w:val="00436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A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A95"/>
    <w:rPr>
      <w:sz w:val="32"/>
    </w:rPr>
  </w:style>
  <w:style w:type="paragraph" w:customStyle="1" w:styleId="HeadingProcedure">
    <w:name w:val="Heading Procedure"/>
    <w:basedOn w:val="HeadingBase"/>
    <w:next w:val="Normal"/>
    <w:rsid w:val="00436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A95"/>
    <w:pPr>
      <w:spacing w:before="60" w:after="60"/>
    </w:pPr>
  </w:style>
  <w:style w:type="paragraph" w:styleId="ListContinue">
    <w:name w:val="List Continue"/>
    <w:basedOn w:val="List"/>
    <w:rsid w:val="00436A95"/>
    <w:pPr>
      <w:ind w:firstLine="0"/>
    </w:pPr>
  </w:style>
  <w:style w:type="paragraph" w:customStyle="1" w:styleId="ListNote">
    <w:name w:val="List Note"/>
    <w:basedOn w:val="List"/>
    <w:rsid w:val="00436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A95"/>
    <w:rPr>
      <w:rFonts w:ascii="Courier New" w:hAnsi="Courier New"/>
    </w:rPr>
  </w:style>
  <w:style w:type="paragraph" w:customStyle="1" w:styleId="NoteBullet">
    <w:name w:val="Note Bullet"/>
    <w:basedOn w:val="Note"/>
    <w:rsid w:val="00436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A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6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A95"/>
    <w:rPr>
      <w:b/>
      <w:smallCaps/>
    </w:rPr>
  </w:style>
  <w:style w:type="paragraph" w:customStyle="1" w:styleId="TableListNumber">
    <w:name w:val="Table List Number"/>
    <w:basedOn w:val="ListNumber"/>
    <w:rsid w:val="00436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A95"/>
    <w:pPr>
      <w:numPr>
        <w:numId w:val="7"/>
      </w:numPr>
    </w:pPr>
  </w:style>
  <w:style w:type="paragraph" w:customStyle="1" w:styleId="ListAlpha2">
    <w:name w:val="List Alpha 2"/>
    <w:basedOn w:val="List2"/>
    <w:rsid w:val="00436A95"/>
    <w:pPr>
      <w:numPr>
        <w:numId w:val="6"/>
      </w:numPr>
    </w:pPr>
  </w:style>
  <w:style w:type="paragraph" w:styleId="List2">
    <w:name w:val="List 2"/>
    <w:basedOn w:val="BodyText"/>
    <w:rsid w:val="00436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A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A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6A95"/>
    <w:pPr>
      <w:numPr>
        <w:numId w:val="2"/>
      </w:numPr>
    </w:pPr>
  </w:style>
  <w:style w:type="paragraph" w:styleId="ListContinue2">
    <w:name w:val="List Continue 2"/>
    <w:basedOn w:val="List2"/>
    <w:rsid w:val="00436A95"/>
    <w:pPr>
      <w:ind w:firstLine="0"/>
    </w:pPr>
  </w:style>
  <w:style w:type="paragraph" w:styleId="ListContinue3">
    <w:name w:val="List Continue 3"/>
    <w:basedOn w:val="List3"/>
    <w:rsid w:val="00436A95"/>
    <w:pPr>
      <w:ind w:left="1021" w:firstLine="0"/>
    </w:pPr>
  </w:style>
  <w:style w:type="paragraph" w:styleId="ListContinue4">
    <w:name w:val="List Continue 4"/>
    <w:basedOn w:val="List4"/>
    <w:rsid w:val="00436A95"/>
    <w:pPr>
      <w:ind w:firstLine="0"/>
    </w:pPr>
  </w:style>
  <w:style w:type="paragraph" w:styleId="ListContinue5">
    <w:name w:val="List Continue 5"/>
    <w:basedOn w:val="List5"/>
    <w:rsid w:val="00436A95"/>
    <w:pPr>
      <w:ind w:firstLine="0"/>
    </w:pPr>
  </w:style>
  <w:style w:type="paragraph" w:styleId="ListNumber3">
    <w:name w:val="List Number 3"/>
    <w:basedOn w:val="List3"/>
    <w:rsid w:val="00436A95"/>
    <w:pPr>
      <w:numPr>
        <w:numId w:val="3"/>
      </w:numPr>
    </w:pPr>
  </w:style>
  <w:style w:type="paragraph" w:styleId="ListNumber4">
    <w:name w:val="List Number 4"/>
    <w:basedOn w:val="List4"/>
    <w:rsid w:val="00436A95"/>
    <w:pPr>
      <w:numPr>
        <w:numId w:val="4"/>
      </w:numPr>
    </w:pPr>
  </w:style>
  <w:style w:type="paragraph" w:styleId="ListNumber5">
    <w:name w:val="List Number 5"/>
    <w:basedOn w:val="List5"/>
    <w:rsid w:val="00436A95"/>
    <w:pPr>
      <w:numPr>
        <w:numId w:val="5"/>
      </w:numPr>
    </w:pPr>
  </w:style>
  <w:style w:type="paragraph" w:styleId="BlockText">
    <w:name w:val="Block Text"/>
    <w:basedOn w:val="Normal"/>
    <w:rsid w:val="00436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A95"/>
    <w:rPr>
      <w:sz w:val="16"/>
      <w:vertAlign w:val="superscript"/>
    </w:rPr>
  </w:style>
  <w:style w:type="character" w:customStyle="1" w:styleId="Symbols">
    <w:name w:val="Symbols"/>
    <w:basedOn w:val="DefaultParagraphFont"/>
    <w:rsid w:val="00436A95"/>
    <w:rPr>
      <w:rFonts w:ascii="Symbol" w:hAnsi="Symbol"/>
    </w:rPr>
  </w:style>
  <w:style w:type="character" w:customStyle="1" w:styleId="MenuOptions">
    <w:name w:val="Menu Options"/>
    <w:basedOn w:val="DefaultParagraphFont"/>
    <w:rsid w:val="00436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A95"/>
    <w:rPr>
      <w:b/>
    </w:rPr>
  </w:style>
  <w:style w:type="character" w:customStyle="1" w:styleId="Underlined">
    <w:name w:val="Underlined"/>
    <w:basedOn w:val="DefaultParagraphFont"/>
    <w:rsid w:val="00436A95"/>
    <w:rPr>
      <w:u w:val="single"/>
    </w:rPr>
  </w:style>
  <w:style w:type="paragraph" w:customStyle="1" w:styleId="TableBodyTextRight">
    <w:name w:val="Table Body Text Right"/>
    <w:basedOn w:val="TableBodyText"/>
    <w:rsid w:val="00436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A95"/>
    <w:rPr>
      <w:sz w:val="18"/>
    </w:rPr>
  </w:style>
  <w:style w:type="paragraph" w:customStyle="1" w:styleId="BodySmallRight">
    <w:name w:val="Body Small Right"/>
    <w:basedOn w:val="BodyTextRight"/>
    <w:rsid w:val="00436A95"/>
    <w:rPr>
      <w:sz w:val="18"/>
      <w:szCs w:val="18"/>
    </w:rPr>
  </w:style>
  <w:style w:type="paragraph" w:customStyle="1" w:styleId="MarginEdition">
    <w:name w:val="Margin Edition"/>
    <w:basedOn w:val="MarginNote"/>
    <w:rsid w:val="00436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A95"/>
    <w:rPr>
      <w:sz w:val="2"/>
      <w:szCs w:val="2"/>
    </w:rPr>
  </w:style>
  <w:style w:type="character" w:customStyle="1" w:styleId="Small">
    <w:name w:val="Small"/>
    <w:basedOn w:val="DefaultParagraphFont"/>
    <w:rsid w:val="00436A95"/>
    <w:rPr>
      <w:sz w:val="16"/>
    </w:rPr>
  </w:style>
  <w:style w:type="paragraph" w:customStyle="1" w:styleId="WideTable">
    <w:name w:val="Wide Table"/>
    <w:basedOn w:val="Normal"/>
    <w:rsid w:val="00436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A95"/>
  </w:style>
  <w:style w:type="paragraph" w:styleId="Quote">
    <w:name w:val="Quote"/>
    <w:basedOn w:val="Heading1"/>
    <w:link w:val="QuoteChar"/>
    <w:qFormat/>
    <w:rsid w:val="00436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A95"/>
    <w:pPr>
      <w:pageBreakBefore/>
    </w:pPr>
  </w:style>
  <w:style w:type="paragraph" w:customStyle="1" w:styleId="Border">
    <w:name w:val="Border"/>
    <w:basedOn w:val="Normal"/>
    <w:qFormat/>
    <w:rsid w:val="00436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A95"/>
    <w:rPr>
      <w:u w:val="single"/>
    </w:rPr>
  </w:style>
  <w:style w:type="character" w:customStyle="1" w:styleId="BoldandItalics">
    <w:name w:val="Bold and Italics"/>
    <w:qFormat/>
    <w:rsid w:val="00436A95"/>
    <w:rPr>
      <w:b/>
      <w:i/>
      <w:u w:val="none"/>
    </w:rPr>
  </w:style>
  <w:style w:type="paragraph" w:styleId="BalloonText">
    <w:name w:val="Balloon Text"/>
    <w:basedOn w:val="Normal"/>
    <w:link w:val="BalloonTextChar"/>
    <w:rsid w:val="00436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A95"/>
    <w:pPr>
      <w:spacing w:before="0" w:after="0"/>
    </w:pPr>
  </w:style>
  <w:style w:type="paragraph" w:customStyle="1" w:styleId="BodyTextBold">
    <w:name w:val="Body Text Bold"/>
    <w:basedOn w:val="BodyText"/>
    <w:qFormat/>
    <w:rsid w:val="00436A95"/>
    <w:rPr>
      <w:b/>
    </w:rPr>
  </w:style>
  <w:style w:type="character" w:styleId="Hyperlink">
    <w:name w:val="Hyperlink"/>
    <w:basedOn w:val="DefaultParagraphFont"/>
    <w:uiPriority w:val="99"/>
    <w:unhideWhenUsed/>
    <w:rsid w:val="00BF1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</Words>
  <Characters>2557</Characters>
  <Application>Microsoft Office Word</Application>
  <DocSecurity>0</DocSecurity>
  <Lines>111</Lines>
  <Paragraphs>65</Paragraphs>
  <ScaleCrop>false</ScaleCrop>
  <Company>Author-it Software Corporation Ltd.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CPCPGS3049 Install gas appliance flues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