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1DD0" w:rsidP="00AD1D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CPCPGS3048 Install gas pressure control equipment</w:t>
      </w:r>
      <w:r>
        <w:fldChar w:fldCharType="end"/>
      </w:r>
    </w:p>
    <w:p w:rsidR="00AD1DD0" w:rsidP="00AD1DD0">
      <w:pPr>
        <w:pStyle w:val="Version"/>
        <w:sectPr w:rsidSect="009958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580B" w:rsidP="0099580B">
      <w:pPr>
        <w:pStyle w:val="SuperHeading"/>
      </w:pPr>
      <w:r w:rsidRPr="0099580B">
        <w:t>Assessment Requirements for CPCPGS3048 Install gas pres</w:t>
      </w:r>
      <w:r w:rsidRPr="0099580B">
        <w:t>sure control equipment</w:t>
      </w:r>
    </w:p>
    <w:p w:rsidR="00000000" w:rsidRPr="0099580B" w:rsidP="0099580B">
      <w:pPr>
        <w:pStyle w:val="Heading1"/>
      </w:pPr>
      <w:bookmarkStart w:id="1" w:name="O_1134191"/>
      <w:bookmarkEnd w:id="1"/>
      <w:r w:rsidRPr="009958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995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80B">
            <w:pPr>
              <w:pStyle w:val="BodyText"/>
              <w:rPr>
                <w:lang w:val="en-NZ"/>
              </w:rPr>
            </w:pPr>
            <w:r w:rsidRPr="0099580B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80B" w:rsidP="0099580B">
            <w:pPr>
              <w:pStyle w:val="BodyText"/>
            </w:pPr>
            <w:r w:rsidRPr="0099580B">
              <w:t>This version first released with CPC Construction, Plumbing and Services Training Package Release 5.0</w:t>
            </w:r>
          </w:p>
          <w:p w:rsidR="00000000" w:rsidRPr="0099580B" w:rsidP="0099580B">
            <w:pPr>
              <w:pStyle w:val="BodyText"/>
            </w:pPr>
            <w:r w:rsidRPr="0099580B">
              <w:t>Supersedes and is equivalent to CPCPGS3048A Install gas pressure control equipment.  Updated to meet the Standards for Training Packages 2012.</w:t>
            </w:r>
          </w:p>
        </w:tc>
      </w:tr>
    </w:tbl>
    <w:p w:rsidR="00000000" w:rsidRPr="0099580B" w:rsidP="0099580B">
      <w:pPr>
        <w:pStyle w:val="BodyText"/>
      </w:pPr>
    </w:p>
    <w:p w:rsidR="00000000" w:rsidRPr="0099580B" w:rsidP="0099580B">
      <w:pPr>
        <w:pStyle w:val="AllowPageBreak"/>
      </w:pPr>
    </w:p>
    <w:p w:rsidR="00000000" w:rsidRPr="0099580B" w:rsidP="0099580B">
      <w:pPr>
        <w:pStyle w:val="Heading1"/>
      </w:pPr>
      <w:bookmarkStart w:id="2" w:name="O_1134194"/>
      <w:bookmarkEnd w:id="2"/>
      <w:r w:rsidRPr="0099580B">
        <w:t>Performance Evidence</w:t>
      </w:r>
    </w:p>
    <w:p w:rsidR="00000000" w:rsidRPr="0099580B" w:rsidP="00AD1DD0">
      <w:pPr>
        <w:pStyle w:val="BodyText"/>
      </w:pPr>
      <w:r w:rsidRPr="0099580B">
        <w:t>To demonstrate competency, a candidate must meet the performance criter</w:t>
      </w:r>
      <w:r w:rsidRPr="0099580B">
        <w:t>ia for this unit by:</w:t>
      </w:r>
    </w:p>
    <w:p w:rsidR="00000000" w:rsidRPr="0099580B" w:rsidP="0099580B">
      <w:pPr>
        <w:pStyle w:val="ListBullet"/>
      </w:pPr>
      <w:r w:rsidRPr="0099580B">
        <w:t>installing one single and one two-stage system connecting to an appliance that includes an internal relief and over-pressure shut off valve.</w:t>
      </w:r>
    </w:p>
    <w:p w:rsidR="00000000" w:rsidRPr="0099580B" w:rsidP="0099580B">
      <w:pPr>
        <w:pStyle w:val="AllowPageBreak"/>
      </w:pPr>
    </w:p>
    <w:p w:rsidR="00000000" w:rsidRPr="0099580B" w:rsidP="0099580B">
      <w:pPr>
        <w:pStyle w:val="Heading1"/>
      </w:pPr>
      <w:bookmarkStart w:id="3" w:name="O_1134193"/>
      <w:bookmarkEnd w:id="3"/>
      <w:r w:rsidRPr="0099580B">
        <w:t>Knowledge Evidence</w:t>
      </w:r>
    </w:p>
    <w:p w:rsidR="00000000" w:rsidRPr="0099580B" w:rsidP="00AD1DD0">
      <w:pPr>
        <w:pStyle w:val="BodyText"/>
      </w:pPr>
      <w:r w:rsidRPr="0099580B">
        <w:t>To be competent in this unit, a candidate must demonstrate knowledge of:</w:t>
      </w:r>
    </w:p>
    <w:p w:rsidR="00000000" w:rsidRPr="0099580B" w:rsidP="0099580B">
      <w:pPr>
        <w:pStyle w:val="ListBullet"/>
      </w:pPr>
      <w:r w:rsidRPr="0099580B">
        <w:t>how to access relevant information, including codes and standards</w:t>
      </w:r>
    </w:p>
    <w:p w:rsidR="00000000" w:rsidRPr="0099580B" w:rsidP="0099580B">
      <w:pPr>
        <w:pStyle w:val="ListBullet"/>
      </w:pPr>
      <w:r w:rsidRPr="0099580B">
        <w:t>tools, materials and equipment used for the installation and commissioning of gas control and regulating equipment</w:t>
      </w:r>
    </w:p>
    <w:p w:rsidR="00000000" w:rsidRPr="0099580B" w:rsidP="0099580B">
      <w:pPr>
        <w:pStyle w:val="ListBullet"/>
      </w:pPr>
      <w:r w:rsidRPr="0099580B">
        <w:t>w</w:t>
      </w:r>
      <w:r w:rsidRPr="0099580B">
        <w:t>ork health and safety (WHS) requirements for the installation and commissioning of gas control and regulating equipment</w:t>
      </w:r>
    </w:p>
    <w:p w:rsidR="00000000" w:rsidRPr="0099580B" w:rsidP="0099580B">
      <w:pPr>
        <w:pStyle w:val="ListBullet"/>
      </w:pPr>
      <w:r w:rsidRPr="0099580B">
        <w:t>properties of gas, gas safety, combustion principles, pressure and flow rates.</w:t>
      </w:r>
    </w:p>
    <w:p w:rsidR="00000000" w:rsidRPr="0099580B" w:rsidP="0099580B">
      <w:pPr>
        <w:pStyle w:val="ListBullet"/>
      </w:pPr>
      <w:r w:rsidRPr="0099580B">
        <w:t>processes, procedures and techniques for installing, test</w:t>
      </w:r>
      <w:r w:rsidRPr="0099580B">
        <w:t>ing and commissioning gas pressure control equipment</w:t>
      </w:r>
    </w:p>
    <w:p w:rsidR="00000000" w:rsidRPr="0099580B" w:rsidP="0099580B">
      <w:pPr>
        <w:pStyle w:val="ListBullet"/>
      </w:pPr>
      <w:r w:rsidRPr="0099580B">
        <w:t>installation and ventilation requirements of over-pressure regulators, including internal relief and over-pressure shut off (OPSO) valves.</w:t>
      </w:r>
    </w:p>
    <w:p w:rsidR="00000000" w:rsidRPr="0099580B" w:rsidP="0099580B">
      <w:pPr>
        <w:pStyle w:val="AllowPageBreak"/>
      </w:pPr>
    </w:p>
    <w:p w:rsidR="00000000" w:rsidRPr="0099580B" w:rsidP="0099580B">
      <w:pPr>
        <w:pStyle w:val="Heading1"/>
      </w:pPr>
      <w:bookmarkStart w:id="4" w:name="O_1134192"/>
      <w:bookmarkEnd w:id="4"/>
      <w:r w:rsidRPr="0099580B">
        <w:t>Assessment Conditions</w:t>
      </w:r>
    </w:p>
    <w:p w:rsidR="00000000" w:rsidRPr="0099580B" w:rsidP="00AD1DD0">
      <w:pPr>
        <w:pStyle w:val="BodyText"/>
      </w:pPr>
      <w:r w:rsidRPr="0099580B">
        <w:t xml:space="preserve">Assessors must satisfy </w:t>
      </w:r>
      <w:r w:rsidRPr="0099580B">
        <w:t xml:space="preserve">the requirements for assessors listed in the Standards for Registered Training Organisations. </w:t>
      </w:r>
    </w:p>
    <w:p w:rsidR="00000000" w:rsidRPr="0099580B" w:rsidP="00AD1DD0">
      <w:pPr>
        <w:pStyle w:val="BodyText"/>
      </w:pPr>
      <w:r w:rsidRPr="0099580B">
        <w:t>This unit must be assessed in the workplace or a close simulation using realistic workplace conditions, materials, activities, responsibilities, procedures, safe</w:t>
      </w:r>
      <w:r w:rsidRPr="0099580B">
        <w:t>ty requirements and environmental considerations.</w:t>
      </w:r>
    </w:p>
    <w:p w:rsidR="00000000" w:rsidRPr="0099580B" w:rsidP="0099580B">
      <w:pPr>
        <w:pStyle w:val="Heading1"/>
      </w:pPr>
      <w:bookmarkStart w:id="5" w:name="O_1134190"/>
      <w:bookmarkEnd w:id="5"/>
      <w:r w:rsidRPr="0099580B">
        <w:t>Links</w:t>
      </w:r>
    </w:p>
    <w:p w:rsidR="00000000" w:rsidRPr="0099580B" w:rsidP="00AD1DD0">
      <w:pPr>
        <w:pStyle w:val="BodyText"/>
      </w:pPr>
      <w:r w:rsidRPr="0099580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B17B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9580B" w:rsidP="0099580B"/>
    <w:sectPr w:rsidSect="009958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8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80B" w:rsidRPr="00AD1DD0" w:rsidP="00AD1D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8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DD0" w:rsidP="009958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1DD0" w:rsidP="009958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D1DD0" w:rsidP="009958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8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D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580B" w:rsidRPr="00AD1DD0" w:rsidP="00AD1D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8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DD0" w:rsidRPr="002D2AF8" w:rsidP="009958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CPCPGS3048 Install gas pressure control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D1DD0" w:rsidP="009958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146F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4234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8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58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58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58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58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58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58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58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58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58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58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580B"/>
  </w:style>
  <w:style w:type="character" w:customStyle="1" w:styleId="Heading1Char">
    <w:name w:val="Heading 1 Char"/>
    <w:basedOn w:val="DefaultParagraphFont"/>
    <w:link w:val="Heading1"/>
    <w:rsid w:val="009958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58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58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580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958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58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58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58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58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58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58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58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58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58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58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58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58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58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58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58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58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58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58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58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58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58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580B"/>
    <w:rPr>
      <w:b/>
      <w:spacing w:val="0"/>
    </w:rPr>
  </w:style>
  <w:style w:type="paragraph" w:customStyle="1" w:styleId="SuperTitle">
    <w:name w:val="SuperTitle"/>
    <w:basedOn w:val="Title"/>
    <w:rsid w:val="009958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58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58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58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58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58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58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58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58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58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58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58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58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580B"/>
    <w:rPr>
      <w:i/>
    </w:rPr>
  </w:style>
  <w:style w:type="paragraph" w:styleId="Caption">
    <w:name w:val="caption"/>
    <w:basedOn w:val="BodyText"/>
    <w:next w:val="Normal"/>
    <w:qFormat/>
    <w:rsid w:val="009958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58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58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580B"/>
  </w:style>
  <w:style w:type="paragraph" w:styleId="TableofFigures">
    <w:name w:val="table of figures"/>
    <w:basedOn w:val="Normal"/>
    <w:next w:val="Normal"/>
    <w:semiHidden/>
    <w:rsid w:val="009958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58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580B"/>
    <w:rPr>
      <w:rFonts w:ascii="Wingdings" w:hAnsi="Wingdings"/>
    </w:rPr>
  </w:style>
  <w:style w:type="paragraph" w:customStyle="1" w:styleId="TableHeading">
    <w:name w:val="Table Heading"/>
    <w:basedOn w:val="HeadingBase"/>
    <w:rsid w:val="009958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580B"/>
    <w:rPr>
      <w:color w:val="0033CC"/>
      <w:u w:val="none"/>
    </w:rPr>
  </w:style>
  <w:style w:type="paragraph" w:customStyle="1" w:styleId="BodyTextRight">
    <w:name w:val="Body Text Right"/>
    <w:basedOn w:val="BodyText"/>
    <w:rsid w:val="009958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58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58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58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58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58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580B"/>
    <w:rPr>
      <w:sz w:val="32"/>
    </w:rPr>
  </w:style>
  <w:style w:type="paragraph" w:customStyle="1" w:styleId="HeadingProcedure">
    <w:name w:val="Heading Procedure"/>
    <w:basedOn w:val="HeadingBase"/>
    <w:next w:val="Normal"/>
    <w:rsid w:val="009958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580B"/>
    <w:pPr>
      <w:spacing w:before="60" w:after="60"/>
    </w:pPr>
  </w:style>
  <w:style w:type="paragraph" w:styleId="ListContinue">
    <w:name w:val="List Continue"/>
    <w:basedOn w:val="List"/>
    <w:rsid w:val="0099580B"/>
    <w:pPr>
      <w:ind w:firstLine="0"/>
    </w:pPr>
  </w:style>
  <w:style w:type="paragraph" w:customStyle="1" w:styleId="ListNote">
    <w:name w:val="List Note"/>
    <w:basedOn w:val="List"/>
    <w:rsid w:val="009958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58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58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580B"/>
    <w:rPr>
      <w:rFonts w:ascii="Courier New" w:hAnsi="Courier New"/>
    </w:rPr>
  </w:style>
  <w:style w:type="paragraph" w:customStyle="1" w:styleId="NoteBullet">
    <w:name w:val="Note Bullet"/>
    <w:basedOn w:val="Note"/>
    <w:rsid w:val="009958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58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58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58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58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58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58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580B"/>
    <w:rPr>
      <w:b/>
      <w:smallCaps/>
    </w:rPr>
  </w:style>
  <w:style w:type="paragraph" w:customStyle="1" w:styleId="TableListNumber">
    <w:name w:val="Table List Number"/>
    <w:basedOn w:val="ListNumber"/>
    <w:rsid w:val="009958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58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580B"/>
    <w:pPr>
      <w:numPr>
        <w:numId w:val="8"/>
      </w:numPr>
    </w:pPr>
  </w:style>
  <w:style w:type="paragraph" w:customStyle="1" w:styleId="ListAlpha2">
    <w:name w:val="List Alpha 2"/>
    <w:basedOn w:val="List2"/>
    <w:rsid w:val="0099580B"/>
    <w:pPr>
      <w:numPr>
        <w:numId w:val="7"/>
      </w:numPr>
    </w:pPr>
  </w:style>
  <w:style w:type="paragraph" w:styleId="List2">
    <w:name w:val="List 2"/>
    <w:basedOn w:val="BodyText"/>
    <w:rsid w:val="009958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58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58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58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58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58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580B"/>
    <w:pPr>
      <w:numPr>
        <w:numId w:val="3"/>
      </w:numPr>
    </w:pPr>
  </w:style>
  <w:style w:type="paragraph" w:styleId="ListContinue2">
    <w:name w:val="List Continue 2"/>
    <w:basedOn w:val="List2"/>
    <w:rsid w:val="0099580B"/>
    <w:pPr>
      <w:ind w:firstLine="0"/>
    </w:pPr>
  </w:style>
  <w:style w:type="paragraph" w:styleId="ListContinue3">
    <w:name w:val="List Continue 3"/>
    <w:basedOn w:val="List3"/>
    <w:rsid w:val="0099580B"/>
    <w:pPr>
      <w:ind w:left="1021" w:firstLine="0"/>
    </w:pPr>
  </w:style>
  <w:style w:type="paragraph" w:styleId="ListContinue4">
    <w:name w:val="List Continue 4"/>
    <w:basedOn w:val="List4"/>
    <w:rsid w:val="0099580B"/>
    <w:pPr>
      <w:ind w:firstLine="0"/>
    </w:pPr>
  </w:style>
  <w:style w:type="paragraph" w:styleId="ListContinue5">
    <w:name w:val="List Continue 5"/>
    <w:basedOn w:val="List5"/>
    <w:rsid w:val="0099580B"/>
    <w:pPr>
      <w:ind w:firstLine="0"/>
    </w:pPr>
  </w:style>
  <w:style w:type="paragraph" w:styleId="ListNumber3">
    <w:name w:val="List Number 3"/>
    <w:basedOn w:val="List3"/>
    <w:rsid w:val="0099580B"/>
    <w:pPr>
      <w:numPr>
        <w:numId w:val="4"/>
      </w:numPr>
    </w:pPr>
  </w:style>
  <w:style w:type="paragraph" w:styleId="ListNumber4">
    <w:name w:val="List Number 4"/>
    <w:basedOn w:val="List4"/>
    <w:rsid w:val="0099580B"/>
    <w:pPr>
      <w:numPr>
        <w:numId w:val="5"/>
      </w:numPr>
    </w:pPr>
  </w:style>
  <w:style w:type="paragraph" w:styleId="ListNumber5">
    <w:name w:val="List Number 5"/>
    <w:basedOn w:val="List5"/>
    <w:rsid w:val="0099580B"/>
    <w:pPr>
      <w:numPr>
        <w:numId w:val="6"/>
      </w:numPr>
    </w:pPr>
  </w:style>
  <w:style w:type="paragraph" w:styleId="BlockText">
    <w:name w:val="Block Text"/>
    <w:basedOn w:val="Normal"/>
    <w:rsid w:val="009958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58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580B"/>
    <w:rPr>
      <w:sz w:val="16"/>
      <w:vertAlign w:val="superscript"/>
    </w:rPr>
  </w:style>
  <w:style w:type="character" w:customStyle="1" w:styleId="Symbols">
    <w:name w:val="Symbols"/>
    <w:basedOn w:val="DefaultParagraphFont"/>
    <w:rsid w:val="0099580B"/>
    <w:rPr>
      <w:rFonts w:ascii="Symbol" w:hAnsi="Symbol"/>
    </w:rPr>
  </w:style>
  <w:style w:type="character" w:customStyle="1" w:styleId="MenuOptions">
    <w:name w:val="Menu Options"/>
    <w:basedOn w:val="DefaultParagraphFont"/>
    <w:rsid w:val="009958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580B"/>
    <w:rPr>
      <w:b/>
    </w:rPr>
  </w:style>
  <w:style w:type="character" w:customStyle="1" w:styleId="Underlined">
    <w:name w:val="Underlined"/>
    <w:basedOn w:val="DefaultParagraphFont"/>
    <w:rsid w:val="0099580B"/>
    <w:rPr>
      <w:u w:val="single"/>
    </w:rPr>
  </w:style>
  <w:style w:type="paragraph" w:customStyle="1" w:styleId="TableBodyTextRight">
    <w:name w:val="Table Body Text Right"/>
    <w:basedOn w:val="TableBodyText"/>
    <w:rsid w:val="009958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580B"/>
    <w:rPr>
      <w:sz w:val="18"/>
    </w:rPr>
  </w:style>
  <w:style w:type="paragraph" w:customStyle="1" w:styleId="BodySmallRight">
    <w:name w:val="Body Small Right"/>
    <w:basedOn w:val="BodyTextRight"/>
    <w:rsid w:val="0099580B"/>
    <w:rPr>
      <w:sz w:val="18"/>
      <w:szCs w:val="18"/>
    </w:rPr>
  </w:style>
  <w:style w:type="paragraph" w:customStyle="1" w:styleId="MarginEdition">
    <w:name w:val="Margin Edition"/>
    <w:basedOn w:val="MarginNote"/>
    <w:rsid w:val="009958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580B"/>
    <w:rPr>
      <w:sz w:val="2"/>
      <w:szCs w:val="2"/>
    </w:rPr>
  </w:style>
  <w:style w:type="character" w:customStyle="1" w:styleId="Small">
    <w:name w:val="Small"/>
    <w:basedOn w:val="DefaultParagraphFont"/>
    <w:rsid w:val="0099580B"/>
    <w:rPr>
      <w:sz w:val="16"/>
    </w:rPr>
  </w:style>
  <w:style w:type="paragraph" w:customStyle="1" w:styleId="WideTable">
    <w:name w:val="Wide Table"/>
    <w:basedOn w:val="Normal"/>
    <w:rsid w:val="009958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580B"/>
  </w:style>
  <w:style w:type="paragraph" w:styleId="Quote">
    <w:name w:val="Quote"/>
    <w:basedOn w:val="Heading1"/>
    <w:link w:val="QuoteChar"/>
    <w:qFormat/>
    <w:rsid w:val="009958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58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580B"/>
    <w:pPr>
      <w:pageBreakBefore/>
    </w:pPr>
  </w:style>
  <w:style w:type="paragraph" w:customStyle="1" w:styleId="Border">
    <w:name w:val="Border"/>
    <w:basedOn w:val="Normal"/>
    <w:qFormat/>
    <w:rsid w:val="009958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58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8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8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58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58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58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58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58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580B"/>
    <w:rPr>
      <w:u w:val="single"/>
    </w:rPr>
  </w:style>
  <w:style w:type="character" w:customStyle="1" w:styleId="BoldandItalics">
    <w:name w:val="Bold and Italics"/>
    <w:qFormat/>
    <w:rsid w:val="0099580B"/>
    <w:rPr>
      <w:b/>
      <w:i/>
      <w:u w:val="none"/>
    </w:rPr>
  </w:style>
  <w:style w:type="paragraph" w:styleId="BalloonText">
    <w:name w:val="Balloon Text"/>
    <w:basedOn w:val="Normal"/>
    <w:link w:val="BalloonTextChar"/>
    <w:rsid w:val="009958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58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58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58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58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58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580B"/>
    <w:pPr>
      <w:spacing w:before="0" w:after="0"/>
    </w:pPr>
  </w:style>
  <w:style w:type="paragraph" w:customStyle="1" w:styleId="BodyTextBold">
    <w:name w:val="Body Text Bold"/>
    <w:basedOn w:val="BodyText"/>
    <w:qFormat/>
    <w:rsid w:val="0099580B"/>
    <w:rPr>
      <w:b/>
    </w:rPr>
  </w:style>
  <w:style w:type="character" w:styleId="Hyperlink">
    <w:name w:val="Hyperlink"/>
    <w:basedOn w:val="DefaultParagraphFont"/>
    <w:uiPriority w:val="99"/>
    <w:unhideWhenUsed/>
    <w:rsid w:val="00AD1D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269</Words>
  <Characters>1849</Characters>
  <Application>Microsoft Office Word</Application>
  <DocSecurity>0</DocSecurity>
  <Lines>47</Lines>
  <Paragraphs>28</Paragraphs>
  <ScaleCrop>false</ScaleCrop>
  <Company>Author-it Software Corporation Ltd.</Company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CPCPGS3048 Install gas pressure control equipment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2024-12-24T01:12:00Z</dcterms:created>
  <dcterms:modified xsi:type="dcterms:W3CDTF">2024-12-24T01:12:00Z</dcterms:modified>
</cp:coreProperties>
</file>