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097" w:rsidP="00B67097">
      <w:pPr>
        <w:pStyle w:val="Title"/>
      </w:pPr>
      <w:r>
        <w:fldChar w:fldCharType="begin"/>
      </w:r>
      <w:r>
        <w:instrText xml:space="preserve"> TITLE   \* MERGEFORMAT </w:instrText>
      </w:r>
      <w:r>
        <w:fldChar w:fldCharType="separate"/>
      </w:r>
      <w:r>
        <w:t>CPCPFS5012 Design fire hydrant and hose reel systems</w:t>
      </w:r>
      <w:r>
        <w:fldChar w:fldCharType="end"/>
      </w:r>
    </w:p>
    <w:p w:rsidR="00B67097" w:rsidP="00B67097">
      <w:pPr>
        <w:pStyle w:val="Version"/>
        <w:sectPr w:rsidSect="00472D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D87" w:rsidP="00472D87">
      <w:pPr>
        <w:pStyle w:val="SuperHeading"/>
      </w:pPr>
      <w:r w:rsidRPr="00472D87">
        <w:t>CPCPFS5012 Design fire hydrant and hose reel systems</w:t>
      </w:r>
    </w:p>
    <w:p w:rsidR="00000000" w:rsidRPr="00472D87" w:rsidP="00472D87">
      <w:pPr>
        <w:pStyle w:val="Heading1"/>
      </w:pPr>
      <w:bookmarkStart w:id="1" w:name="O_1159606"/>
      <w:bookmarkEnd w:id="1"/>
      <w:r w:rsidRPr="00472D87">
        <w:t>Modification History</w:t>
      </w:r>
    </w:p>
    <w:tbl>
      <w:tblPr>
        <w:tblW w:w="0" w:type="auto"/>
        <w:tblLayout w:type="fixed"/>
        <w:tblCellMar>
          <w:left w:w="62" w:type="dxa"/>
          <w:right w:w="62" w:type="dxa"/>
        </w:tblCellMar>
        <w:tblLook w:val="0000"/>
      </w:tblPr>
      <w:tblGrid>
        <w:gridCol w:w="1310"/>
        <w:gridCol w:w="7508"/>
      </w:tblGrid>
      <w:tr w:rsidTr="00472D8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Release 2</w:t>
            </w:r>
          </w:p>
        </w:tc>
        <w:tc>
          <w:tcPr>
            <w:tcW w:w="7508" w:type="dxa"/>
            <w:tcBorders>
              <w:top w:val="nil"/>
              <w:left w:val="nil"/>
              <w:bottom w:val="nil"/>
              <w:right w:val="nil"/>
            </w:tcBorders>
            <w:tcMar>
              <w:top w:w="0" w:type="dxa"/>
              <w:left w:w="62" w:type="dxa"/>
              <w:bottom w:w="0" w:type="dxa"/>
              <w:right w:w="62" w:type="dxa"/>
            </w:tcMar>
          </w:tcPr>
          <w:p w:rsidR="00000000" w:rsidRPr="00472D87" w:rsidP="00472D87">
            <w:pPr>
              <w:pStyle w:val="BodyText"/>
            </w:pPr>
            <w:r w:rsidRPr="00472D87">
              <w:t>This version first released with CPC Construction, Plumbing and Services Training Package Release 5.1.</w:t>
            </w:r>
          </w:p>
          <w:p w:rsidR="00000000" w:rsidP="00472D87">
            <w:pPr>
              <w:pStyle w:val="BodyText"/>
              <w:rPr>
                <w:lang w:val="en-NZ"/>
              </w:rPr>
            </w:pPr>
            <w:r w:rsidRPr="00472D87">
              <w:t xml:space="preserve">Changes to Foundation Skills.  Typographical errors corrected in Elements and Performance Criteria 2.1, </w:t>
            </w:r>
            <w:r w:rsidRPr="00472D87">
              <w:t>2.2, and 2.7.</w:t>
            </w:r>
          </w:p>
        </w:tc>
      </w:tr>
      <w:tr w:rsidTr="00472D8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Release 1</w:t>
            </w:r>
          </w:p>
        </w:tc>
        <w:tc>
          <w:tcPr>
            <w:tcW w:w="7508" w:type="dxa"/>
            <w:tcBorders>
              <w:top w:val="nil"/>
              <w:left w:val="nil"/>
              <w:bottom w:val="nil"/>
              <w:right w:val="nil"/>
            </w:tcBorders>
            <w:tcMar>
              <w:top w:w="0" w:type="dxa"/>
              <w:left w:w="62" w:type="dxa"/>
              <w:bottom w:w="0" w:type="dxa"/>
              <w:right w:w="62" w:type="dxa"/>
            </w:tcMar>
          </w:tcPr>
          <w:p w:rsidR="00000000" w:rsidRPr="00472D87" w:rsidP="00472D87">
            <w:pPr>
              <w:pStyle w:val="BodyText"/>
            </w:pPr>
            <w:r w:rsidRPr="00472D87">
              <w:t>This version first released with CPC Construction, Plumbing and Services Training Package Release 5.0.</w:t>
            </w:r>
          </w:p>
          <w:p w:rsidR="00000000" w:rsidRPr="00472D87" w:rsidP="00472D87">
            <w:pPr>
              <w:pStyle w:val="BodyText"/>
            </w:pPr>
            <w:r w:rsidRPr="00472D87">
              <w:t>Supersedes and is equivalent to CPCPFS5012A Design fire hydrant and hose reel systems.  Updated to meet the Standards for Traini</w:t>
            </w:r>
            <w:r w:rsidRPr="00472D87">
              <w:t>ng Packages 2012.</w:t>
            </w:r>
          </w:p>
        </w:tc>
      </w:tr>
    </w:tbl>
    <w:p w:rsidR="00000000" w:rsidRPr="00472D87" w:rsidP="00472D87">
      <w:pPr>
        <w:pStyle w:val="BodyText"/>
      </w:pPr>
    </w:p>
    <w:p w:rsidR="00000000" w:rsidRPr="00472D87" w:rsidP="00472D87">
      <w:pPr>
        <w:pStyle w:val="AllowPageBreak"/>
      </w:pPr>
    </w:p>
    <w:p w:rsidR="00000000" w:rsidRPr="00472D87" w:rsidP="00472D87">
      <w:pPr>
        <w:pStyle w:val="Heading1"/>
      </w:pPr>
      <w:bookmarkStart w:id="2" w:name="O_1159605"/>
      <w:bookmarkEnd w:id="2"/>
      <w:r w:rsidRPr="00472D87">
        <w:t>Application</w:t>
      </w:r>
    </w:p>
    <w:p w:rsidR="00000000" w:rsidRPr="00472D87" w:rsidP="00B67097">
      <w:pPr>
        <w:pStyle w:val="BodyText"/>
      </w:pPr>
      <w:r w:rsidRPr="00472D87">
        <w:t xml:space="preserve">This unit specifies the skills and knowledge required to design fire hydrant, hose reel and storage systems to Australian and New Zealand standards, the National Construction Code (NCC) and other relevant </w:t>
      </w:r>
      <w:r w:rsidRPr="00472D87">
        <w:t>legislative requirements in order to meet fire protection standards for a range of wide span and high-rise building applications.</w:t>
      </w:r>
    </w:p>
    <w:p w:rsidR="00000000" w:rsidRPr="00472D87" w:rsidP="00B67097">
      <w:pPr>
        <w:pStyle w:val="BodyText"/>
      </w:pPr>
      <w:r w:rsidRPr="00472D87">
        <w:t>This unit is suitable for those using specialised knowledge to complete routine and non-routine tasks and using their own judg</w:t>
      </w:r>
      <w:r w:rsidRPr="00472D87">
        <w:t>ement to deal with predictable and sometimes unpredictable problems.</w:t>
      </w:r>
    </w:p>
    <w:p w:rsidR="00000000" w:rsidRPr="00472D87" w:rsidP="00B67097">
      <w:pPr>
        <w:pStyle w:val="BodyText"/>
      </w:pPr>
      <w:r w:rsidRPr="00472D87">
        <w:t>The design of fire hydrants, hose reels and storage systems must comply with Australian and New Zealand standards, the National Construction Code (NCC) and other relevant legislative requ</w:t>
      </w:r>
      <w:r w:rsidRPr="00472D87">
        <w:t>irements in order to meet fire protection standards.</w:t>
      </w:r>
    </w:p>
    <w:p w:rsidR="00000000" w:rsidRPr="00472D87" w:rsidP="00B67097">
      <w:pPr>
        <w:pStyle w:val="BodyText"/>
      </w:pPr>
      <w:r w:rsidRPr="00472D87">
        <w:t>In some jurisdictions, this unit of competency may form part of accreditation, licensing, legislative, regulatory or certification requirements.</w:t>
      </w:r>
    </w:p>
    <w:p w:rsidR="00000000" w:rsidRPr="00472D87" w:rsidP="00472D87">
      <w:pPr>
        <w:pStyle w:val="Heading1"/>
      </w:pPr>
      <w:bookmarkStart w:id="3" w:name="O_1159604"/>
      <w:bookmarkEnd w:id="3"/>
      <w:r w:rsidRPr="00472D87">
        <w:t>Pre-requisite Unit</w:t>
      </w:r>
    </w:p>
    <w:p w:rsidR="00000000" w:rsidRPr="00472D87" w:rsidP="00B67097">
      <w:pPr>
        <w:pStyle w:val="BodyText"/>
      </w:pPr>
      <w:r w:rsidRPr="00472D87">
        <w:t>Nil.</w:t>
      </w:r>
    </w:p>
    <w:p w:rsidR="00000000" w:rsidRPr="00472D87" w:rsidP="00472D87">
      <w:pPr>
        <w:pStyle w:val="Heading1"/>
      </w:pPr>
      <w:bookmarkStart w:id="4" w:name="O_1159603"/>
      <w:bookmarkEnd w:id="4"/>
      <w:r w:rsidRPr="00472D87">
        <w:t>Unit Sector</w:t>
      </w:r>
    </w:p>
    <w:p w:rsidR="00000000" w:rsidRPr="00472D87" w:rsidP="00B67097">
      <w:pPr>
        <w:pStyle w:val="BodyText"/>
      </w:pPr>
      <w:r w:rsidRPr="00472D87">
        <w:t>Plumbing</w:t>
      </w:r>
    </w:p>
    <w:p w:rsidR="00000000" w:rsidRPr="00472D87" w:rsidP="00472D87">
      <w:pPr>
        <w:pStyle w:val="Heading1"/>
      </w:pPr>
      <w:bookmarkStart w:id="5" w:name="O_1159602"/>
      <w:bookmarkEnd w:id="5"/>
      <w:r w:rsidRPr="00472D8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72D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Performance criteria describe what needs to be done to demonstrate achievement of the element.</w:t>
            </w:r>
          </w:p>
        </w:tc>
      </w:tr>
      <w:tr w:rsidTr="00472D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w:t>
            </w:r>
          </w:p>
        </w:tc>
        <w:tc>
          <w:tcPr>
            <w:tcW w:w="2357"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Evaluate design parameters.</w:t>
            </w: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1.1</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Establish scope of work for fire hydrants, hose reels and distribution systems for wide span and high-rise building projects.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1.2</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Determine design requirements from plans, specifications and client brief.</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1.3</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Conduct cost-benefit anal</w:t>
            </w:r>
            <w:r w:rsidRPr="00472D87">
              <w:t>ysis comparing a range of pipe materials and system designs.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1.4</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Interpret manufacturer requirements and trade, technical and sizing manuals for the design parameters.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1.5</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Conduct research to outline design parameters.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1.6</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Conduct flow and pressure tests.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1.7</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Establish performance requirements.</w:t>
            </w:r>
          </w:p>
        </w:tc>
      </w:tr>
      <w:tr w:rsidTr="00472D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2D87">
            <w:pPr>
              <w:pStyle w:val="BodyText"/>
              <w:rPr>
                <w:lang w:val="en-NZ"/>
              </w:rPr>
            </w:pPr>
          </w:p>
        </w:tc>
      </w:tr>
      <w:tr w:rsidTr="00472D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w:t>
            </w:r>
          </w:p>
        </w:tc>
        <w:tc>
          <w:tcPr>
            <w:tcW w:w="2357"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Plan and detail system components.</w:t>
            </w: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2.1</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Plan layout of pipework and type and location of fittings and valves.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2.2</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Detail type, location and requirements for backflow prevention devices.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2.3</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Calculate pipe sizes, velocities, flows and pressures for a range of applications.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2.4</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 xml:space="preserve">Specify approved materials, jointing methods and installation requirements. </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2.5</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 xml:space="preserve">Detail hydrant booster, standpipe and hose reel assemblies. </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2.6</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 xml:space="preserve">Design thrust blocks and pipe fixings for a range of applications. </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2.7</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Size and detail pump, pump controls and pump room requirements.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2.8</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Design and detailed water storage systems.</w:t>
            </w:r>
          </w:p>
        </w:tc>
      </w:tr>
      <w:tr w:rsidTr="00472D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2D87">
            <w:pPr>
              <w:pStyle w:val="BodyText"/>
              <w:rPr>
                <w:lang w:val="en-NZ"/>
              </w:rPr>
            </w:pPr>
          </w:p>
        </w:tc>
      </w:tr>
      <w:tr w:rsidTr="00472D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w:t>
            </w:r>
          </w:p>
        </w:tc>
        <w:tc>
          <w:tcPr>
            <w:tcW w:w="2357"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Design and size systems.</w:t>
            </w: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3.1</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Design fire hydrant and hose reel systems for a range of wide span and high-rise building applications.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3.2</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Design combined water supply, fire hydrant, hose reel and sprinkler systems for a range of wide span and high-rise building applications.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3.3</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 xml:space="preserve">Design a range of delivery systems. </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3.4</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Design and size Fire hydrant and hose reel systems using computer software packages.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3.5</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Apply sustainability principles and concepts when preparing for and undertaking work process.</w:t>
            </w:r>
          </w:p>
        </w:tc>
      </w:tr>
      <w:tr w:rsidTr="00472D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2D87">
            <w:pPr>
              <w:pStyle w:val="BodyText"/>
              <w:rPr>
                <w:lang w:val="en-NZ"/>
              </w:rPr>
            </w:pPr>
          </w:p>
        </w:tc>
      </w:tr>
      <w:tr w:rsidTr="00472D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w:t>
            </w:r>
          </w:p>
        </w:tc>
        <w:tc>
          <w:tcPr>
            <w:tcW w:w="2357" w:type="dxa"/>
            <w:vMerge w:val="restart"/>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Prepare documentation.</w:t>
            </w: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4.1</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 xml:space="preserve">Prepare plans for a range of fire hydrant and hose reel systems. </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4.2</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Prepare block plan booster cabinet according to Australian and New Zealand standards.</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4.3</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Prepare specification for a fire hydrant and hose reel system.</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4.4</w:t>
            </w:r>
          </w:p>
        </w:tc>
        <w:tc>
          <w:tcPr>
            <w:tcW w:w="5659"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Prepare testing and commissioning schedule.</w:t>
            </w:r>
          </w:p>
        </w:tc>
      </w:tr>
      <w:tr w:rsidTr="00472D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D87">
            <w:pPr>
              <w:pStyle w:val="BodyText"/>
              <w:rPr>
                <w:lang w:val="en-NZ"/>
              </w:rPr>
            </w:pPr>
            <w:r w:rsidRPr="00472D87">
              <w:t>4.5</w:t>
            </w:r>
          </w:p>
        </w:tc>
        <w:tc>
          <w:tcPr>
            <w:tcW w:w="5659" w:type="dxa"/>
            <w:tcBorders>
              <w:top w:val="nil"/>
              <w:left w:val="nil"/>
              <w:bottom w:val="nil"/>
              <w:right w:val="nil"/>
            </w:tcBorders>
            <w:tcMar>
              <w:top w:w="0" w:type="dxa"/>
              <w:left w:w="62" w:type="dxa"/>
              <w:bottom w:w="0" w:type="dxa"/>
              <w:right w:w="62" w:type="dxa"/>
            </w:tcMar>
          </w:tcPr>
          <w:p w:rsidR="00000000" w:rsidRPr="00472D87" w:rsidP="00472D87">
            <w:pPr>
              <w:pStyle w:val="BodyText"/>
            </w:pPr>
            <w:r w:rsidRPr="00472D87">
              <w:t>Produce operation and maintenance manual.</w:t>
            </w:r>
          </w:p>
        </w:tc>
      </w:tr>
    </w:tbl>
    <w:p w:rsidR="00000000" w:rsidRPr="00472D87" w:rsidP="00472D87">
      <w:pPr>
        <w:pStyle w:val="BodyText"/>
      </w:pPr>
    </w:p>
    <w:p w:rsidR="00000000" w:rsidRPr="00472D87" w:rsidP="00472D87">
      <w:pPr>
        <w:pStyle w:val="AllowPageBreak"/>
      </w:pPr>
    </w:p>
    <w:p w:rsidR="00000000" w:rsidRPr="00472D87" w:rsidP="00472D87">
      <w:pPr>
        <w:pStyle w:val="Heading1"/>
      </w:pPr>
      <w:bookmarkStart w:id="6" w:name="O_1159601"/>
      <w:bookmarkEnd w:id="6"/>
      <w:r w:rsidRPr="00472D87">
        <w:t>Foundation Skills</w:t>
      </w:r>
    </w:p>
    <w:p w:rsidR="00000000" w:rsidRPr="00472D87" w:rsidP="00B67097">
      <w:pPr>
        <w:pStyle w:val="BodyText"/>
      </w:pPr>
      <w:r w:rsidRPr="00472D87">
        <w:t>A person demonstrating competency in this unit must have the following language, literacy, numeracy and employment skills:</w:t>
      </w:r>
    </w:p>
    <w:p w:rsidR="00000000" w:rsidRPr="00472D87" w:rsidP="00472D87">
      <w:pPr>
        <w:pStyle w:val="ListBullet"/>
      </w:pPr>
      <w:r w:rsidRPr="00472D87">
        <w:t>problem-solving skills to:</w:t>
      </w:r>
    </w:p>
    <w:p w:rsidR="00000000" w:rsidRPr="00472D87" w:rsidP="00472D87">
      <w:pPr>
        <w:pStyle w:val="ListBullet2"/>
      </w:pPr>
      <w:r w:rsidRPr="00472D87">
        <w:t>analyse requirements</w:t>
      </w:r>
    </w:p>
    <w:p w:rsidR="00000000" w:rsidRPr="00472D87" w:rsidP="00472D87">
      <w:pPr>
        <w:pStyle w:val="ListBullet2"/>
      </w:pPr>
      <w:r w:rsidRPr="00472D87">
        <w:t>carry out tests</w:t>
      </w:r>
    </w:p>
    <w:p w:rsidR="00000000" w:rsidRPr="00472D87" w:rsidP="00472D87">
      <w:pPr>
        <w:pStyle w:val="ListBullet2"/>
      </w:pPr>
      <w:r w:rsidRPr="00472D87">
        <w:t>consider options</w:t>
      </w:r>
    </w:p>
    <w:p w:rsidR="00000000" w:rsidRPr="00472D87" w:rsidP="00472D87">
      <w:pPr>
        <w:pStyle w:val="ListBullet2"/>
      </w:pPr>
      <w:r w:rsidRPr="00472D87">
        <w:t>design an appropriate system</w:t>
      </w:r>
    </w:p>
    <w:p w:rsidR="00000000" w:rsidRPr="00472D87" w:rsidP="00472D87">
      <w:pPr>
        <w:pStyle w:val="ListBullet2"/>
      </w:pPr>
      <w:r w:rsidRPr="00472D87">
        <w:t>identify typical faults and action required to rectify problems</w:t>
      </w:r>
    </w:p>
    <w:p w:rsidR="00000000" w:rsidRPr="00472D87" w:rsidP="00472D87">
      <w:pPr>
        <w:pStyle w:val="ListBullet"/>
      </w:pPr>
      <w:r w:rsidRPr="00472D87">
        <w:t>technology skills to:</w:t>
      </w:r>
    </w:p>
    <w:p w:rsidR="00000000" w:rsidRPr="00472D87" w:rsidP="00472D87">
      <w:pPr>
        <w:pStyle w:val="ListBullet2"/>
      </w:pPr>
      <w:r w:rsidRPr="00472D87">
        <w:t>access and understand site-specific instructions in a variety of media</w:t>
      </w:r>
    </w:p>
    <w:p w:rsidR="00000000" w:rsidRPr="00472D87" w:rsidP="00472D87">
      <w:pPr>
        <w:pStyle w:val="ListBullet2"/>
      </w:pPr>
      <w:r w:rsidRPr="00472D87">
        <w:t>use mobile communication technology.</w:t>
      </w:r>
    </w:p>
    <w:p w:rsidR="00000000" w:rsidRPr="00472D87" w:rsidP="00472D87">
      <w:pPr>
        <w:pStyle w:val="AllowPageBreak"/>
      </w:pPr>
    </w:p>
    <w:p w:rsidR="00000000" w:rsidRPr="00472D87" w:rsidP="00472D87">
      <w:pPr>
        <w:pStyle w:val="Heading1"/>
      </w:pPr>
      <w:bookmarkStart w:id="7" w:name="O_1159600"/>
      <w:bookmarkEnd w:id="7"/>
      <w:r w:rsidRPr="00472D87">
        <w:t>Unit Mapping Information</w:t>
      </w:r>
    </w:p>
    <w:p w:rsidR="00000000" w:rsidRPr="00472D87" w:rsidP="00B67097">
      <w:pPr>
        <w:pStyle w:val="BodyText"/>
      </w:pPr>
      <w:r w:rsidRPr="00472D87">
        <w:t>Supersedes and is equivalent to CPCPFS5012A Design fire hydrant and hose reel systems.</w:t>
      </w:r>
    </w:p>
    <w:p w:rsidR="00000000" w:rsidRPr="00472D87" w:rsidP="00472D87">
      <w:pPr>
        <w:pStyle w:val="Heading1"/>
      </w:pPr>
      <w:bookmarkStart w:id="8" w:name="O_1159607"/>
      <w:bookmarkEnd w:id="8"/>
      <w:r w:rsidRPr="00472D87">
        <w:t>Links</w:t>
      </w:r>
    </w:p>
    <w:p w:rsidR="00000000" w:rsidRPr="00472D87" w:rsidP="00B67097">
      <w:pPr>
        <w:pStyle w:val="BodyText"/>
      </w:pPr>
      <w:r w:rsidRPr="00472D8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197D">
        <w:rPr>
          <w:rStyle w:val="Hyperlink"/>
        </w:rPr>
        <w:t>https://vetnet.gov.au/Pages/TrainingDocs.aspx?q=7e15fa6a-68b8-4097-b099-030a5569b1ad</w:t>
      </w:r>
      <w:r>
        <w:fldChar w:fldCharType="end"/>
      </w:r>
    </w:p>
    <w:p w:rsidR="00000000" w:rsidRPr="00472D87" w:rsidP="00472D87"/>
    <w:sectPr w:rsidSect="00472D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87" w:rsidRPr="00B67097" w:rsidP="00B67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97" w:rsidP="00472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097" w:rsidP="00472D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67097" w:rsidP="00472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D87" w:rsidRPr="00B67097" w:rsidP="00B67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97" w:rsidRPr="002D2AF8" w:rsidP="00472D87">
    <w:pPr>
      <w:pStyle w:val="Header"/>
      <w:framePr w:wrap="around"/>
    </w:pPr>
    <w:r>
      <w:fldChar w:fldCharType="begin"/>
    </w:r>
    <w:r>
      <w:instrText xml:space="preserve"> TITLE   \* MERGEFORMAT </w:instrText>
    </w:r>
    <w:r>
      <w:fldChar w:fldCharType="separate"/>
    </w:r>
    <w:r>
      <w:t>CPCPFS5012 Design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67097" w:rsidP="00472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E7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68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CB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D87"/>
    <w:pPr>
      <w:spacing w:before="360" w:after="60"/>
      <w:outlineLvl w:val="0"/>
    </w:pPr>
    <w:rPr>
      <w:sz w:val="32"/>
    </w:rPr>
  </w:style>
  <w:style w:type="paragraph" w:styleId="Heading2">
    <w:name w:val="heading 2"/>
    <w:basedOn w:val="HeadingBase"/>
    <w:next w:val="BodyText"/>
    <w:link w:val="Heading2Char"/>
    <w:qFormat/>
    <w:rsid w:val="00472D87"/>
    <w:pPr>
      <w:keepLines/>
      <w:spacing w:before="240" w:after="120"/>
      <w:outlineLvl w:val="1"/>
    </w:pPr>
    <w:rPr>
      <w:sz w:val="28"/>
      <w:szCs w:val="40"/>
    </w:rPr>
  </w:style>
  <w:style w:type="paragraph" w:styleId="Heading3">
    <w:name w:val="heading 3"/>
    <w:basedOn w:val="HeadingBase"/>
    <w:next w:val="BodyText"/>
    <w:link w:val="Heading3Char"/>
    <w:qFormat/>
    <w:rsid w:val="00472D87"/>
    <w:pPr>
      <w:spacing w:before="180" w:after="120"/>
      <w:outlineLvl w:val="2"/>
    </w:pPr>
    <w:rPr>
      <w:spacing w:val="-10"/>
      <w:kern w:val="32"/>
    </w:rPr>
  </w:style>
  <w:style w:type="paragraph" w:styleId="Heading4">
    <w:name w:val="heading 4"/>
    <w:basedOn w:val="HeadingBase"/>
    <w:next w:val="BodyText"/>
    <w:link w:val="Heading4Char"/>
    <w:qFormat/>
    <w:rsid w:val="00472D87"/>
    <w:pPr>
      <w:spacing w:before="160" w:after="120"/>
      <w:outlineLvl w:val="3"/>
    </w:pPr>
    <w:rPr>
      <w:sz w:val="22"/>
    </w:rPr>
  </w:style>
  <w:style w:type="paragraph" w:styleId="Heading5">
    <w:name w:val="heading 5"/>
    <w:basedOn w:val="HeadingBase"/>
    <w:next w:val="Normal"/>
    <w:link w:val="Heading5Char"/>
    <w:qFormat/>
    <w:rsid w:val="00472D87"/>
    <w:pPr>
      <w:spacing w:before="80"/>
      <w:outlineLvl w:val="4"/>
    </w:pPr>
    <w:rPr>
      <w:color w:val="918585"/>
      <w:sz w:val="20"/>
    </w:rPr>
  </w:style>
  <w:style w:type="paragraph" w:styleId="Heading6">
    <w:name w:val="heading 6"/>
    <w:basedOn w:val="HeadingBase"/>
    <w:next w:val="Normal"/>
    <w:link w:val="Heading6Char"/>
    <w:qFormat/>
    <w:rsid w:val="00472D87"/>
    <w:pPr>
      <w:spacing w:before="60"/>
      <w:outlineLvl w:val="5"/>
    </w:pPr>
    <w:rPr>
      <w:color w:val="918585"/>
      <w:sz w:val="20"/>
    </w:rPr>
  </w:style>
  <w:style w:type="paragraph" w:styleId="Heading7">
    <w:name w:val="heading 7"/>
    <w:basedOn w:val="Normal"/>
    <w:next w:val="Normal"/>
    <w:link w:val="Heading7Char"/>
    <w:qFormat/>
    <w:rsid w:val="00472D87"/>
    <w:pPr>
      <w:ind w:left="720"/>
      <w:outlineLvl w:val="6"/>
    </w:pPr>
    <w:rPr>
      <w:i/>
    </w:rPr>
  </w:style>
  <w:style w:type="paragraph" w:styleId="Heading8">
    <w:name w:val="heading 8"/>
    <w:basedOn w:val="Normal"/>
    <w:next w:val="Normal"/>
    <w:link w:val="Heading8Char"/>
    <w:qFormat/>
    <w:rsid w:val="00472D87"/>
    <w:pPr>
      <w:ind w:left="720"/>
      <w:outlineLvl w:val="7"/>
    </w:pPr>
    <w:rPr>
      <w:i/>
    </w:rPr>
  </w:style>
  <w:style w:type="paragraph" w:styleId="Heading9">
    <w:name w:val="heading 9"/>
    <w:basedOn w:val="Normal"/>
    <w:next w:val="Normal"/>
    <w:link w:val="Heading9Char"/>
    <w:qFormat/>
    <w:rsid w:val="00472D87"/>
    <w:pPr>
      <w:ind w:left="720"/>
      <w:outlineLvl w:val="8"/>
    </w:pPr>
    <w:rPr>
      <w:i/>
    </w:rPr>
  </w:style>
  <w:style w:type="character" w:default="1" w:styleId="DefaultParagraphFont">
    <w:name w:val="Default Paragraph Font"/>
    <w:uiPriority w:val="1"/>
    <w:unhideWhenUsed/>
    <w:rsid w:val="00472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D87"/>
  </w:style>
  <w:style w:type="character" w:customStyle="1" w:styleId="Heading1Char">
    <w:name w:val="Heading 1 Char"/>
    <w:basedOn w:val="DefaultParagraphFont"/>
    <w:link w:val="Heading1"/>
    <w:rsid w:val="00472D87"/>
    <w:rPr>
      <w:rFonts w:ascii="Times New Roman" w:eastAsia="Times New Roman" w:hAnsi="Times New Roman" w:cs="Times New Roman"/>
      <w:b/>
      <w:sz w:val="32"/>
      <w:szCs w:val="20"/>
      <w:lang w:eastAsia="en-US"/>
    </w:rPr>
  </w:style>
  <w:style w:type="paragraph" w:styleId="BodyText">
    <w:name w:val="Body Text"/>
    <w:basedOn w:val="Normal"/>
    <w:link w:val="BodyTextChar"/>
    <w:rsid w:val="00472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D87"/>
    <w:rPr>
      <w:rFonts w:ascii="Times New Roman" w:eastAsia="Times New Roman" w:hAnsi="Times New Roman" w:cs="Times New Roman"/>
      <w:sz w:val="24"/>
      <w:lang w:eastAsia="en-US"/>
    </w:rPr>
  </w:style>
  <w:style w:type="paragraph" w:styleId="ListBullet">
    <w:name w:val="List Bullet"/>
    <w:basedOn w:val="List"/>
    <w:rsid w:val="00472D87"/>
    <w:pPr>
      <w:numPr>
        <w:numId w:val="12"/>
      </w:numPr>
      <w:tabs>
        <w:tab w:val="clear" w:pos="340"/>
      </w:tabs>
      <w:spacing w:before="40" w:after="40"/>
    </w:pPr>
  </w:style>
  <w:style w:type="paragraph" w:styleId="ListBullet2">
    <w:name w:val="List Bullet 2"/>
    <w:basedOn w:val="List2"/>
    <w:rsid w:val="00472D87"/>
    <w:pPr>
      <w:numPr>
        <w:numId w:val="13"/>
      </w:numPr>
      <w:tabs>
        <w:tab w:val="clear" w:pos="680"/>
      </w:tabs>
    </w:pPr>
  </w:style>
  <w:style w:type="paragraph" w:customStyle="1" w:styleId="SuperHeading">
    <w:name w:val="SuperHeading"/>
    <w:basedOn w:val="Normal"/>
    <w:rsid w:val="00472D87"/>
    <w:pPr>
      <w:spacing w:before="240" w:after="120"/>
      <w:outlineLvl w:val="0"/>
    </w:pPr>
    <w:rPr>
      <w:rFonts w:ascii="Times New Roman" w:hAnsi="Times New Roman"/>
      <w:b/>
      <w:sz w:val="32"/>
    </w:rPr>
  </w:style>
  <w:style w:type="paragraph" w:customStyle="1" w:styleId="AllowPageBreak">
    <w:name w:val="AllowPageBreak"/>
    <w:rsid w:val="00472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D87"/>
    <w:rPr>
      <w:rFonts w:ascii="Courier New" w:eastAsia="Times New Roman" w:hAnsi="Courier New" w:cs="Times New Roman"/>
      <w:i/>
      <w:szCs w:val="20"/>
      <w:lang w:eastAsia="en-US"/>
    </w:rPr>
  </w:style>
  <w:style w:type="paragraph" w:customStyle="1" w:styleId="HeadingBase">
    <w:name w:val="Heading Base"/>
    <w:rsid w:val="00472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D87"/>
    <w:pPr>
      <w:tabs>
        <w:tab w:val="right" w:leader="dot" w:pos="9072"/>
      </w:tabs>
      <w:ind w:left="567"/>
    </w:pPr>
    <w:rPr>
      <w:szCs w:val="22"/>
    </w:rPr>
  </w:style>
  <w:style w:type="paragraph" w:customStyle="1" w:styleId="TOCBase">
    <w:name w:val="TOC Base"/>
    <w:rsid w:val="00472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D87"/>
    <w:pPr>
      <w:tabs>
        <w:tab w:val="right" w:leader="dot" w:pos="9072"/>
      </w:tabs>
      <w:spacing w:before="40" w:after="40"/>
      <w:ind w:left="284"/>
    </w:pPr>
    <w:rPr>
      <w:rFonts w:ascii="Times New Roman" w:hAnsi="Times New Roman"/>
    </w:rPr>
  </w:style>
  <w:style w:type="paragraph" w:styleId="TOC1">
    <w:name w:val="toc 1"/>
    <w:basedOn w:val="TOCBase"/>
    <w:next w:val="Normal"/>
    <w:rsid w:val="00472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D87"/>
    <w:rPr>
      <w:rFonts w:ascii="Times New Roman" w:eastAsia="Times New Roman" w:hAnsi="Times New Roman" w:cs="Times New Roman"/>
      <w:sz w:val="16"/>
      <w:lang w:eastAsia="en-US"/>
    </w:rPr>
  </w:style>
  <w:style w:type="paragraph" w:styleId="Title">
    <w:name w:val="Title"/>
    <w:basedOn w:val="HeadingBase"/>
    <w:link w:val="TitleChar"/>
    <w:qFormat/>
    <w:rsid w:val="00472D87"/>
    <w:pPr>
      <w:spacing w:before="5040"/>
      <w:jc w:val="center"/>
    </w:pPr>
    <w:rPr>
      <w:sz w:val="48"/>
      <w:szCs w:val="72"/>
      <w:lang w:val="en-US"/>
    </w:rPr>
  </w:style>
  <w:style w:type="character" w:customStyle="1" w:styleId="TitleChar">
    <w:name w:val="Title Char"/>
    <w:basedOn w:val="DefaultParagraphFont"/>
    <w:link w:val="Title"/>
    <w:rsid w:val="00472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D87"/>
    <w:pPr>
      <w:tabs>
        <w:tab w:val="left" w:pos="3600"/>
        <w:tab w:val="left" w:pos="3958"/>
      </w:tabs>
    </w:pPr>
  </w:style>
  <w:style w:type="paragraph" w:styleId="List">
    <w:name w:val="List"/>
    <w:basedOn w:val="BodyText"/>
    <w:next w:val="BodyText"/>
    <w:rsid w:val="00472D87"/>
    <w:pPr>
      <w:tabs>
        <w:tab w:val="left" w:pos="340"/>
      </w:tabs>
      <w:spacing w:before="60" w:after="60"/>
      <w:ind w:left="340" w:hanging="340"/>
    </w:pPr>
  </w:style>
  <w:style w:type="paragraph" w:customStyle="1" w:styleId="Note">
    <w:name w:val="Note"/>
    <w:basedOn w:val="BodyText"/>
    <w:rsid w:val="00472D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D87"/>
    <w:rPr>
      <w:b/>
      <w:spacing w:val="0"/>
    </w:rPr>
  </w:style>
  <w:style w:type="paragraph" w:customStyle="1" w:styleId="SuperTitle">
    <w:name w:val="SuperTitle"/>
    <w:basedOn w:val="Title"/>
    <w:rsid w:val="00472D87"/>
    <w:pPr>
      <w:framePr w:wrap="auto" w:hAnchor="text" w:y="6049"/>
    </w:pPr>
    <w:rPr>
      <w:color w:val="000000"/>
      <w:sz w:val="40"/>
    </w:rPr>
  </w:style>
  <w:style w:type="paragraph" w:customStyle="1" w:styleId="TOCTitle">
    <w:name w:val="TOCTitle"/>
    <w:basedOn w:val="Heading1"/>
    <w:rsid w:val="00472D87"/>
    <w:pPr>
      <w:spacing w:after="240"/>
      <w:jc w:val="center"/>
      <w:outlineLvl w:val="9"/>
    </w:pPr>
    <w:rPr>
      <w:caps/>
    </w:rPr>
  </w:style>
  <w:style w:type="paragraph" w:customStyle="1" w:styleId="Version">
    <w:name w:val="Version"/>
    <w:rsid w:val="00472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D87"/>
    <w:pPr>
      <w:keepNext w:val="0"/>
      <w:tabs>
        <w:tab w:val="right" w:pos="4176"/>
      </w:tabs>
      <w:ind w:left="198" w:hanging="198"/>
    </w:pPr>
    <w:rPr>
      <w:rFonts w:ascii="Garamond" w:hAnsi="Garamond"/>
    </w:rPr>
  </w:style>
  <w:style w:type="paragraph" w:styleId="IndexHeading">
    <w:name w:val="index heading"/>
    <w:basedOn w:val="Normal"/>
    <w:next w:val="Index1"/>
    <w:semiHidden/>
    <w:rsid w:val="00472D87"/>
    <w:pPr>
      <w:spacing w:before="120" w:after="120"/>
    </w:pPr>
    <w:rPr>
      <w:rFonts w:ascii="Arial" w:hAnsi="Arial"/>
      <w:b/>
      <w:color w:val="918585"/>
      <w:sz w:val="24"/>
    </w:rPr>
  </w:style>
  <w:style w:type="paragraph" w:styleId="Header">
    <w:name w:val="header"/>
    <w:basedOn w:val="Normal"/>
    <w:link w:val="HeaderChar"/>
    <w:rsid w:val="00472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D87"/>
    <w:rPr>
      <w:rFonts w:ascii="Times New Roman" w:eastAsia="Times New Roman" w:hAnsi="Times New Roman" w:cs="Times New Roman"/>
      <w:sz w:val="16"/>
      <w:szCs w:val="20"/>
      <w:lang w:val="en-GB" w:eastAsia="en-US"/>
    </w:rPr>
  </w:style>
  <w:style w:type="paragraph" w:customStyle="1" w:styleId="Chapter">
    <w:name w:val="Chapter"/>
    <w:basedOn w:val="Normal"/>
    <w:rsid w:val="00472D87"/>
    <w:pPr>
      <w:spacing w:before="240"/>
    </w:pPr>
    <w:rPr>
      <w:rFonts w:ascii="Times New Roman" w:hAnsi="Times New Roman"/>
      <w:smallCaps/>
      <w:spacing w:val="80"/>
      <w:sz w:val="28"/>
    </w:rPr>
  </w:style>
  <w:style w:type="paragraph" w:customStyle="1" w:styleId="InChapter">
    <w:name w:val="InChapter"/>
    <w:basedOn w:val="Heading3"/>
    <w:rsid w:val="00472D87"/>
    <w:pPr>
      <w:spacing w:after="240"/>
      <w:outlineLvl w:val="9"/>
    </w:pPr>
    <w:rPr>
      <w:noProof/>
    </w:rPr>
  </w:style>
  <w:style w:type="paragraph" w:styleId="Index2">
    <w:name w:val="index 2"/>
    <w:basedOn w:val="Normal"/>
    <w:next w:val="Normal"/>
    <w:semiHidden/>
    <w:rsid w:val="00472D87"/>
    <w:pPr>
      <w:tabs>
        <w:tab w:val="right" w:pos="4176"/>
      </w:tabs>
      <w:ind w:left="568" w:hanging="284"/>
    </w:pPr>
    <w:rPr>
      <w:rFonts w:ascii="Garamond" w:hAnsi="Garamond"/>
    </w:rPr>
  </w:style>
  <w:style w:type="paragraph" w:customStyle="1" w:styleId="Byline">
    <w:name w:val="Byline"/>
    <w:rsid w:val="00472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D87"/>
    <w:pPr>
      <w:tabs>
        <w:tab w:val="clear" w:pos="3600"/>
        <w:tab w:val="clear" w:pos="3958"/>
      </w:tabs>
      <w:jc w:val="right"/>
    </w:pPr>
  </w:style>
  <w:style w:type="character" w:styleId="Emphasis">
    <w:name w:val="Emphasis"/>
    <w:basedOn w:val="DefaultParagraphFont"/>
    <w:qFormat/>
    <w:rsid w:val="00472D87"/>
    <w:rPr>
      <w:i/>
    </w:rPr>
  </w:style>
  <w:style w:type="paragraph" w:styleId="Caption">
    <w:name w:val="caption"/>
    <w:basedOn w:val="BodyText"/>
    <w:next w:val="Normal"/>
    <w:qFormat/>
    <w:rsid w:val="00472D87"/>
    <w:pPr>
      <w:framePr w:w="2268" w:hSpace="181" w:vSpace="181" w:wrap="around" w:vAnchor="text" w:hAnchor="page" w:x="1135" w:y="285" w:anchorLock="1"/>
    </w:pPr>
    <w:rPr>
      <w:i/>
    </w:rPr>
  </w:style>
  <w:style w:type="paragraph" w:customStyle="1" w:styleId="MiniTOCTitle">
    <w:name w:val="MiniTOCTitle"/>
    <w:basedOn w:val="Heading4"/>
    <w:rsid w:val="00472D87"/>
    <w:pPr>
      <w:spacing w:before="240"/>
      <w:outlineLvl w:val="9"/>
    </w:pPr>
    <w:rPr>
      <w:noProof/>
      <w:sz w:val="24"/>
    </w:rPr>
  </w:style>
  <w:style w:type="paragraph" w:customStyle="1" w:styleId="MiniTOCItem">
    <w:name w:val="MiniTOCItem"/>
    <w:basedOn w:val="ListBullet"/>
    <w:rsid w:val="00472D87"/>
    <w:pPr>
      <w:numPr>
        <w:numId w:val="0"/>
      </w:numPr>
      <w:tabs>
        <w:tab w:val="right" w:leader="dot" w:pos="6521"/>
      </w:tabs>
      <w:spacing w:before="0" w:after="0"/>
    </w:pPr>
  </w:style>
  <w:style w:type="paragraph" w:customStyle="1" w:styleId="TOFTitle">
    <w:name w:val="TOFTitle"/>
    <w:basedOn w:val="TOCTitle"/>
    <w:rsid w:val="00472D87"/>
  </w:style>
  <w:style w:type="paragraph" w:styleId="TableofFigures">
    <w:name w:val="table of figures"/>
    <w:basedOn w:val="Normal"/>
    <w:next w:val="Normal"/>
    <w:semiHidden/>
    <w:rsid w:val="00472D87"/>
    <w:pPr>
      <w:tabs>
        <w:tab w:val="right" w:leader="dot" w:pos="9072"/>
      </w:tabs>
      <w:ind w:left="970" w:hanging="403"/>
    </w:pPr>
    <w:rPr>
      <w:rFonts w:ascii="Times New Roman" w:hAnsi="Times New Roman"/>
      <w:b/>
    </w:rPr>
  </w:style>
  <w:style w:type="paragraph" w:styleId="ListNumber">
    <w:name w:val="List Number"/>
    <w:basedOn w:val="List"/>
    <w:rsid w:val="00472D87"/>
    <w:pPr>
      <w:numPr>
        <w:numId w:val="15"/>
      </w:numPr>
      <w:tabs>
        <w:tab w:val="clear" w:pos="340"/>
      </w:tabs>
    </w:pPr>
  </w:style>
  <w:style w:type="character" w:customStyle="1" w:styleId="WingdingSymbols">
    <w:name w:val="Wingding Symbols"/>
    <w:rsid w:val="00472D87"/>
    <w:rPr>
      <w:rFonts w:ascii="Wingdings" w:hAnsi="Wingdings"/>
    </w:rPr>
  </w:style>
  <w:style w:type="paragraph" w:customStyle="1" w:styleId="TableHeading">
    <w:name w:val="Table Heading"/>
    <w:basedOn w:val="HeadingBase"/>
    <w:rsid w:val="00472D87"/>
    <w:pPr>
      <w:keepLines/>
      <w:pBdr>
        <w:bottom w:val="single" w:sz="6" w:space="1" w:color="918585"/>
      </w:pBdr>
      <w:spacing w:before="240"/>
    </w:pPr>
  </w:style>
  <w:style w:type="character" w:customStyle="1" w:styleId="HotSpot">
    <w:name w:val="HotSpot"/>
    <w:rsid w:val="00472D87"/>
    <w:rPr>
      <w:color w:val="0033CC"/>
      <w:u w:val="none"/>
    </w:rPr>
  </w:style>
  <w:style w:type="paragraph" w:customStyle="1" w:styleId="BodyTextRight">
    <w:name w:val="Body Text Right"/>
    <w:basedOn w:val="BodyText"/>
    <w:rsid w:val="00472D87"/>
    <w:pPr>
      <w:spacing w:before="0" w:after="0"/>
      <w:jc w:val="right"/>
    </w:pPr>
  </w:style>
  <w:style w:type="paragraph" w:styleId="Index3">
    <w:name w:val="index 3"/>
    <w:basedOn w:val="ListNumber2"/>
    <w:next w:val="Normal"/>
    <w:semiHidden/>
    <w:rsid w:val="00472D87"/>
    <w:pPr>
      <w:numPr>
        <w:numId w:val="0"/>
      </w:numPr>
      <w:tabs>
        <w:tab w:val="right" w:leader="dot" w:pos="4176"/>
      </w:tabs>
    </w:pPr>
  </w:style>
  <w:style w:type="paragraph" w:styleId="ListNumber2">
    <w:name w:val="List Number 2"/>
    <w:basedOn w:val="List2"/>
    <w:rsid w:val="00472D87"/>
    <w:pPr>
      <w:numPr>
        <w:numId w:val="10"/>
      </w:numPr>
      <w:tabs>
        <w:tab w:val="clear" w:pos="1060"/>
      </w:tabs>
    </w:pPr>
  </w:style>
  <w:style w:type="paragraph" w:customStyle="1" w:styleId="MarginNote">
    <w:name w:val="Margin Note"/>
    <w:basedOn w:val="BodyText"/>
    <w:rsid w:val="00472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D87"/>
    <w:rPr>
      <w:sz w:val="32"/>
    </w:rPr>
  </w:style>
  <w:style w:type="paragraph" w:customStyle="1" w:styleId="HeadingProcedure">
    <w:name w:val="Heading Procedure"/>
    <w:basedOn w:val="HeadingBase"/>
    <w:next w:val="Normal"/>
    <w:rsid w:val="00472D87"/>
    <w:pPr>
      <w:tabs>
        <w:tab w:val="left" w:pos="0"/>
      </w:tabs>
      <w:spacing w:before="120" w:after="60"/>
    </w:pPr>
    <w:rPr>
      <w:i/>
      <w:color w:val="918585"/>
      <w:sz w:val="22"/>
    </w:rPr>
  </w:style>
  <w:style w:type="paragraph" w:customStyle="1" w:styleId="TableBodyText">
    <w:name w:val="Table Body Text"/>
    <w:basedOn w:val="BodyText"/>
    <w:rsid w:val="00472D87"/>
    <w:pPr>
      <w:spacing w:before="60" w:after="60"/>
    </w:pPr>
  </w:style>
  <w:style w:type="paragraph" w:styleId="ListContinue">
    <w:name w:val="List Continue"/>
    <w:basedOn w:val="List"/>
    <w:rsid w:val="00472D87"/>
    <w:pPr>
      <w:ind w:firstLine="0"/>
    </w:pPr>
  </w:style>
  <w:style w:type="paragraph" w:customStyle="1" w:styleId="ListNote">
    <w:name w:val="List Note"/>
    <w:basedOn w:val="List"/>
    <w:rsid w:val="00472D87"/>
    <w:pPr>
      <w:pBdr>
        <w:top w:val="single" w:sz="6" w:space="2" w:color="918585"/>
        <w:bottom w:val="single" w:sz="6" w:space="2" w:color="918585"/>
      </w:pBdr>
      <w:tabs>
        <w:tab w:val="left" w:pos="1021"/>
      </w:tabs>
      <w:ind w:firstLine="0"/>
    </w:pPr>
  </w:style>
  <w:style w:type="paragraph" w:customStyle="1" w:styleId="Warning">
    <w:name w:val="Warning"/>
    <w:basedOn w:val="BodyText"/>
    <w:rsid w:val="00472D87"/>
    <w:pPr>
      <w:shd w:val="clear" w:color="auto" w:fill="D9D9D9"/>
      <w:tabs>
        <w:tab w:val="left" w:pos="992"/>
      </w:tabs>
      <w:ind w:left="119" w:right="119"/>
    </w:pPr>
    <w:rPr>
      <w:sz w:val="20"/>
    </w:rPr>
  </w:style>
  <w:style w:type="paragraph" w:customStyle="1" w:styleId="MarginIcons">
    <w:name w:val="Margin Icons"/>
    <w:basedOn w:val="BodyText"/>
    <w:rsid w:val="00472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D87"/>
    <w:rPr>
      <w:rFonts w:ascii="Courier New" w:hAnsi="Courier New"/>
    </w:rPr>
  </w:style>
  <w:style w:type="paragraph" w:customStyle="1" w:styleId="NoteBullet">
    <w:name w:val="Note Bullet"/>
    <w:basedOn w:val="Note"/>
    <w:rsid w:val="00472D87"/>
    <w:pPr>
      <w:tabs>
        <w:tab w:val="clear" w:pos="680"/>
      </w:tabs>
      <w:spacing w:before="60" w:after="60"/>
    </w:pPr>
  </w:style>
  <w:style w:type="paragraph" w:customStyle="1" w:styleId="SubHeading2">
    <w:name w:val="SubHeading2"/>
    <w:basedOn w:val="HeadingBase"/>
    <w:rsid w:val="00472D87"/>
    <w:pPr>
      <w:spacing w:before="240" w:after="60"/>
    </w:pPr>
    <w:rPr>
      <w:sz w:val="20"/>
    </w:rPr>
  </w:style>
  <w:style w:type="paragraph" w:customStyle="1" w:styleId="SubHeading1">
    <w:name w:val="SubHeading1"/>
    <w:basedOn w:val="HeadingBase"/>
    <w:rsid w:val="00472D87"/>
    <w:pPr>
      <w:spacing w:before="240" w:after="60"/>
    </w:pPr>
    <w:rPr>
      <w:color w:val="918585"/>
      <w:sz w:val="22"/>
    </w:rPr>
  </w:style>
  <w:style w:type="paragraph" w:customStyle="1" w:styleId="SideHeading">
    <w:name w:val="Side Heading"/>
    <w:basedOn w:val="HeadingBase"/>
    <w:rsid w:val="00472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D87"/>
    <w:pPr>
      <w:tabs>
        <w:tab w:val="num" w:pos="360"/>
      </w:tabs>
    </w:pPr>
  </w:style>
  <w:style w:type="paragraph" w:styleId="PlainText">
    <w:name w:val="Plain Text"/>
    <w:basedOn w:val="Normal"/>
    <w:link w:val="PlainTextChar"/>
    <w:rsid w:val="00472D87"/>
    <w:rPr>
      <w:sz w:val="20"/>
    </w:rPr>
  </w:style>
  <w:style w:type="character" w:customStyle="1" w:styleId="PlainTextChar">
    <w:name w:val="Plain Text Char"/>
    <w:basedOn w:val="DefaultParagraphFont"/>
    <w:link w:val="PlainText"/>
    <w:rsid w:val="00472D87"/>
    <w:rPr>
      <w:rFonts w:ascii="Courier New" w:eastAsia="Times New Roman" w:hAnsi="Courier New" w:cs="Times New Roman"/>
      <w:sz w:val="20"/>
      <w:szCs w:val="20"/>
      <w:lang w:eastAsia="en-US"/>
    </w:rPr>
  </w:style>
  <w:style w:type="character" w:customStyle="1" w:styleId="MenuOption">
    <w:name w:val="Menu Option"/>
    <w:basedOn w:val="DefaultParagraphFont"/>
    <w:rsid w:val="00472D87"/>
    <w:rPr>
      <w:b/>
      <w:smallCaps/>
    </w:rPr>
  </w:style>
  <w:style w:type="paragraph" w:customStyle="1" w:styleId="TableListNumber">
    <w:name w:val="Table List Number"/>
    <w:basedOn w:val="ListNumber"/>
    <w:rsid w:val="00472D87"/>
    <w:pPr>
      <w:numPr>
        <w:numId w:val="0"/>
      </w:numPr>
    </w:pPr>
  </w:style>
  <w:style w:type="paragraph" w:styleId="TOC4">
    <w:name w:val="toc 4"/>
    <w:basedOn w:val="TOCBase"/>
    <w:next w:val="Normal"/>
    <w:semiHidden/>
    <w:rsid w:val="00472D87"/>
    <w:pPr>
      <w:tabs>
        <w:tab w:val="right" w:leader="dot" w:pos="9071"/>
      </w:tabs>
      <w:ind w:left="1701"/>
    </w:pPr>
  </w:style>
  <w:style w:type="paragraph" w:customStyle="1" w:styleId="ListAlpha">
    <w:name w:val="List Alpha"/>
    <w:basedOn w:val="List"/>
    <w:rsid w:val="00472D87"/>
    <w:pPr>
      <w:numPr>
        <w:numId w:val="9"/>
      </w:numPr>
    </w:pPr>
  </w:style>
  <w:style w:type="paragraph" w:customStyle="1" w:styleId="ListAlpha2">
    <w:name w:val="List Alpha 2"/>
    <w:basedOn w:val="List2"/>
    <w:rsid w:val="00472D87"/>
    <w:pPr>
      <w:numPr>
        <w:numId w:val="8"/>
      </w:numPr>
    </w:pPr>
  </w:style>
  <w:style w:type="paragraph" w:styleId="List2">
    <w:name w:val="List 2"/>
    <w:basedOn w:val="BodyText"/>
    <w:rsid w:val="00472D87"/>
    <w:pPr>
      <w:tabs>
        <w:tab w:val="left" w:pos="680"/>
      </w:tabs>
      <w:spacing w:before="60" w:after="60"/>
      <w:ind w:left="680" w:hanging="340"/>
    </w:pPr>
  </w:style>
  <w:style w:type="paragraph" w:styleId="List3">
    <w:name w:val="List 3"/>
    <w:basedOn w:val="BodyText"/>
    <w:rsid w:val="00472D87"/>
    <w:pPr>
      <w:tabs>
        <w:tab w:val="left" w:pos="1021"/>
      </w:tabs>
      <w:spacing w:before="60" w:after="60"/>
      <w:ind w:left="1020" w:hanging="340"/>
    </w:pPr>
  </w:style>
  <w:style w:type="paragraph" w:styleId="List4">
    <w:name w:val="List 4"/>
    <w:basedOn w:val="BodyText"/>
    <w:rsid w:val="00472D87"/>
    <w:pPr>
      <w:tabs>
        <w:tab w:val="left" w:pos="1361"/>
      </w:tabs>
      <w:spacing w:before="60" w:after="60"/>
      <w:ind w:left="1361" w:hanging="340"/>
    </w:pPr>
  </w:style>
  <w:style w:type="paragraph" w:styleId="List5">
    <w:name w:val="List 5"/>
    <w:basedOn w:val="BodyText"/>
    <w:rsid w:val="00472D87"/>
    <w:pPr>
      <w:tabs>
        <w:tab w:val="left" w:pos="1701"/>
      </w:tabs>
      <w:spacing w:before="60" w:after="60"/>
      <w:ind w:left="1701" w:hanging="340"/>
    </w:pPr>
  </w:style>
  <w:style w:type="paragraph" w:styleId="ListBullet3">
    <w:name w:val="List Bullet 3"/>
    <w:basedOn w:val="List3"/>
    <w:rsid w:val="00472D87"/>
    <w:pPr>
      <w:numPr>
        <w:numId w:val="14"/>
      </w:numPr>
      <w:tabs>
        <w:tab w:val="clear" w:pos="1021"/>
      </w:tabs>
      <w:ind w:left="1037" w:hanging="357"/>
    </w:pPr>
  </w:style>
  <w:style w:type="paragraph" w:styleId="ListBullet4">
    <w:name w:val="List Bullet 4"/>
    <w:basedOn w:val="List4"/>
    <w:rsid w:val="00472D87"/>
    <w:pPr>
      <w:numPr>
        <w:numId w:val="3"/>
      </w:numPr>
      <w:tabs>
        <w:tab w:val="clear" w:pos="1361"/>
      </w:tabs>
    </w:pPr>
  </w:style>
  <w:style w:type="paragraph" w:styleId="ListBullet5">
    <w:name w:val="List Bullet 5"/>
    <w:basedOn w:val="List5"/>
    <w:rsid w:val="00472D87"/>
    <w:pPr>
      <w:numPr>
        <w:numId w:val="4"/>
      </w:numPr>
    </w:pPr>
  </w:style>
  <w:style w:type="paragraph" w:styleId="ListContinue2">
    <w:name w:val="List Continue 2"/>
    <w:basedOn w:val="List2"/>
    <w:rsid w:val="00472D87"/>
    <w:pPr>
      <w:ind w:firstLine="0"/>
    </w:pPr>
  </w:style>
  <w:style w:type="paragraph" w:styleId="ListContinue3">
    <w:name w:val="List Continue 3"/>
    <w:basedOn w:val="List3"/>
    <w:rsid w:val="00472D87"/>
    <w:pPr>
      <w:ind w:left="1021" w:firstLine="0"/>
    </w:pPr>
  </w:style>
  <w:style w:type="paragraph" w:styleId="ListContinue4">
    <w:name w:val="List Continue 4"/>
    <w:basedOn w:val="List4"/>
    <w:rsid w:val="00472D87"/>
    <w:pPr>
      <w:ind w:firstLine="0"/>
    </w:pPr>
  </w:style>
  <w:style w:type="paragraph" w:styleId="ListContinue5">
    <w:name w:val="List Continue 5"/>
    <w:basedOn w:val="List5"/>
    <w:rsid w:val="00472D87"/>
    <w:pPr>
      <w:ind w:firstLine="0"/>
    </w:pPr>
  </w:style>
  <w:style w:type="paragraph" w:styleId="ListNumber3">
    <w:name w:val="List Number 3"/>
    <w:basedOn w:val="List3"/>
    <w:rsid w:val="00472D87"/>
    <w:pPr>
      <w:numPr>
        <w:numId w:val="5"/>
      </w:numPr>
    </w:pPr>
  </w:style>
  <w:style w:type="paragraph" w:styleId="ListNumber4">
    <w:name w:val="List Number 4"/>
    <w:basedOn w:val="List4"/>
    <w:rsid w:val="00472D87"/>
    <w:pPr>
      <w:numPr>
        <w:numId w:val="6"/>
      </w:numPr>
    </w:pPr>
  </w:style>
  <w:style w:type="paragraph" w:styleId="ListNumber5">
    <w:name w:val="List Number 5"/>
    <w:basedOn w:val="List5"/>
    <w:rsid w:val="00472D87"/>
    <w:pPr>
      <w:numPr>
        <w:numId w:val="7"/>
      </w:numPr>
    </w:pPr>
  </w:style>
  <w:style w:type="paragraph" w:styleId="BlockText">
    <w:name w:val="Block Text"/>
    <w:basedOn w:val="Normal"/>
    <w:rsid w:val="00472D87"/>
    <w:pPr>
      <w:spacing w:after="120"/>
      <w:ind w:left="1440" w:right="1440"/>
    </w:pPr>
  </w:style>
  <w:style w:type="character" w:customStyle="1" w:styleId="Subscript">
    <w:name w:val="Subscript"/>
    <w:basedOn w:val="DefaultParagraphFont"/>
    <w:rsid w:val="00472D87"/>
    <w:rPr>
      <w:sz w:val="16"/>
      <w:vertAlign w:val="subscript"/>
    </w:rPr>
  </w:style>
  <w:style w:type="character" w:customStyle="1" w:styleId="Superscript">
    <w:name w:val="Superscript"/>
    <w:basedOn w:val="DefaultParagraphFont"/>
    <w:rsid w:val="00472D87"/>
    <w:rPr>
      <w:sz w:val="16"/>
      <w:vertAlign w:val="superscript"/>
    </w:rPr>
  </w:style>
  <w:style w:type="character" w:customStyle="1" w:styleId="Symbols">
    <w:name w:val="Symbols"/>
    <w:basedOn w:val="DefaultParagraphFont"/>
    <w:rsid w:val="00472D87"/>
    <w:rPr>
      <w:rFonts w:ascii="Symbol" w:hAnsi="Symbol"/>
    </w:rPr>
  </w:style>
  <w:style w:type="character" w:customStyle="1" w:styleId="MenuOptions">
    <w:name w:val="Menu Options"/>
    <w:basedOn w:val="DefaultParagraphFont"/>
    <w:rsid w:val="00472D87"/>
    <w:rPr>
      <w:rFonts w:ascii="Arial Narrow" w:hAnsi="Arial Narrow"/>
      <w:smallCaps/>
    </w:rPr>
  </w:style>
  <w:style w:type="character" w:customStyle="1" w:styleId="Buttons">
    <w:name w:val="Buttons"/>
    <w:basedOn w:val="DefaultParagraphFont"/>
    <w:rsid w:val="00472D87"/>
    <w:rPr>
      <w:b/>
    </w:rPr>
  </w:style>
  <w:style w:type="character" w:customStyle="1" w:styleId="Underlined">
    <w:name w:val="Underlined"/>
    <w:basedOn w:val="DefaultParagraphFont"/>
    <w:rsid w:val="00472D87"/>
    <w:rPr>
      <w:u w:val="single"/>
    </w:rPr>
  </w:style>
  <w:style w:type="paragraph" w:customStyle="1" w:styleId="TableBodyTextRight">
    <w:name w:val="Table Body Text Right"/>
    <w:basedOn w:val="TableBodyText"/>
    <w:rsid w:val="00472D87"/>
    <w:pPr>
      <w:widowControl w:val="0"/>
      <w:autoSpaceDE w:val="0"/>
      <w:autoSpaceDN w:val="0"/>
      <w:adjustRightInd w:val="0"/>
      <w:jc w:val="right"/>
    </w:pPr>
    <w:rPr>
      <w:rFonts w:cs="Arial"/>
      <w:szCs w:val="18"/>
    </w:rPr>
  </w:style>
  <w:style w:type="paragraph" w:customStyle="1" w:styleId="CopyrightText">
    <w:name w:val="Copyright Text"/>
    <w:basedOn w:val="BodyText"/>
    <w:rsid w:val="00472D87"/>
    <w:rPr>
      <w:sz w:val="18"/>
    </w:rPr>
  </w:style>
  <w:style w:type="paragraph" w:customStyle="1" w:styleId="BodySmallRight">
    <w:name w:val="Body Small Right"/>
    <w:basedOn w:val="BodyTextRight"/>
    <w:rsid w:val="00472D87"/>
    <w:rPr>
      <w:sz w:val="18"/>
      <w:szCs w:val="18"/>
    </w:rPr>
  </w:style>
  <w:style w:type="paragraph" w:customStyle="1" w:styleId="MarginEdition">
    <w:name w:val="Margin Edition"/>
    <w:basedOn w:val="MarginNote"/>
    <w:rsid w:val="00472D87"/>
    <w:pPr>
      <w:spacing w:before="0" w:after="0"/>
    </w:pPr>
    <w:rPr>
      <w:rFonts w:ascii="Times New Roman" w:hAnsi="Times New Roman"/>
      <w:color w:val="999999"/>
    </w:rPr>
  </w:style>
  <w:style w:type="paragraph" w:customStyle="1" w:styleId="Spacer">
    <w:name w:val="Spacer"/>
    <w:basedOn w:val="Normal"/>
    <w:rsid w:val="00472D87"/>
    <w:rPr>
      <w:sz w:val="2"/>
      <w:szCs w:val="2"/>
    </w:rPr>
  </w:style>
  <w:style w:type="character" w:customStyle="1" w:styleId="Small">
    <w:name w:val="Small"/>
    <w:basedOn w:val="DefaultParagraphFont"/>
    <w:rsid w:val="00472D87"/>
    <w:rPr>
      <w:sz w:val="16"/>
    </w:rPr>
  </w:style>
  <w:style w:type="paragraph" w:customStyle="1" w:styleId="WideTable">
    <w:name w:val="Wide Table"/>
    <w:basedOn w:val="Normal"/>
    <w:rsid w:val="00472D87"/>
    <w:pPr>
      <w:ind w:left="-1418"/>
    </w:pPr>
    <w:rPr>
      <w:sz w:val="2"/>
      <w:szCs w:val="2"/>
    </w:rPr>
  </w:style>
  <w:style w:type="character" w:styleId="PageNumber">
    <w:name w:val="page number"/>
    <w:basedOn w:val="DefaultParagraphFont"/>
    <w:rsid w:val="00472D87"/>
  </w:style>
  <w:style w:type="paragraph" w:styleId="Quote">
    <w:name w:val="Quote"/>
    <w:basedOn w:val="Heading1"/>
    <w:link w:val="QuoteChar"/>
    <w:qFormat/>
    <w:rsid w:val="00472D87"/>
    <w:rPr>
      <w:b w:val="0"/>
      <w:sz w:val="72"/>
      <w:szCs w:val="72"/>
      <w:lang w:val="en-NZ"/>
    </w:rPr>
  </w:style>
  <w:style w:type="character" w:customStyle="1" w:styleId="QuoteChar">
    <w:name w:val="Quote Char"/>
    <w:basedOn w:val="DefaultParagraphFont"/>
    <w:link w:val="Quote"/>
    <w:rsid w:val="00472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D87"/>
    <w:pPr>
      <w:pageBreakBefore/>
    </w:pPr>
  </w:style>
  <w:style w:type="paragraph" w:customStyle="1" w:styleId="Border">
    <w:name w:val="Border"/>
    <w:basedOn w:val="Normal"/>
    <w:qFormat/>
    <w:rsid w:val="00472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D87"/>
    <w:rPr>
      <w:b/>
      <w:bCs/>
      <w:i/>
      <w:iCs/>
      <w:color w:val="auto"/>
    </w:rPr>
  </w:style>
  <w:style w:type="paragraph" w:styleId="IntenseQuote">
    <w:name w:val="Intense Quote"/>
    <w:basedOn w:val="Normal"/>
    <w:next w:val="Normal"/>
    <w:link w:val="IntenseQuoteChar"/>
    <w:uiPriority w:val="30"/>
    <w:qFormat/>
    <w:rsid w:val="00472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D87"/>
    <w:rPr>
      <w:smallCaps/>
      <w:color w:val="auto"/>
      <w:u w:val="single"/>
    </w:rPr>
  </w:style>
  <w:style w:type="character" w:styleId="IntenseReference">
    <w:name w:val="Intense Reference"/>
    <w:basedOn w:val="DefaultParagraphFont"/>
    <w:uiPriority w:val="32"/>
    <w:qFormat/>
    <w:rsid w:val="00472D87"/>
    <w:rPr>
      <w:b/>
      <w:bCs/>
      <w:smallCaps/>
      <w:color w:val="auto"/>
      <w:spacing w:val="5"/>
      <w:u w:val="single"/>
    </w:rPr>
  </w:style>
  <w:style w:type="paragraph" w:customStyle="1" w:styleId="2ColumnHeading">
    <w:name w:val="2Column Heading"/>
    <w:basedOn w:val="BodyText"/>
    <w:qFormat/>
    <w:rsid w:val="00472D87"/>
    <w:pPr>
      <w:spacing w:after="60"/>
      <w:ind w:left="-2268"/>
    </w:pPr>
    <w:rPr>
      <w:b/>
    </w:rPr>
  </w:style>
  <w:style w:type="paragraph" w:customStyle="1" w:styleId="Heading1TOC">
    <w:name w:val="Heading1 TOC"/>
    <w:basedOn w:val="Normal"/>
    <w:qFormat/>
    <w:rsid w:val="00472D87"/>
    <w:pPr>
      <w:spacing w:before="240" w:after="120"/>
    </w:pPr>
    <w:rPr>
      <w:rFonts w:ascii="Times New Roman" w:hAnsi="Times New Roman"/>
      <w:b/>
      <w:sz w:val="32"/>
    </w:rPr>
  </w:style>
  <w:style w:type="paragraph" w:customStyle="1" w:styleId="Heading2TOC">
    <w:name w:val="Heading2 TOC"/>
    <w:basedOn w:val="Normal"/>
    <w:qFormat/>
    <w:rsid w:val="00472D87"/>
    <w:pPr>
      <w:spacing w:before="240" w:after="60"/>
    </w:pPr>
    <w:rPr>
      <w:rFonts w:ascii="Times New Roman" w:hAnsi="Times New Roman"/>
      <w:b/>
      <w:sz w:val="28"/>
    </w:rPr>
  </w:style>
  <w:style w:type="character" w:customStyle="1" w:styleId="Underline">
    <w:name w:val="Underline"/>
    <w:basedOn w:val="DefaultParagraphFont"/>
    <w:qFormat/>
    <w:rsid w:val="00472D87"/>
    <w:rPr>
      <w:u w:val="single"/>
    </w:rPr>
  </w:style>
  <w:style w:type="character" w:customStyle="1" w:styleId="BoldandItalics">
    <w:name w:val="Bold and Italics"/>
    <w:qFormat/>
    <w:rsid w:val="00472D87"/>
    <w:rPr>
      <w:b/>
      <w:i/>
      <w:u w:val="none"/>
    </w:rPr>
  </w:style>
  <w:style w:type="paragraph" w:styleId="BalloonText">
    <w:name w:val="Balloon Text"/>
    <w:basedOn w:val="Normal"/>
    <w:link w:val="BalloonTextChar"/>
    <w:rsid w:val="00472D87"/>
    <w:rPr>
      <w:rFonts w:ascii="Tahoma" w:hAnsi="Tahoma" w:cs="Tahoma"/>
      <w:sz w:val="16"/>
      <w:szCs w:val="16"/>
    </w:rPr>
  </w:style>
  <w:style w:type="character" w:customStyle="1" w:styleId="BalloonTextChar">
    <w:name w:val="Balloon Text Char"/>
    <w:basedOn w:val="DefaultParagraphFont"/>
    <w:link w:val="BalloonText"/>
    <w:rsid w:val="00472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D87"/>
    <w:rPr>
      <w:b/>
      <w:color w:val="660033"/>
      <w:spacing w:val="0"/>
    </w:rPr>
  </w:style>
  <w:style w:type="paragraph" w:customStyle="1" w:styleId="Nameditemlist">
    <w:name w:val="Named item list"/>
    <w:basedOn w:val="BodyText"/>
    <w:qFormat/>
    <w:rsid w:val="00472D87"/>
    <w:pPr>
      <w:tabs>
        <w:tab w:val="left" w:pos="2835"/>
      </w:tabs>
      <w:ind w:left="2835" w:hanging="2835"/>
    </w:pPr>
  </w:style>
  <w:style w:type="paragraph" w:customStyle="1" w:styleId="BodyTextnopadding">
    <w:name w:val="Body Text no padding"/>
    <w:basedOn w:val="BodyText"/>
    <w:qFormat/>
    <w:rsid w:val="00472D87"/>
    <w:pPr>
      <w:spacing w:before="0" w:after="0"/>
    </w:pPr>
  </w:style>
  <w:style w:type="paragraph" w:customStyle="1" w:styleId="BodyTextBold">
    <w:name w:val="Body Text Bold"/>
    <w:basedOn w:val="BodyText"/>
    <w:qFormat/>
    <w:rsid w:val="00472D87"/>
    <w:rPr>
      <w:b/>
    </w:rPr>
  </w:style>
  <w:style w:type="character" w:styleId="Hyperlink">
    <w:name w:val="Hyperlink"/>
    <w:basedOn w:val="DefaultParagraphFont"/>
    <w:uiPriority w:val="99"/>
    <w:unhideWhenUsed/>
    <w:rsid w:val="00B67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4098</Characters>
  <Application>Microsoft Office Word</Application>
  <DocSecurity>0</DocSecurity>
  <Lines>204</Lines>
  <Paragraphs>116</Paragraphs>
  <ScaleCrop>false</ScaleCrop>
  <Company>Author-it Software Corporation Ltd.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CPCPFS5012 Design fire hydrant and hose reel systems</dc:title>
  <dc:subject>Approved</dc:subject>
  <dc:creator>BuildSkills Australia</dc:creator>
  <cp:keywords>Release: 2</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