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103" w:rsidP="009C21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CPCPFS5011 Design fire sprinkler systems</w:t>
      </w:r>
      <w:r>
        <w:fldChar w:fldCharType="end"/>
      </w:r>
    </w:p>
    <w:p w:rsidR="009C2103" w:rsidP="009C2103">
      <w:pPr>
        <w:pStyle w:val="Version"/>
        <w:sectPr w:rsidSect="00FB17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17BA" w:rsidP="00FB17BA">
      <w:pPr>
        <w:pStyle w:val="SuperHeading"/>
      </w:pPr>
      <w:r w:rsidRPr="00FB17BA">
        <w:t>CPCPFS5011 Design fire sprinkler systems</w:t>
      </w:r>
    </w:p>
    <w:p w:rsidR="00000000" w:rsidRPr="00FB17BA" w:rsidP="00FB17BA">
      <w:pPr>
        <w:pStyle w:val="Heading1"/>
      </w:pPr>
      <w:bookmarkStart w:id="1" w:name="O_1216294"/>
      <w:bookmarkEnd w:id="1"/>
      <w:r w:rsidRPr="00FB17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BA" w:rsidP="00FB17BA">
            <w:pPr>
              <w:pStyle w:val="BodyText"/>
            </w:pPr>
            <w:r w:rsidRPr="00FB17BA">
              <w:t>This version first released with CPC Construction, Plumbing and Services Training Package Release 6.5.</w:t>
            </w:r>
          </w:p>
          <w:p w:rsidR="00000000" w:rsidRPr="00FB17BA" w:rsidP="00FB17BA">
            <w:pPr>
              <w:pStyle w:val="ListBullet"/>
            </w:pPr>
            <w:r w:rsidRPr="00FB17BA">
              <w:t>Change to first paragraph of the Application.</w:t>
            </w:r>
          </w:p>
          <w:p w:rsidR="00000000" w:rsidP="00FB17BA">
            <w:pPr>
              <w:pStyle w:val="ListBullet"/>
              <w:rPr>
                <w:lang w:val="en-NZ"/>
              </w:rPr>
            </w:pPr>
            <w:r w:rsidRPr="00FB17BA">
              <w:t>Change to Performance Criteria 3.3.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BA" w:rsidP="00FB17BA">
            <w:pPr>
              <w:pStyle w:val="BodyText"/>
            </w:pPr>
            <w:r w:rsidRPr="00FB17BA">
              <w:t xml:space="preserve">This version first released </w:t>
            </w:r>
            <w:r w:rsidRPr="00FB17BA">
              <w:t>with CPC Construction, Plumbing and Services Training Package Release 5.0.</w:t>
            </w:r>
          </w:p>
          <w:p w:rsidR="00000000" w:rsidRPr="00FB17BA" w:rsidP="00FB17BA">
            <w:pPr>
              <w:pStyle w:val="BodyText"/>
            </w:pPr>
            <w:r w:rsidRPr="00FB17BA">
              <w:t>Supersedes and is equivalent to CPCPFS5011A Design fire sprinkler systems.  Updated to meet the Standards for Training Packages 2012.</w:t>
            </w:r>
          </w:p>
        </w:tc>
      </w:tr>
    </w:tbl>
    <w:p w:rsidR="009C2103" w:rsidP="00FB17BA">
      <w:pPr>
        <w:pStyle w:val="BodyText"/>
      </w:pPr>
    </w:p>
    <w:p w:rsidR="009C2103" w:rsidP="00FB17BA">
      <w:pPr>
        <w:pStyle w:val="BodyText"/>
      </w:pPr>
    </w:p>
    <w:p w:rsidR="00000000" w:rsidRPr="00FB17BA" w:rsidP="00FB17BA">
      <w:pPr>
        <w:pStyle w:val="Heading1"/>
      </w:pPr>
      <w:bookmarkStart w:id="2" w:name="O_1216293"/>
      <w:bookmarkEnd w:id="2"/>
      <w:r w:rsidRPr="00FB17BA">
        <w:t>Application</w:t>
      </w:r>
    </w:p>
    <w:p w:rsidR="00000000" w:rsidRPr="00FB17BA" w:rsidP="009C2103">
      <w:pPr>
        <w:pStyle w:val="BodyText"/>
      </w:pPr>
      <w:r w:rsidRPr="00FB17BA">
        <w:t>This unit specifies the skills and knowledge required to design and size fire sprinkler systems and prepare operational documentation.</w:t>
      </w:r>
    </w:p>
    <w:p w:rsidR="00000000" w:rsidRPr="00FB17BA" w:rsidP="009C2103">
      <w:pPr>
        <w:pStyle w:val="BodyText"/>
      </w:pPr>
      <w:r w:rsidRPr="00FB17BA">
        <w:t>The role may involve interaction with architects, builders, suppliers and relevant planning authorities and requires a so</w:t>
      </w:r>
      <w:r w:rsidRPr="00FB17BA">
        <w:t>und understanding of applicable legislation, standards and codes.</w:t>
      </w:r>
    </w:p>
    <w:p w:rsidR="00000000" w:rsidRPr="00FB17BA" w:rsidP="009C2103">
      <w:pPr>
        <w:pStyle w:val="BodyText"/>
      </w:pPr>
      <w:r w:rsidRPr="00FB17BA">
        <w:t>This unit’s requirements are typically carried out by experienced hydraulic design consultants or fire systems designers on a new or existing domestic or residential structure.</w:t>
      </w:r>
    </w:p>
    <w:p w:rsidR="00000000" w:rsidRPr="00FB17BA" w:rsidP="009C2103">
      <w:pPr>
        <w:pStyle w:val="BodyText"/>
      </w:pPr>
      <w:r w:rsidRPr="00FB17BA">
        <w:t>In some juris</w:t>
      </w:r>
      <w:r w:rsidRPr="00FB17BA">
        <w:t xml:space="preserve">dictions, this unit of competency may form part of accreditation, licensing, legislative, regulatory or certification requirements. </w:t>
      </w:r>
    </w:p>
    <w:p w:rsidR="00000000" w:rsidRPr="00FB17BA" w:rsidP="00FB17BA">
      <w:pPr>
        <w:pStyle w:val="Heading1"/>
      </w:pPr>
      <w:bookmarkStart w:id="3" w:name="O_1216292"/>
      <w:bookmarkEnd w:id="3"/>
      <w:r w:rsidRPr="00FB17BA">
        <w:t>Pre-requisite Unit</w:t>
      </w:r>
    </w:p>
    <w:p w:rsidR="00000000" w:rsidRPr="00FB17BA" w:rsidP="009C2103">
      <w:pPr>
        <w:pStyle w:val="BodyText"/>
      </w:pPr>
      <w:r w:rsidRPr="00FB17BA">
        <w:t>Nil.</w:t>
      </w:r>
    </w:p>
    <w:p w:rsidR="00000000" w:rsidRPr="00FB17BA" w:rsidP="00FB17BA">
      <w:pPr>
        <w:pStyle w:val="Heading1"/>
      </w:pPr>
      <w:bookmarkStart w:id="4" w:name="O_1216291"/>
      <w:bookmarkEnd w:id="4"/>
      <w:r w:rsidRPr="00FB17BA">
        <w:t>Unit Sector</w:t>
      </w:r>
    </w:p>
    <w:p w:rsidR="00000000" w:rsidRPr="00FB17BA" w:rsidP="009C2103">
      <w:pPr>
        <w:pStyle w:val="BodyText"/>
      </w:pPr>
      <w:r w:rsidRPr="00FB17BA">
        <w:t>Plumbing</w:t>
      </w:r>
    </w:p>
    <w:p w:rsidR="00000000" w:rsidRPr="00FB17BA" w:rsidP="00FB17BA">
      <w:pPr>
        <w:pStyle w:val="Heading1"/>
      </w:pPr>
      <w:bookmarkStart w:id="5" w:name="O_1216290"/>
      <w:bookmarkEnd w:id="5"/>
      <w:r w:rsidRPr="00FB17BA">
        <w:t>Elements and Performa</w:t>
      </w:r>
      <w:r w:rsidRPr="00FB17BA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Performance criteria describe what needs to be done to demonstrate achievement of the element.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 xml:space="preserve">Evaluate design </w:t>
            </w:r>
            <w:r w:rsidRPr="00FB17BA">
              <w:t>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 xml:space="preserve">Establish scope of work for design of fire sprinkler </w:t>
            </w:r>
            <w:r w:rsidRPr="00FB17BA">
              <w:t xml:space="preserve">systems for wide span and high-rise building projects. 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 xml:space="preserve">Determine design requirements from plans, specifications and client brief. 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Interpret and apply fire department, statutory, regulatory, Australian and New Zealand standards and relevant building code requirements.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 xml:space="preserve">Interpret trade and technical manuals and manufacturer requirements and apply to design. 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Apply sustaina</w:t>
            </w:r>
            <w:r w:rsidRPr="00FB17BA">
              <w:t>bility principles and concepts as part of the design process.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Establish flow and pressure requirements.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 xml:space="preserve">Conduct flow and pressure tests and establish council main flows and pressures. 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Conduct research including a desktop study and establish performance requirements.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Conduct a cost-benefit analysis to compare a range of pipe materials and system designs.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Plan layout of pipework systems including type and location of fittings and valves.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 xml:space="preserve">Detail type, location and requirements for backflow prevention devices and alarm and valve assemblies. 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 xml:space="preserve">Calculate pipe sizes, velocities, flows and pressures for a range of applications. 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 xml:space="preserve">Specify approved materials, jointing methods and sprinkler heads for fire sprinkler systems. 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Plan and detail smoke alarm systems, booster assemblies, booster</w:t>
            </w:r>
            <w:r w:rsidRPr="00FB17BA">
              <w:t xml:space="preserve"> relay and jacking pumps. 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 xml:space="preserve">Plan pipe fixings for a range of applications. 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 xml:space="preserve">Plan and size water storage systems and pump, pump controls and pump room requirements. 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 xml:space="preserve">Plan and size test points and associated drainage systems. 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Specify installation requirements.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Design fire sprinkler systems for a range of wide span and high-rise building applications.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Design combined water supply, fire hydrant and hose reel and sprinkler systems for a range of wide span and high-rise building applications.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Design sprinkler systems for a single and dual water supplies.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 xml:space="preserve">Design a range of sprinkler system configurations. 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Design and size fire sprinkler systems using computer software packages.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Prepare and detail plans for a range of fire sprinkler systems.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Prepare specification for a fire sprinkler system.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Prepare testing and commissioning schedule.</w:t>
            </w:r>
          </w:p>
        </w:tc>
      </w:tr>
      <w:tr w:rsidTr="00FB1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BA">
            <w:pPr>
              <w:pStyle w:val="BodyText"/>
              <w:rPr>
                <w:lang w:val="en-NZ"/>
              </w:rPr>
            </w:pPr>
            <w:r w:rsidRPr="00FB17B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BA" w:rsidP="00FB17BA">
            <w:pPr>
              <w:pStyle w:val="BodyText"/>
            </w:pPr>
            <w:r w:rsidRPr="00FB17BA">
              <w:t>Produce operation and maintenance manual.</w:t>
            </w:r>
          </w:p>
        </w:tc>
      </w:tr>
    </w:tbl>
    <w:p w:rsidR="00000000" w:rsidRPr="00FB17BA" w:rsidP="00FB17BA">
      <w:pPr>
        <w:pStyle w:val="BodyText"/>
      </w:pPr>
    </w:p>
    <w:p w:rsidR="00000000" w:rsidRPr="00FB17BA" w:rsidP="00FB17BA">
      <w:pPr>
        <w:pStyle w:val="AllowPageBreak"/>
      </w:pPr>
    </w:p>
    <w:p w:rsidR="00000000" w:rsidRPr="00FB17BA" w:rsidP="00FB17BA">
      <w:pPr>
        <w:pStyle w:val="Heading1"/>
      </w:pPr>
      <w:bookmarkStart w:id="6" w:name="O_1216289"/>
      <w:bookmarkEnd w:id="6"/>
      <w:r w:rsidRPr="00FB17BA">
        <w:t>Foundation Skills</w:t>
      </w:r>
    </w:p>
    <w:p w:rsidR="00000000" w:rsidRPr="00FB17BA" w:rsidP="009C2103">
      <w:pPr>
        <w:pStyle w:val="BodyText"/>
      </w:pPr>
      <w:r w:rsidRPr="00FB17BA">
        <w:t xml:space="preserve">Foundation skills essential to performance are explicit in the performance criteria of this unit of competency. </w:t>
      </w:r>
    </w:p>
    <w:p w:rsidR="00000000" w:rsidRPr="00FB17BA" w:rsidP="00FB17BA">
      <w:pPr>
        <w:pStyle w:val="Heading1"/>
      </w:pPr>
      <w:bookmarkStart w:id="7" w:name="O_1216288"/>
      <w:bookmarkEnd w:id="7"/>
      <w:r w:rsidRPr="00FB17BA">
        <w:t>Unit Mapping Information</w:t>
      </w:r>
    </w:p>
    <w:p w:rsidR="00000000" w:rsidRPr="00FB17BA" w:rsidP="009C2103">
      <w:pPr>
        <w:pStyle w:val="BodyText"/>
      </w:pPr>
      <w:r w:rsidRPr="00FB17BA">
        <w:t>Supersedes and is equivalent to CPCPFS5011A Design fire sprinkler systems.</w:t>
      </w:r>
    </w:p>
    <w:p w:rsidR="00000000" w:rsidRPr="00FB17BA" w:rsidP="00FB17BA">
      <w:pPr>
        <w:pStyle w:val="Heading1"/>
      </w:pPr>
      <w:bookmarkStart w:id="8" w:name="O_1216295"/>
      <w:bookmarkEnd w:id="8"/>
      <w:r w:rsidRPr="00FB17BA">
        <w:t>Links</w:t>
      </w:r>
    </w:p>
    <w:p w:rsidR="00000000" w:rsidRPr="00FB17BA" w:rsidP="009C2103">
      <w:pPr>
        <w:pStyle w:val="BodyText"/>
      </w:pPr>
      <w:r w:rsidRPr="00FB17B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A080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B17BA" w:rsidP="00FB17BA"/>
    <w:sectPr w:rsidSect="00FB17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BA" w:rsidRPr="009C2103" w:rsidP="009C21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03" w:rsidP="00FB17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103" w:rsidP="00FB17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C2103" w:rsidP="00FB17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7BA" w:rsidRPr="009C2103" w:rsidP="009C21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03" w:rsidRPr="002D2AF8" w:rsidP="00FB17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CPCPFS5011 Design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C2103" w:rsidP="00FB17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128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4A57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7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7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7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7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7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7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7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7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7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7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7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7BA"/>
  </w:style>
  <w:style w:type="character" w:customStyle="1" w:styleId="Heading1Char">
    <w:name w:val="Heading 1 Char"/>
    <w:basedOn w:val="DefaultParagraphFont"/>
    <w:link w:val="Heading1"/>
    <w:rsid w:val="00FB17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7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7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7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17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7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7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7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7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7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7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7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7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7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7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7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7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7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7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7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7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7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17BA"/>
    <w:rPr>
      <w:b/>
      <w:spacing w:val="0"/>
    </w:rPr>
  </w:style>
  <w:style w:type="paragraph" w:customStyle="1" w:styleId="SuperTitle">
    <w:name w:val="SuperTitle"/>
    <w:basedOn w:val="Title"/>
    <w:rsid w:val="00FB17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7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7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7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7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7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7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7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7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7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7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7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7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7BA"/>
    <w:rPr>
      <w:i/>
    </w:rPr>
  </w:style>
  <w:style w:type="paragraph" w:styleId="Caption">
    <w:name w:val="caption"/>
    <w:basedOn w:val="BodyText"/>
    <w:next w:val="Normal"/>
    <w:qFormat/>
    <w:rsid w:val="00FB17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7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7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7BA"/>
  </w:style>
  <w:style w:type="paragraph" w:styleId="TableofFigures">
    <w:name w:val="table of figures"/>
    <w:basedOn w:val="Normal"/>
    <w:next w:val="Normal"/>
    <w:semiHidden/>
    <w:rsid w:val="00FB17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7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17BA"/>
    <w:rPr>
      <w:rFonts w:ascii="Wingdings" w:hAnsi="Wingdings"/>
    </w:rPr>
  </w:style>
  <w:style w:type="paragraph" w:customStyle="1" w:styleId="TableHeading">
    <w:name w:val="Table Heading"/>
    <w:basedOn w:val="HeadingBase"/>
    <w:rsid w:val="00FB17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7BA"/>
    <w:rPr>
      <w:color w:val="0033CC"/>
      <w:u w:val="none"/>
    </w:rPr>
  </w:style>
  <w:style w:type="paragraph" w:customStyle="1" w:styleId="BodyTextRight">
    <w:name w:val="Body Text Right"/>
    <w:basedOn w:val="BodyText"/>
    <w:rsid w:val="00FB17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7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7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7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7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7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7BA"/>
    <w:rPr>
      <w:sz w:val="32"/>
    </w:rPr>
  </w:style>
  <w:style w:type="paragraph" w:customStyle="1" w:styleId="HeadingProcedure">
    <w:name w:val="Heading Procedure"/>
    <w:basedOn w:val="HeadingBase"/>
    <w:next w:val="Normal"/>
    <w:rsid w:val="00FB17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7BA"/>
    <w:pPr>
      <w:spacing w:before="60" w:after="60"/>
    </w:pPr>
  </w:style>
  <w:style w:type="paragraph" w:styleId="ListContinue">
    <w:name w:val="List Continue"/>
    <w:basedOn w:val="List"/>
    <w:rsid w:val="00FB17BA"/>
    <w:pPr>
      <w:ind w:firstLine="0"/>
    </w:pPr>
  </w:style>
  <w:style w:type="paragraph" w:customStyle="1" w:styleId="ListNote">
    <w:name w:val="List Note"/>
    <w:basedOn w:val="List"/>
    <w:rsid w:val="00FB17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7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7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7BA"/>
    <w:rPr>
      <w:rFonts w:ascii="Courier New" w:hAnsi="Courier New"/>
    </w:rPr>
  </w:style>
  <w:style w:type="paragraph" w:customStyle="1" w:styleId="NoteBullet">
    <w:name w:val="Note Bullet"/>
    <w:basedOn w:val="Note"/>
    <w:rsid w:val="00FB17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7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7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7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7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17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7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7BA"/>
    <w:rPr>
      <w:b/>
      <w:smallCaps/>
    </w:rPr>
  </w:style>
  <w:style w:type="paragraph" w:customStyle="1" w:styleId="TableListNumber">
    <w:name w:val="Table List Number"/>
    <w:basedOn w:val="ListNumber"/>
    <w:rsid w:val="00FB17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7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7BA"/>
    <w:pPr>
      <w:numPr>
        <w:numId w:val="8"/>
      </w:numPr>
    </w:pPr>
  </w:style>
  <w:style w:type="paragraph" w:customStyle="1" w:styleId="ListAlpha2">
    <w:name w:val="List Alpha 2"/>
    <w:basedOn w:val="List2"/>
    <w:rsid w:val="00FB17BA"/>
    <w:pPr>
      <w:numPr>
        <w:numId w:val="7"/>
      </w:numPr>
    </w:pPr>
  </w:style>
  <w:style w:type="paragraph" w:styleId="List2">
    <w:name w:val="List 2"/>
    <w:basedOn w:val="BodyText"/>
    <w:rsid w:val="00FB17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7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7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7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7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7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7BA"/>
    <w:pPr>
      <w:numPr>
        <w:numId w:val="3"/>
      </w:numPr>
    </w:pPr>
  </w:style>
  <w:style w:type="paragraph" w:styleId="ListContinue2">
    <w:name w:val="List Continue 2"/>
    <w:basedOn w:val="List2"/>
    <w:rsid w:val="00FB17BA"/>
    <w:pPr>
      <w:ind w:firstLine="0"/>
    </w:pPr>
  </w:style>
  <w:style w:type="paragraph" w:styleId="ListContinue3">
    <w:name w:val="List Continue 3"/>
    <w:basedOn w:val="List3"/>
    <w:rsid w:val="00FB17BA"/>
    <w:pPr>
      <w:ind w:left="1021" w:firstLine="0"/>
    </w:pPr>
  </w:style>
  <w:style w:type="paragraph" w:styleId="ListContinue4">
    <w:name w:val="List Continue 4"/>
    <w:basedOn w:val="List4"/>
    <w:rsid w:val="00FB17BA"/>
    <w:pPr>
      <w:ind w:firstLine="0"/>
    </w:pPr>
  </w:style>
  <w:style w:type="paragraph" w:styleId="ListContinue5">
    <w:name w:val="List Continue 5"/>
    <w:basedOn w:val="List5"/>
    <w:rsid w:val="00FB17BA"/>
    <w:pPr>
      <w:ind w:firstLine="0"/>
    </w:pPr>
  </w:style>
  <w:style w:type="paragraph" w:styleId="ListNumber3">
    <w:name w:val="List Number 3"/>
    <w:basedOn w:val="List3"/>
    <w:rsid w:val="00FB17BA"/>
    <w:pPr>
      <w:numPr>
        <w:numId w:val="4"/>
      </w:numPr>
    </w:pPr>
  </w:style>
  <w:style w:type="paragraph" w:styleId="ListNumber4">
    <w:name w:val="List Number 4"/>
    <w:basedOn w:val="List4"/>
    <w:rsid w:val="00FB17BA"/>
    <w:pPr>
      <w:numPr>
        <w:numId w:val="5"/>
      </w:numPr>
    </w:pPr>
  </w:style>
  <w:style w:type="paragraph" w:styleId="ListNumber5">
    <w:name w:val="List Number 5"/>
    <w:basedOn w:val="List5"/>
    <w:rsid w:val="00FB17BA"/>
    <w:pPr>
      <w:numPr>
        <w:numId w:val="6"/>
      </w:numPr>
    </w:pPr>
  </w:style>
  <w:style w:type="paragraph" w:styleId="BlockText">
    <w:name w:val="Block Text"/>
    <w:basedOn w:val="Normal"/>
    <w:rsid w:val="00FB17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7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7BA"/>
    <w:rPr>
      <w:sz w:val="16"/>
      <w:vertAlign w:val="superscript"/>
    </w:rPr>
  </w:style>
  <w:style w:type="character" w:customStyle="1" w:styleId="Symbols">
    <w:name w:val="Symbols"/>
    <w:basedOn w:val="DefaultParagraphFont"/>
    <w:rsid w:val="00FB17BA"/>
    <w:rPr>
      <w:rFonts w:ascii="Symbol" w:hAnsi="Symbol"/>
    </w:rPr>
  </w:style>
  <w:style w:type="character" w:customStyle="1" w:styleId="MenuOptions">
    <w:name w:val="Menu Options"/>
    <w:basedOn w:val="DefaultParagraphFont"/>
    <w:rsid w:val="00FB17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7BA"/>
    <w:rPr>
      <w:b/>
    </w:rPr>
  </w:style>
  <w:style w:type="character" w:customStyle="1" w:styleId="Underlined">
    <w:name w:val="Underlined"/>
    <w:basedOn w:val="DefaultParagraphFont"/>
    <w:rsid w:val="00FB17BA"/>
    <w:rPr>
      <w:u w:val="single"/>
    </w:rPr>
  </w:style>
  <w:style w:type="paragraph" w:customStyle="1" w:styleId="TableBodyTextRight">
    <w:name w:val="Table Body Text Right"/>
    <w:basedOn w:val="TableBodyText"/>
    <w:rsid w:val="00FB17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7BA"/>
    <w:rPr>
      <w:sz w:val="18"/>
    </w:rPr>
  </w:style>
  <w:style w:type="paragraph" w:customStyle="1" w:styleId="BodySmallRight">
    <w:name w:val="Body Small Right"/>
    <w:basedOn w:val="BodyTextRight"/>
    <w:rsid w:val="00FB17BA"/>
    <w:rPr>
      <w:sz w:val="18"/>
      <w:szCs w:val="18"/>
    </w:rPr>
  </w:style>
  <w:style w:type="paragraph" w:customStyle="1" w:styleId="MarginEdition">
    <w:name w:val="Margin Edition"/>
    <w:basedOn w:val="MarginNote"/>
    <w:rsid w:val="00FB17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7BA"/>
    <w:rPr>
      <w:sz w:val="2"/>
      <w:szCs w:val="2"/>
    </w:rPr>
  </w:style>
  <w:style w:type="character" w:customStyle="1" w:styleId="Small">
    <w:name w:val="Small"/>
    <w:basedOn w:val="DefaultParagraphFont"/>
    <w:rsid w:val="00FB17BA"/>
    <w:rPr>
      <w:sz w:val="16"/>
    </w:rPr>
  </w:style>
  <w:style w:type="paragraph" w:customStyle="1" w:styleId="WideTable">
    <w:name w:val="Wide Table"/>
    <w:basedOn w:val="Normal"/>
    <w:rsid w:val="00FB17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7BA"/>
  </w:style>
  <w:style w:type="paragraph" w:styleId="Quote">
    <w:name w:val="Quote"/>
    <w:basedOn w:val="Heading1"/>
    <w:link w:val="QuoteChar"/>
    <w:qFormat/>
    <w:rsid w:val="00FB17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7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7BA"/>
    <w:pPr>
      <w:pageBreakBefore/>
    </w:pPr>
  </w:style>
  <w:style w:type="paragraph" w:customStyle="1" w:styleId="Border">
    <w:name w:val="Border"/>
    <w:basedOn w:val="Normal"/>
    <w:qFormat/>
    <w:rsid w:val="00FB17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7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7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7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7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7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7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7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7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7BA"/>
    <w:rPr>
      <w:u w:val="single"/>
    </w:rPr>
  </w:style>
  <w:style w:type="character" w:customStyle="1" w:styleId="BoldandItalics">
    <w:name w:val="Bold and Italics"/>
    <w:qFormat/>
    <w:rsid w:val="00FB17BA"/>
    <w:rPr>
      <w:b/>
      <w:i/>
      <w:u w:val="none"/>
    </w:rPr>
  </w:style>
  <w:style w:type="paragraph" w:styleId="BalloonText">
    <w:name w:val="Balloon Text"/>
    <w:basedOn w:val="Normal"/>
    <w:link w:val="BalloonTextChar"/>
    <w:rsid w:val="00FB17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7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7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7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7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7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7BA"/>
    <w:pPr>
      <w:spacing w:before="0" w:after="0"/>
    </w:pPr>
  </w:style>
  <w:style w:type="paragraph" w:customStyle="1" w:styleId="BodyTextBold">
    <w:name w:val="Body Text Bold"/>
    <w:basedOn w:val="BodyText"/>
    <w:qFormat/>
    <w:rsid w:val="00FB17BA"/>
    <w:rPr>
      <w:b/>
    </w:rPr>
  </w:style>
  <w:style w:type="character" w:styleId="Hyperlink">
    <w:name w:val="Hyperlink"/>
    <w:basedOn w:val="DefaultParagraphFont"/>
    <w:uiPriority w:val="99"/>
    <w:unhideWhenUsed/>
    <w:rsid w:val="009C21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3793</Characters>
  <Application>Microsoft Office Word</Application>
  <DocSecurity>0</DocSecurity>
  <Lines>199</Lines>
  <Paragraphs>110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CPCPFS5011 Design fire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