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0933" w:rsidP="001B09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CPCPFS4022 Commission and maintain special hazard fire suppression systems</w:t>
      </w:r>
      <w:r>
        <w:fldChar w:fldCharType="end"/>
      </w:r>
    </w:p>
    <w:p w:rsidR="001B0933" w:rsidP="001B0933">
      <w:pPr>
        <w:pStyle w:val="Version"/>
        <w:sectPr w:rsidSect="006B32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B3250" w:rsidP="006B3250">
      <w:pPr>
        <w:pStyle w:val="SuperHeading"/>
      </w:pPr>
      <w:r w:rsidRPr="006B3250">
        <w:t>CPCPFS4022 Commission and maintain special hazard fire suppression systems</w:t>
      </w:r>
    </w:p>
    <w:p w:rsidR="00000000" w:rsidRPr="006B3250" w:rsidP="006B3250">
      <w:pPr>
        <w:pStyle w:val="Heading1"/>
      </w:pPr>
      <w:bookmarkStart w:id="1" w:name="O_1159574"/>
      <w:bookmarkEnd w:id="1"/>
      <w:r w:rsidRPr="006B32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6B3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250">
            <w:pPr>
              <w:pStyle w:val="BodyText"/>
              <w:rPr>
                <w:lang w:val="en-NZ"/>
              </w:rPr>
            </w:pPr>
            <w:r w:rsidRPr="006B3250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250" w:rsidP="006B3250">
            <w:pPr>
              <w:pStyle w:val="BodyText"/>
            </w:pPr>
            <w:r w:rsidRPr="006B3250">
              <w:t>This version first released with CPC Construction, Plumbing and Services Training Package Release 5.1.</w:t>
            </w:r>
          </w:p>
          <w:p w:rsidR="00000000" w:rsidP="006B3250">
            <w:pPr>
              <w:pStyle w:val="BodyText"/>
              <w:rPr>
                <w:lang w:val="en-NZ"/>
              </w:rPr>
            </w:pPr>
            <w:r w:rsidRPr="006B3250">
              <w:t>Changes to Foundation Skills.  Typographical error corrected in Elements and Performance Criteria 4.2.</w:t>
            </w:r>
          </w:p>
        </w:tc>
      </w:tr>
      <w:tr w:rsidTr="006B3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250">
            <w:pPr>
              <w:pStyle w:val="BodyText"/>
              <w:rPr>
                <w:lang w:val="en-NZ"/>
              </w:rPr>
            </w:pPr>
            <w:r w:rsidRPr="006B3250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250" w:rsidP="006B3250">
            <w:pPr>
              <w:pStyle w:val="BodyText"/>
            </w:pPr>
            <w:r w:rsidRPr="006B3250">
              <w:t>This version first released with CPC Construction, Plumbing and Services Training Package Release 5.0.</w:t>
            </w:r>
          </w:p>
          <w:p w:rsidR="00000000" w:rsidRPr="006B3250" w:rsidP="006B3250">
            <w:pPr>
              <w:pStyle w:val="BodyText"/>
            </w:pPr>
            <w:r w:rsidRPr="006B3250">
              <w:t>Supersedes and is equivalent to CPCPFS4</w:t>
            </w:r>
            <w:r w:rsidRPr="006B3250">
              <w:t>022A Commission and maintain special hazard fire suppression systems.  Updated to meet the Standards for Training Packages 2012.</w:t>
            </w:r>
          </w:p>
        </w:tc>
      </w:tr>
    </w:tbl>
    <w:p w:rsidR="00000000" w:rsidRPr="006B3250" w:rsidP="006B3250">
      <w:pPr>
        <w:pStyle w:val="BodyText"/>
      </w:pPr>
    </w:p>
    <w:p w:rsidR="00000000" w:rsidRPr="006B3250" w:rsidP="006B3250">
      <w:pPr>
        <w:pStyle w:val="AllowPageBreak"/>
      </w:pPr>
    </w:p>
    <w:p w:rsidR="00000000" w:rsidRPr="006B3250" w:rsidP="006B3250">
      <w:pPr>
        <w:pStyle w:val="Heading1"/>
      </w:pPr>
      <w:bookmarkStart w:id="2" w:name="O_1159573"/>
      <w:bookmarkEnd w:id="2"/>
      <w:r w:rsidRPr="006B3250">
        <w:t>Application</w:t>
      </w:r>
    </w:p>
    <w:p w:rsidR="00000000" w:rsidRPr="006B3250" w:rsidP="001B0933">
      <w:pPr>
        <w:pStyle w:val="BodyText"/>
      </w:pPr>
      <w:r w:rsidRPr="006B3250">
        <w:t>This unit specifies the skills and knowledge required to test, commission and maintain special</w:t>
      </w:r>
      <w:r w:rsidRPr="006B3250">
        <w:t xml:space="preserve"> hazard fire suppression systems.</w:t>
      </w:r>
    </w:p>
    <w:p w:rsidR="00000000" w:rsidRPr="006B3250" w:rsidP="001B0933">
      <w:pPr>
        <w:pStyle w:val="BodyText"/>
      </w:pPr>
      <w:r w:rsidRPr="006B3250">
        <w:t>It covers preparation for the work, identification and confirmation of system specifications and requirements, physical testing and commissioning of the systems, and conduct of systems maintenance and work finalisation pro</w:t>
      </w:r>
      <w:r w:rsidRPr="006B3250">
        <w:t>cesses, including records and documentation.</w:t>
      </w:r>
    </w:p>
    <w:p w:rsidR="00000000" w:rsidRPr="006B3250" w:rsidP="001B0933">
      <w:pPr>
        <w:pStyle w:val="BodyText"/>
      </w:pPr>
      <w:r w:rsidRPr="006B3250">
        <w:t>Site location for work application may be either domestic or residential and may be a new work site or an existing structure being renovated, extended, restored or maintained.</w:t>
      </w:r>
    </w:p>
    <w:p w:rsidR="00000000" w:rsidRPr="006B3250" w:rsidP="001B0933">
      <w:pPr>
        <w:pStyle w:val="BodyText"/>
      </w:pPr>
      <w:r w:rsidRPr="006B3250">
        <w:t>This unit is suitable for those usi</w:t>
      </w:r>
      <w:r w:rsidRPr="006B3250">
        <w:t>ng specialised knowledge to complete routine and non-routine tasks and using their own judgement to deal with predictable and sometimes unpredictable problems.</w:t>
      </w:r>
    </w:p>
    <w:p w:rsidR="00000000" w:rsidRPr="006B3250" w:rsidP="001B0933">
      <w:pPr>
        <w:pStyle w:val="BodyText"/>
      </w:pPr>
      <w:r w:rsidRPr="006B3250">
        <w:t xml:space="preserve">All technicians performing work described in this unit that involves the handling of prescribed </w:t>
      </w:r>
      <w:r w:rsidRPr="006B3250">
        <w:t>ozone depleting substances (ODS) and synthetic greenhouse gases (SGG) extinguishing agents must hold an appropriate extinguishing agent handling licence (EAHL).</w:t>
      </w:r>
    </w:p>
    <w:p w:rsidR="00000000" w:rsidRPr="006B3250" w:rsidP="006B3250">
      <w:pPr>
        <w:pStyle w:val="Heading1"/>
      </w:pPr>
      <w:bookmarkStart w:id="3" w:name="O_1159572"/>
      <w:bookmarkEnd w:id="3"/>
      <w:r w:rsidRPr="006B3250">
        <w:t>Pre-requisite Unit</w:t>
      </w:r>
    </w:p>
    <w:p w:rsidR="00000000" w:rsidRPr="006B3250" w:rsidP="001B0933">
      <w:pPr>
        <w:pStyle w:val="BodyText"/>
      </w:pPr>
      <w:r w:rsidRPr="006B3250">
        <w:t>Nil.</w:t>
      </w:r>
    </w:p>
    <w:p w:rsidR="00000000" w:rsidRPr="006B3250" w:rsidP="006B3250">
      <w:pPr>
        <w:pStyle w:val="Heading1"/>
      </w:pPr>
      <w:bookmarkStart w:id="4" w:name="O_1159571"/>
      <w:bookmarkEnd w:id="4"/>
      <w:r w:rsidRPr="006B3250">
        <w:t>Unit Sector</w:t>
      </w:r>
    </w:p>
    <w:p w:rsidR="00000000" w:rsidRPr="006B3250" w:rsidP="001B0933">
      <w:pPr>
        <w:pStyle w:val="BodyText"/>
      </w:pPr>
      <w:r w:rsidRPr="006B3250">
        <w:t>Plumbing</w:t>
      </w:r>
    </w:p>
    <w:p w:rsidR="00000000" w:rsidRPr="006B3250" w:rsidP="006B3250">
      <w:pPr>
        <w:pStyle w:val="Heading1"/>
      </w:pPr>
      <w:bookmarkStart w:id="5" w:name="O_1159570"/>
      <w:bookmarkEnd w:id="5"/>
      <w:r w:rsidRPr="006B325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6B3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250">
            <w:pPr>
              <w:pStyle w:val="BodyText"/>
              <w:rPr>
                <w:lang w:val="en-NZ"/>
              </w:rPr>
            </w:pPr>
            <w:r w:rsidRPr="006B3250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250">
            <w:pPr>
              <w:pStyle w:val="BodyText"/>
              <w:rPr>
                <w:lang w:val="en-NZ"/>
              </w:rPr>
            </w:pPr>
            <w:r w:rsidRPr="006B3250">
              <w:t>Performance criteria describe what needs to be done to demonstrate achievement of the element.</w:t>
            </w:r>
          </w:p>
        </w:tc>
      </w:tr>
      <w:tr w:rsidTr="006B3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250">
            <w:pPr>
              <w:pStyle w:val="BodyText"/>
              <w:rPr>
                <w:lang w:val="en-NZ"/>
              </w:rPr>
            </w:pPr>
            <w:r w:rsidRPr="006B325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250">
            <w:pPr>
              <w:pStyle w:val="BodyText"/>
              <w:rPr>
                <w:lang w:val="en-NZ"/>
              </w:rPr>
            </w:pPr>
            <w:r w:rsidRPr="006B3250">
              <w:t>Prepare for work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250">
            <w:pPr>
              <w:pStyle w:val="BodyText"/>
              <w:rPr>
                <w:lang w:val="en-NZ"/>
              </w:rPr>
            </w:pPr>
            <w:r w:rsidRPr="006B325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250">
            <w:pPr>
              <w:pStyle w:val="BodyText"/>
              <w:rPr>
                <w:lang w:val="en-NZ"/>
              </w:rPr>
            </w:pPr>
            <w:r w:rsidRPr="006B3250">
              <w:t>Obtain plans and specifications.</w:t>
            </w:r>
          </w:p>
        </w:tc>
      </w:tr>
      <w:tr w:rsidTr="006B3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250">
            <w:pPr>
              <w:pStyle w:val="BodyText"/>
              <w:rPr>
                <w:lang w:val="en-NZ"/>
              </w:rPr>
            </w:pPr>
            <w:r w:rsidRPr="006B325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250">
            <w:pPr>
              <w:pStyle w:val="BodyText"/>
              <w:rPr>
                <w:lang w:val="en-NZ"/>
              </w:rPr>
            </w:pPr>
            <w:r w:rsidRPr="006B3250">
              <w:t xml:space="preserve">Apply workplace policies and procedures, work health and safety (WHS) and environmental requirements. </w:t>
            </w:r>
          </w:p>
        </w:tc>
      </w:tr>
      <w:tr w:rsidTr="006B3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250">
            <w:pPr>
              <w:pStyle w:val="BodyText"/>
              <w:rPr>
                <w:lang w:val="en-NZ"/>
              </w:rPr>
            </w:pPr>
            <w:r w:rsidRPr="006B3250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250">
            <w:pPr>
              <w:pStyle w:val="BodyText"/>
              <w:rPr>
                <w:lang w:val="en-NZ"/>
              </w:rPr>
            </w:pPr>
            <w:r w:rsidRPr="006B3250">
              <w:t xml:space="preserve">Identify and adhere to quality assurance requirements to according to workplace requirements. </w:t>
            </w:r>
          </w:p>
        </w:tc>
      </w:tr>
      <w:tr w:rsidTr="006B3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250">
            <w:pPr>
              <w:pStyle w:val="BodyText"/>
              <w:rPr>
                <w:lang w:val="en-NZ"/>
              </w:rPr>
            </w:pPr>
            <w:r w:rsidRPr="006B3250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250">
            <w:pPr>
              <w:pStyle w:val="BodyText"/>
              <w:rPr>
                <w:lang w:val="en-NZ"/>
              </w:rPr>
            </w:pPr>
            <w:r w:rsidRPr="006B3250">
              <w:t>Commission, inspect, test and maintain ozone</w:t>
            </w:r>
            <w:r w:rsidRPr="006B3250">
              <w:t xml:space="preserve"> depleting substances (ODS) and synthetic greenhouse gases (SGG) legislative and industry requirements to activities for special hazard fire suppression systems.</w:t>
            </w:r>
          </w:p>
        </w:tc>
      </w:tr>
      <w:tr w:rsidTr="006B3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250">
            <w:pPr>
              <w:pStyle w:val="BodyText"/>
              <w:rPr>
                <w:lang w:val="en-NZ"/>
              </w:rPr>
            </w:pPr>
            <w:r w:rsidRPr="006B3250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250">
            <w:pPr>
              <w:pStyle w:val="BodyText"/>
              <w:rPr>
                <w:lang w:val="en-NZ"/>
              </w:rPr>
            </w:pPr>
            <w:r w:rsidRPr="006B3250">
              <w:t>Plan and sequence tasks in conjunction with others involved in or affected by the work.</w:t>
            </w:r>
          </w:p>
        </w:tc>
      </w:tr>
      <w:tr w:rsidTr="006B3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250">
            <w:pPr>
              <w:pStyle w:val="BodyText"/>
              <w:rPr>
                <w:lang w:val="en-NZ"/>
              </w:rPr>
            </w:pPr>
            <w:r w:rsidRPr="006B3250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250">
            <w:pPr>
              <w:pStyle w:val="BodyText"/>
              <w:rPr>
                <w:lang w:val="en-NZ"/>
              </w:rPr>
            </w:pPr>
            <w:r w:rsidRPr="006B3250">
              <w:t xml:space="preserve">Select and check tools, equipment and materials for serviceability prior to commissioning and maintaining special hazard fire suppression systems, including personal protective equipment. </w:t>
            </w:r>
          </w:p>
        </w:tc>
      </w:tr>
      <w:tr w:rsidTr="006B3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250">
            <w:pPr>
              <w:pStyle w:val="BodyText"/>
              <w:rPr>
                <w:lang w:val="en-NZ"/>
              </w:rPr>
            </w:pPr>
            <w:r w:rsidRPr="006B3250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250">
            <w:pPr>
              <w:pStyle w:val="BodyText"/>
              <w:rPr>
                <w:lang w:val="en-NZ"/>
              </w:rPr>
            </w:pPr>
            <w:r w:rsidRPr="006B3250">
              <w:t>Prepare work area to support efficient commissioning</w:t>
            </w:r>
            <w:r w:rsidRPr="006B3250">
              <w:t xml:space="preserve"> process.</w:t>
            </w:r>
          </w:p>
        </w:tc>
      </w:tr>
      <w:tr w:rsidTr="006B3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250">
            <w:pPr>
              <w:pStyle w:val="BodyText"/>
              <w:rPr>
                <w:lang w:val="en-NZ"/>
              </w:rPr>
            </w:pPr>
          </w:p>
        </w:tc>
      </w:tr>
      <w:tr w:rsidTr="006B3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250">
            <w:pPr>
              <w:pStyle w:val="BodyText"/>
              <w:rPr>
                <w:lang w:val="en-NZ"/>
              </w:rPr>
            </w:pPr>
            <w:r w:rsidRPr="006B325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250">
            <w:pPr>
              <w:pStyle w:val="BodyText"/>
              <w:rPr>
                <w:lang w:val="en-NZ"/>
              </w:rPr>
            </w:pPr>
            <w:r w:rsidRPr="006B3250">
              <w:t>Identify system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250">
            <w:pPr>
              <w:pStyle w:val="BodyText"/>
              <w:rPr>
                <w:lang w:val="en-NZ"/>
              </w:rPr>
            </w:pPr>
            <w:r w:rsidRPr="006B325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250">
            <w:pPr>
              <w:pStyle w:val="BodyText"/>
              <w:rPr>
                <w:lang w:val="en-NZ"/>
              </w:rPr>
            </w:pPr>
            <w:r w:rsidRPr="006B3250">
              <w:t>Identify and confirm service design requirements from job specifications and are according to standards.</w:t>
            </w:r>
          </w:p>
        </w:tc>
      </w:tr>
      <w:tr w:rsidTr="006B3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250">
            <w:pPr>
              <w:pStyle w:val="BodyText"/>
              <w:rPr>
                <w:lang w:val="en-NZ"/>
              </w:rPr>
            </w:pPr>
            <w:r w:rsidRPr="006B325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250">
            <w:pPr>
              <w:pStyle w:val="BodyText"/>
              <w:rPr>
                <w:lang w:val="en-NZ"/>
              </w:rPr>
            </w:pPr>
            <w:r w:rsidRPr="006B3250">
              <w:t>Identify testing and commissioning requirements of special hazard fire suppression systems according to standards, authorities</w:t>
            </w:r>
            <w:r>
              <w:t>’</w:t>
            </w:r>
            <w:r w:rsidRPr="006B3250">
              <w:t xml:space="preserve"> requirements and job specifications.</w:t>
            </w:r>
          </w:p>
        </w:tc>
      </w:tr>
      <w:tr w:rsidTr="006B3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250">
            <w:pPr>
              <w:pStyle w:val="BodyText"/>
              <w:rPr>
                <w:lang w:val="en-NZ"/>
              </w:rPr>
            </w:pPr>
          </w:p>
        </w:tc>
      </w:tr>
      <w:tr w:rsidTr="006B3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250">
            <w:pPr>
              <w:pStyle w:val="BodyText"/>
              <w:rPr>
                <w:lang w:val="en-NZ"/>
              </w:rPr>
            </w:pPr>
            <w:r w:rsidRPr="006B325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250">
            <w:pPr>
              <w:pStyle w:val="BodyText"/>
              <w:rPr>
                <w:lang w:val="en-NZ"/>
              </w:rPr>
            </w:pPr>
            <w:r w:rsidRPr="006B3250">
              <w:t>Test and commission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250">
            <w:pPr>
              <w:pStyle w:val="BodyText"/>
              <w:rPr>
                <w:lang w:val="en-NZ"/>
              </w:rPr>
            </w:pPr>
            <w:r w:rsidRPr="006B325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250">
            <w:pPr>
              <w:pStyle w:val="BodyText"/>
              <w:rPr>
                <w:lang w:val="en-NZ"/>
              </w:rPr>
            </w:pPr>
            <w:r w:rsidRPr="006B3250">
              <w:t>Check special hazard fire suppression systems to ensure type and installation conform to standards, job specifications, manufacturer recommendations and authorities</w:t>
            </w:r>
            <w:r>
              <w:t>’</w:t>
            </w:r>
            <w:r w:rsidRPr="006B3250">
              <w:t xml:space="preserve"> requirements.</w:t>
            </w:r>
          </w:p>
        </w:tc>
      </w:tr>
      <w:tr w:rsidTr="006B3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250">
            <w:pPr>
              <w:pStyle w:val="BodyText"/>
              <w:rPr>
                <w:lang w:val="en-NZ"/>
              </w:rPr>
            </w:pPr>
            <w:r w:rsidRPr="006B325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250">
            <w:pPr>
              <w:pStyle w:val="BodyText"/>
              <w:rPr>
                <w:lang w:val="en-NZ"/>
              </w:rPr>
            </w:pPr>
            <w:r w:rsidRPr="006B3250">
              <w:t>Test operation of system according to job specifications, manufacturer recommendations and authorities</w:t>
            </w:r>
            <w:r>
              <w:t>’</w:t>
            </w:r>
            <w:r w:rsidRPr="006B3250">
              <w:t xml:space="preserve"> requirements, including ODS and SGG legislative </w:t>
            </w:r>
            <w:r w:rsidRPr="006B3250">
              <w:t>requirements, and is adjusted as required.</w:t>
            </w:r>
          </w:p>
        </w:tc>
      </w:tr>
      <w:tr w:rsidTr="006B3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250">
            <w:pPr>
              <w:pStyle w:val="BodyText"/>
              <w:rPr>
                <w:lang w:val="en-NZ"/>
              </w:rPr>
            </w:pPr>
            <w:r w:rsidRPr="006B3250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250">
            <w:pPr>
              <w:pStyle w:val="BodyText"/>
              <w:rPr>
                <w:lang w:val="en-NZ"/>
              </w:rPr>
            </w:pPr>
            <w:r w:rsidRPr="006B3250">
              <w:t>Commission system to ensure correct operation accordin</w:t>
            </w:r>
            <w:r w:rsidRPr="006B3250">
              <w:t>g to standards, and manufacturer and job specifications.</w:t>
            </w:r>
          </w:p>
        </w:tc>
      </w:tr>
      <w:tr w:rsidTr="006B3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250">
            <w:pPr>
              <w:pStyle w:val="BodyText"/>
              <w:rPr>
                <w:lang w:val="en-NZ"/>
              </w:rPr>
            </w:pPr>
          </w:p>
        </w:tc>
      </w:tr>
      <w:tr w:rsidTr="006B3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250">
            <w:pPr>
              <w:pStyle w:val="BodyText"/>
              <w:rPr>
                <w:lang w:val="en-NZ"/>
              </w:rPr>
            </w:pPr>
            <w:r w:rsidRPr="006B3250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250">
            <w:pPr>
              <w:pStyle w:val="BodyText"/>
              <w:rPr>
                <w:lang w:val="en-NZ"/>
              </w:rPr>
            </w:pPr>
            <w:r w:rsidRPr="006B3250">
              <w:t>Maintain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250">
            <w:pPr>
              <w:pStyle w:val="BodyText"/>
              <w:rPr>
                <w:lang w:val="en-NZ"/>
              </w:rPr>
            </w:pPr>
            <w:r w:rsidRPr="006B3250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250">
            <w:pPr>
              <w:pStyle w:val="BodyText"/>
              <w:rPr>
                <w:lang w:val="en-NZ"/>
              </w:rPr>
            </w:pPr>
            <w:r w:rsidRPr="006B3250">
              <w:t>Identify service and maintenance requirements from manufacturer specifications or authorities</w:t>
            </w:r>
            <w:r>
              <w:t>’</w:t>
            </w:r>
            <w:r w:rsidRPr="006B3250">
              <w:t xml:space="preserve"> requirements.</w:t>
            </w:r>
          </w:p>
        </w:tc>
      </w:tr>
      <w:tr w:rsidTr="006B3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250">
            <w:pPr>
              <w:pStyle w:val="BodyText"/>
              <w:rPr>
                <w:lang w:val="en-NZ"/>
              </w:rPr>
            </w:pPr>
            <w:r w:rsidRPr="006B3250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250">
            <w:pPr>
              <w:pStyle w:val="BodyText"/>
              <w:rPr>
                <w:lang w:val="en-NZ"/>
              </w:rPr>
            </w:pPr>
            <w:r w:rsidRPr="006B3250">
              <w:t>Check and fit replacement components periodically and as required according to specifications.</w:t>
            </w:r>
          </w:p>
        </w:tc>
      </w:tr>
      <w:tr w:rsidTr="006B3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250">
            <w:pPr>
              <w:pStyle w:val="BodyText"/>
              <w:rPr>
                <w:lang w:val="en-NZ"/>
              </w:rPr>
            </w:pPr>
            <w:r w:rsidRPr="006B3250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250">
            <w:pPr>
              <w:pStyle w:val="BodyText"/>
              <w:rPr>
                <w:lang w:val="en-NZ"/>
              </w:rPr>
            </w:pPr>
            <w:r w:rsidRPr="006B3250">
              <w:t>Conduct maintenance and repair of system observing maintenance schedule described in current Australian standard, and manufacturer and/or authorities</w:t>
            </w:r>
            <w:r>
              <w:t>’</w:t>
            </w:r>
            <w:r w:rsidRPr="006B3250">
              <w:t xml:space="preserve"> requirements, including ODS and SGG legislative requirements.</w:t>
            </w:r>
          </w:p>
        </w:tc>
      </w:tr>
      <w:tr w:rsidTr="006B3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250">
            <w:pPr>
              <w:pStyle w:val="BodyText"/>
              <w:rPr>
                <w:lang w:val="en-NZ"/>
              </w:rPr>
            </w:pPr>
            <w:r w:rsidRPr="006B3250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250">
            <w:pPr>
              <w:pStyle w:val="BodyText"/>
              <w:rPr>
                <w:lang w:val="en-NZ"/>
              </w:rPr>
            </w:pPr>
            <w:r w:rsidRPr="006B3250">
              <w:t>Observe sustainability principles an</w:t>
            </w:r>
            <w:r w:rsidRPr="006B3250">
              <w:t>d concepts when preparing for and undertaking work process.</w:t>
            </w:r>
          </w:p>
        </w:tc>
      </w:tr>
      <w:tr w:rsidTr="006B3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250">
            <w:pPr>
              <w:pStyle w:val="BodyText"/>
              <w:rPr>
                <w:lang w:val="en-NZ"/>
              </w:rPr>
            </w:pPr>
          </w:p>
        </w:tc>
      </w:tr>
      <w:tr w:rsidTr="006B3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250">
            <w:pPr>
              <w:pStyle w:val="BodyText"/>
              <w:rPr>
                <w:lang w:val="en-NZ"/>
              </w:rPr>
            </w:pPr>
            <w:r w:rsidRPr="006B3250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250">
            <w:pPr>
              <w:pStyle w:val="BodyText"/>
              <w:rPr>
                <w:lang w:val="en-NZ"/>
              </w:rPr>
            </w:pPr>
            <w:r w:rsidRPr="006B3250">
              <w:t>Clean up work area.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250">
            <w:pPr>
              <w:pStyle w:val="BodyText"/>
              <w:rPr>
                <w:lang w:val="en-NZ"/>
              </w:rPr>
            </w:pPr>
            <w:r w:rsidRPr="006B3250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250">
            <w:pPr>
              <w:pStyle w:val="BodyText"/>
              <w:rPr>
                <w:lang w:val="en-NZ"/>
              </w:rPr>
            </w:pPr>
            <w:r w:rsidRPr="006B3250">
              <w:t xml:space="preserve">Clear work area and dispose of reused or recycled materials, according to legislation, regulations, codes of practice and job specification. </w:t>
            </w:r>
          </w:p>
        </w:tc>
      </w:tr>
      <w:tr w:rsidTr="006B3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250">
            <w:pPr>
              <w:pStyle w:val="BodyText"/>
              <w:rPr>
                <w:lang w:val="en-NZ"/>
              </w:rPr>
            </w:pPr>
            <w:r w:rsidRPr="006B3250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250">
            <w:pPr>
              <w:pStyle w:val="BodyText"/>
              <w:rPr>
                <w:lang w:val="en-NZ"/>
              </w:rPr>
            </w:pPr>
            <w:r w:rsidRPr="006B3250">
              <w:t>Clean, check, maintain and store tools and equipment according to manufacturer recommendations and workplace procedures.</w:t>
            </w:r>
          </w:p>
        </w:tc>
      </w:tr>
      <w:tr w:rsidTr="006B3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250">
            <w:pPr>
              <w:pStyle w:val="BodyText"/>
              <w:rPr>
                <w:lang w:val="en-NZ"/>
              </w:rPr>
            </w:pPr>
            <w:r w:rsidRPr="006B3250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250" w:rsidP="006B3250">
            <w:pPr>
              <w:pStyle w:val="BodyText"/>
            </w:pPr>
            <w:r w:rsidRPr="006B3250">
              <w:t>Access information and complete documentation according to workplace requirements.</w:t>
            </w:r>
          </w:p>
        </w:tc>
      </w:tr>
    </w:tbl>
    <w:p w:rsidR="00000000" w:rsidRPr="006B3250" w:rsidP="006B3250">
      <w:pPr>
        <w:pStyle w:val="BodyText"/>
      </w:pPr>
    </w:p>
    <w:p w:rsidR="00000000" w:rsidRPr="006B3250" w:rsidP="006B3250">
      <w:pPr>
        <w:pStyle w:val="AllowPageBreak"/>
      </w:pPr>
    </w:p>
    <w:p w:rsidR="00000000" w:rsidRPr="006B3250" w:rsidP="006B3250">
      <w:pPr>
        <w:pStyle w:val="Heading1"/>
      </w:pPr>
      <w:bookmarkStart w:id="6" w:name="O_1159569"/>
      <w:bookmarkEnd w:id="6"/>
      <w:r w:rsidRPr="006B3250">
        <w:t>Foundation Skills</w:t>
      </w:r>
    </w:p>
    <w:p w:rsidR="00000000" w:rsidRPr="006B3250" w:rsidP="001B0933">
      <w:pPr>
        <w:pStyle w:val="BodyText"/>
      </w:pPr>
      <w:r w:rsidRPr="006B3250">
        <w:t>A person demonstrating competency in this unit must have the following language, literacy, numeracy and employment skills:</w:t>
      </w:r>
    </w:p>
    <w:p w:rsidR="00000000" w:rsidRPr="006B3250" w:rsidP="006B3250">
      <w:pPr>
        <w:pStyle w:val="ListBullet"/>
      </w:pPr>
      <w:r w:rsidRPr="006B3250">
        <w:t>technical skills to test, commission and maintain a special hazard protection system consisting of an extinguishing agent, piping, a</w:t>
      </w:r>
      <w:r w:rsidRPr="006B3250">
        <w:t>ctuating devices and sprinkler delivery</w:t>
      </w:r>
    </w:p>
    <w:p w:rsidR="00000000" w:rsidRPr="006B3250" w:rsidP="006B3250">
      <w:pPr>
        <w:pStyle w:val="ListBullet"/>
      </w:pPr>
      <w:r w:rsidRPr="006B3250">
        <w:t>technology skills to:</w:t>
      </w:r>
    </w:p>
    <w:p w:rsidR="00000000" w:rsidRPr="006B3250" w:rsidP="006B3250">
      <w:pPr>
        <w:pStyle w:val="ListBullet2"/>
      </w:pPr>
      <w:r w:rsidRPr="006B3250">
        <w:t>access and understand site-specific instructions in a variety of media</w:t>
      </w:r>
    </w:p>
    <w:p w:rsidR="00000000" w:rsidRPr="006B3250" w:rsidP="006B3250">
      <w:pPr>
        <w:pStyle w:val="ListBullet2"/>
      </w:pPr>
      <w:r w:rsidRPr="006B3250">
        <w:t>use mobile communication technology.</w:t>
      </w:r>
    </w:p>
    <w:p w:rsidR="00000000" w:rsidRPr="006B3250" w:rsidP="006B3250">
      <w:pPr>
        <w:pStyle w:val="AllowPageBreak"/>
      </w:pPr>
    </w:p>
    <w:p w:rsidR="00000000" w:rsidRPr="006B3250" w:rsidP="006B3250">
      <w:pPr>
        <w:pStyle w:val="Heading1"/>
      </w:pPr>
      <w:bookmarkStart w:id="7" w:name="O_1159568"/>
      <w:bookmarkEnd w:id="7"/>
      <w:r w:rsidRPr="006B3250">
        <w:t>Unit Mapping Information</w:t>
      </w:r>
    </w:p>
    <w:p w:rsidR="00000000" w:rsidRPr="006B3250" w:rsidP="001B0933">
      <w:pPr>
        <w:pStyle w:val="BodyText"/>
      </w:pPr>
      <w:r w:rsidRPr="006B3250">
        <w:t>Supersedes and is equivalent to CPCPFS4022A Commission and maintain special hazard fire suppression systems.</w:t>
      </w:r>
    </w:p>
    <w:p w:rsidR="00000000" w:rsidRPr="006B3250" w:rsidP="006B3250">
      <w:pPr>
        <w:pStyle w:val="Heading1"/>
      </w:pPr>
      <w:bookmarkStart w:id="8" w:name="O_1159575"/>
      <w:bookmarkEnd w:id="8"/>
      <w:r w:rsidRPr="006B3250">
        <w:t>Links</w:t>
      </w:r>
    </w:p>
    <w:p w:rsidR="00000000" w:rsidRPr="006B3250" w:rsidP="001B0933">
      <w:pPr>
        <w:pStyle w:val="BodyText"/>
      </w:pPr>
      <w:r w:rsidRPr="006B325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D7A1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B3250" w:rsidP="006B3250"/>
    <w:sectPr w:rsidSect="006B32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2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250" w:rsidRPr="001B0933" w:rsidP="001B09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2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933" w:rsidP="006B32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0933" w:rsidP="006B32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B0933" w:rsidP="006B32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2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9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3250" w:rsidRPr="001B0933" w:rsidP="001B09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2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933" w:rsidRPr="002D2AF8" w:rsidP="006B32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CPCPFS4022 Commission and maintain special hazard fire suppression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B0933" w:rsidP="006B32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B2F2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E009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3887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2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32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32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32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32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32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32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32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32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32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32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3250"/>
  </w:style>
  <w:style w:type="character" w:customStyle="1" w:styleId="Heading1Char">
    <w:name w:val="Heading 1 Char"/>
    <w:basedOn w:val="DefaultParagraphFont"/>
    <w:link w:val="Heading1"/>
    <w:rsid w:val="006B32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32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32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325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B325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B32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32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32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32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32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32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32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32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32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32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32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32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32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32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32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32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32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32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32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32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32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32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B3250"/>
    <w:rPr>
      <w:b/>
      <w:spacing w:val="0"/>
    </w:rPr>
  </w:style>
  <w:style w:type="paragraph" w:customStyle="1" w:styleId="SuperTitle">
    <w:name w:val="SuperTitle"/>
    <w:basedOn w:val="Title"/>
    <w:rsid w:val="006B32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32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32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32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32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32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32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32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32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32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32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32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3250"/>
    <w:rPr>
      <w:i/>
    </w:rPr>
  </w:style>
  <w:style w:type="paragraph" w:styleId="Caption">
    <w:name w:val="caption"/>
    <w:basedOn w:val="BodyText"/>
    <w:next w:val="Normal"/>
    <w:qFormat/>
    <w:rsid w:val="006B32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32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32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3250"/>
  </w:style>
  <w:style w:type="paragraph" w:styleId="TableofFigures">
    <w:name w:val="table of figures"/>
    <w:basedOn w:val="Normal"/>
    <w:next w:val="Normal"/>
    <w:semiHidden/>
    <w:rsid w:val="006B32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325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B3250"/>
    <w:rPr>
      <w:rFonts w:ascii="Wingdings" w:hAnsi="Wingdings"/>
    </w:rPr>
  </w:style>
  <w:style w:type="paragraph" w:customStyle="1" w:styleId="TableHeading">
    <w:name w:val="Table Heading"/>
    <w:basedOn w:val="HeadingBase"/>
    <w:rsid w:val="006B32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3250"/>
    <w:rPr>
      <w:color w:val="0033CC"/>
      <w:u w:val="none"/>
    </w:rPr>
  </w:style>
  <w:style w:type="paragraph" w:customStyle="1" w:styleId="BodyTextRight">
    <w:name w:val="Body Text Right"/>
    <w:basedOn w:val="BodyText"/>
    <w:rsid w:val="006B32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32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32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32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32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32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3250"/>
    <w:rPr>
      <w:sz w:val="32"/>
    </w:rPr>
  </w:style>
  <w:style w:type="paragraph" w:customStyle="1" w:styleId="HeadingProcedure">
    <w:name w:val="Heading Procedure"/>
    <w:basedOn w:val="HeadingBase"/>
    <w:next w:val="Normal"/>
    <w:rsid w:val="006B32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3250"/>
    <w:pPr>
      <w:spacing w:before="60" w:after="60"/>
    </w:pPr>
  </w:style>
  <w:style w:type="paragraph" w:styleId="ListContinue">
    <w:name w:val="List Continue"/>
    <w:basedOn w:val="List"/>
    <w:rsid w:val="006B3250"/>
    <w:pPr>
      <w:ind w:firstLine="0"/>
    </w:pPr>
  </w:style>
  <w:style w:type="paragraph" w:customStyle="1" w:styleId="ListNote">
    <w:name w:val="List Note"/>
    <w:basedOn w:val="List"/>
    <w:rsid w:val="006B32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32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32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3250"/>
    <w:rPr>
      <w:rFonts w:ascii="Courier New" w:hAnsi="Courier New"/>
    </w:rPr>
  </w:style>
  <w:style w:type="paragraph" w:customStyle="1" w:styleId="NoteBullet">
    <w:name w:val="Note Bullet"/>
    <w:basedOn w:val="Note"/>
    <w:rsid w:val="006B32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32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32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32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32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B32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32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3250"/>
    <w:rPr>
      <w:b/>
      <w:smallCaps/>
    </w:rPr>
  </w:style>
  <w:style w:type="paragraph" w:customStyle="1" w:styleId="TableListNumber">
    <w:name w:val="Table List Number"/>
    <w:basedOn w:val="ListNumber"/>
    <w:rsid w:val="006B32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32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3250"/>
    <w:pPr>
      <w:numPr>
        <w:numId w:val="9"/>
      </w:numPr>
    </w:pPr>
  </w:style>
  <w:style w:type="paragraph" w:customStyle="1" w:styleId="ListAlpha2">
    <w:name w:val="List Alpha 2"/>
    <w:basedOn w:val="List2"/>
    <w:rsid w:val="006B3250"/>
    <w:pPr>
      <w:numPr>
        <w:numId w:val="8"/>
      </w:numPr>
    </w:pPr>
  </w:style>
  <w:style w:type="paragraph" w:styleId="List2">
    <w:name w:val="List 2"/>
    <w:basedOn w:val="BodyText"/>
    <w:rsid w:val="006B32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32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32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32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32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32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B3250"/>
    <w:pPr>
      <w:numPr>
        <w:numId w:val="4"/>
      </w:numPr>
    </w:pPr>
  </w:style>
  <w:style w:type="paragraph" w:styleId="ListContinue2">
    <w:name w:val="List Continue 2"/>
    <w:basedOn w:val="List2"/>
    <w:rsid w:val="006B3250"/>
    <w:pPr>
      <w:ind w:firstLine="0"/>
    </w:pPr>
  </w:style>
  <w:style w:type="paragraph" w:styleId="ListContinue3">
    <w:name w:val="List Continue 3"/>
    <w:basedOn w:val="List3"/>
    <w:rsid w:val="006B3250"/>
    <w:pPr>
      <w:ind w:left="1021" w:firstLine="0"/>
    </w:pPr>
  </w:style>
  <w:style w:type="paragraph" w:styleId="ListContinue4">
    <w:name w:val="List Continue 4"/>
    <w:basedOn w:val="List4"/>
    <w:rsid w:val="006B3250"/>
    <w:pPr>
      <w:ind w:firstLine="0"/>
    </w:pPr>
  </w:style>
  <w:style w:type="paragraph" w:styleId="ListContinue5">
    <w:name w:val="List Continue 5"/>
    <w:basedOn w:val="List5"/>
    <w:rsid w:val="006B3250"/>
    <w:pPr>
      <w:ind w:firstLine="0"/>
    </w:pPr>
  </w:style>
  <w:style w:type="paragraph" w:styleId="ListNumber3">
    <w:name w:val="List Number 3"/>
    <w:basedOn w:val="List3"/>
    <w:rsid w:val="006B3250"/>
    <w:pPr>
      <w:numPr>
        <w:numId w:val="5"/>
      </w:numPr>
    </w:pPr>
  </w:style>
  <w:style w:type="paragraph" w:styleId="ListNumber4">
    <w:name w:val="List Number 4"/>
    <w:basedOn w:val="List4"/>
    <w:rsid w:val="006B3250"/>
    <w:pPr>
      <w:numPr>
        <w:numId w:val="6"/>
      </w:numPr>
    </w:pPr>
  </w:style>
  <w:style w:type="paragraph" w:styleId="ListNumber5">
    <w:name w:val="List Number 5"/>
    <w:basedOn w:val="List5"/>
    <w:rsid w:val="006B3250"/>
    <w:pPr>
      <w:numPr>
        <w:numId w:val="7"/>
      </w:numPr>
    </w:pPr>
  </w:style>
  <w:style w:type="paragraph" w:styleId="BlockText">
    <w:name w:val="Block Text"/>
    <w:basedOn w:val="Normal"/>
    <w:rsid w:val="006B32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32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3250"/>
    <w:rPr>
      <w:sz w:val="16"/>
      <w:vertAlign w:val="superscript"/>
    </w:rPr>
  </w:style>
  <w:style w:type="character" w:customStyle="1" w:styleId="Symbols">
    <w:name w:val="Symbols"/>
    <w:basedOn w:val="DefaultParagraphFont"/>
    <w:rsid w:val="006B3250"/>
    <w:rPr>
      <w:rFonts w:ascii="Symbol" w:hAnsi="Symbol"/>
    </w:rPr>
  </w:style>
  <w:style w:type="character" w:customStyle="1" w:styleId="MenuOptions">
    <w:name w:val="Menu Options"/>
    <w:basedOn w:val="DefaultParagraphFont"/>
    <w:rsid w:val="006B32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3250"/>
    <w:rPr>
      <w:b/>
    </w:rPr>
  </w:style>
  <w:style w:type="character" w:customStyle="1" w:styleId="Underlined">
    <w:name w:val="Underlined"/>
    <w:basedOn w:val="DefaultParagraphFont"/>
    <w:rsid w:val="006B3250"/>
    <w:rPr>
      <w:u w:val="single"/>
    </w:rPr>
  </w:style>
  <w:style w:type="paragraph" w:customStyle="1" w:styleId="TableBodyTextRight">
    <w:name w:val="Table Body Text Right"/>
    <w:basedOn w:val="TableBodyText"/>
    <w:rsid w:val="006B32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3250"/>
    <w:rPr>
      <w:sz w:val="18"/>
    </w:rPr>
  </w:style>
  <w:style w:type="paragraph" w:customStyle="1" w:styleId="BodySmallRight">
    <w:name w:val="Body Small Right"/>
    <w:basedOn w:val="BodyTextRight"/>
    <w:rsid w:val="006B3250"/>
    <w:rPr>
      <w:sz w:val="18"/>
      <w:szCs w:val="18"/>
    </w:rPr>
  </w:style>
  <w:style w:type="paragraph" w:customStyle="1" w:styleId="MarginEdition">
    <w:name w:val="Margin Edition"/>
    <w:basedOn w:val="MarginNote"/>
    <w:rsid w:val="006B32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3250"/>
    <w:rPr>
      <w:sz w:val="2"/>
      <w:szCs w:val="2"/>
    </w:rPr>
  </w:style>
  <w:style w:type="character" w:customStyle="1" w:styleId="Small">
    <w:name w:val="Small"/>
    <w:basedOn w:val="DefaultParagraphFont"/>
    <w:rsid w:val="006B3250"/>
    <w:rPr>
      <w:sz w:val="16"/>
    </w:rPr>
  </w:style>
  <w:style w:type="paragraph" w:customStyle="1" w:styleId="WideTable">
    <w:name w:val="Wide Table"/>
    <w:basedOn w:val="Normal"/>
    <w:rsid w:val="006B32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3250"/>
  </w:style>
  <w:style w:type="paragraph" w:styleId="Quote">
    <w:name w:val="Quote"/>
    <w:basedOn w:val="Heading1"/>
    <w:link w:val="QuoteChar"/>
    <w:qFormat/>
    <w:rsid w:val="006B32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32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3250"/>
    <w:pPr>
      <w:pageBreakBefore/>
    </w:pPr>
  </w:style>
  <w:style w:type="paragraph" w:customStyle="1" w:styleId="Border">
    <w:name w:val="Border"/>
    <w:basedOn w:val="Normal"/>
    <w:qFormat/>
    <w:rsid w:val="006B32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32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32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32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32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32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32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32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32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3250"/>
    <w:rPr>
      <w:u w:val="single"/>
    </w:rPr>
  </w:style>
  <w:style w:type="character" w:customStyle="1" w:styleId="BoldandItalics">
    <w:name w:val="Bold and Italics"/>
    <w:qFormat/>
    <w:rsid w:val="006B3250"/>
    <w:rPr>
      <w:b/>
      <w:i/>
      <w:u w:val="none"/>
    </w:rPr>
  </w:style>
  <w:style w:type="paragraph" w:styleId="BalloonText">
    <w:name w:val="Balloon Text"/>
    <w:basedOn w:val="Normal"/>
    <w:link w:val="BalloonTextChar"/>
    <w:rsid w:val="006B32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32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32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32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32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32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3250"/>
    <w:pPr>
      <w:spacing w:before="0" w:after="0"/>
    </w:pPr>
  </w:style>
  <w:style w:type="paragraph" w:customStyle="1" w:styleId="BodyTextBold">
    <w:name w:val="Body Text Bold"/>
    <w:basedOn w:val="BodyText"/>
    <w:qFormat/>
    <w:rsid w:val="006B3250"/>
    <w:rPr>
      <w:b/>
    </w:rPr>
  </w:style>
  <w:style w:type="character" w:styleId="Hyperlink">
    <w:name w:val="Hyperlink"/>
    <w:basedOn w:val="DefaultParagraphFont"/>
    <w:uiPriority w:val="99"/>
    <w:unhideWhenUsed/>
    <w:rsid w:val="001B09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721</Words>
  <Characters>4781</Characters>
  <Application>Microsoft Office Word</Application>
  <DocSecurity>0</DocSecurity>
  <Lines>191</Lines>
  <Paragraphs>96</Paragraphs>
  <ScaleCrop>false</ScaleCrop>
  <Company>Author-it Software Corporation Ltd.</Company>
  <LinksUpToDate>false</LinksUpToDate>
  <CharactersWithSpaces>5406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CPCPFS4022 Commission and maintain special hazard fire suppression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2024-12-24T01:15:00Z</dcterms:created>
  <dcterms:modified xsi:type="dcterms:W3CDTF">2024-12-24T01:15:00Z</dcterms:modified>
</cp:coreProperties>
</file>