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FC8" w:rsidP="007C1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CPCPFS3047 Test and maintain automatic fire sprinklers</w:t>
      </w:r>
      <w:r>
        <w:fldChar w:fldCharType="end"/>
      </w:r>
    </w:p>
    <w:p w:rsidR="007C1FC8" w:rsidP="007C1FC8">
      <w:pPr>
        <w:pStyle w:val="Version"/>
        <w:sectPr w:rsidSect="00847E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EEB" w:rsidP="00847EEB">
      <w:pPr>
        <w:pStyle w:val="SuperHeading"/>
      </w:pPr>
      <w:r w:rsidRPr="00847EEB">
        <w:t>CPCPFS3047 Test and maintain automatic fire sprinklers</w:t>
      </w:r>
    </w:p>
    <w:p w:rsidR="00000000" w:rsidRPr="00847EEB" w:rsidP="00847EEB">
      <w:pPr>
        <w:pStyle w:val="Heading1"/>
      </w:pPr>
      <w:bookmarkStart w:id="1" w:name="O_1133444"/>
      <w:bookmarkEnd w:id="1"/>
      <w:r w:rsidRPr="00847E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EB" w:rsidP="00847EEB">
            <w:pPr>
              <w:pStyle w:val="BodyText"/>
            </w:pPr>
            <w:r w:rsidRPr="00847EEB">
              <w:t>This version first released with CPC Construction, Plumbing and Services Training Package Release 5.0.</w:t>
            </w:r>
          </w:p>
          <w:p w:rsidR="00000000" w:rsidRPr="00847EEB" w:rsidP="00847EEB">
            <w:pPr>
              <w:pStyle w:val="BodyText"/>
            </w:pPr>
            <w:r w:rsidRPr="00847EEB">
              <w:t>Supersedes and is equivalent to CPCPFS3047A Test and maintain automatic fire sprinklers.  Updated to mee</w:t>
            </w:r>
            <w:r w:rsidRPr="00847EEB">
              <w:t>t the Standards for Training Packages 2012.</w:t>
            </w:r>
          </w:p>
        </w:tc>
      </w:tr>
    </w:tbl>
    <w:p w:rsidR="00000000" w:rsidRPr="00847EEB" w:rsidP="00847EEB">
      <w:pPr>
        <w:pStyle w:val="BodyText"/>
      </w:pPr>
    </w:p>
    <w:p w:rsidR="00000000" w:rsidRPr="00847EEB" w:rsidP="00847EEB">
      <w:pPr>
        <w:pStyle w:val="AllowPageBreak"/>
      </w:pPr>
    </w:p>
    <w:p w:rsidR="00000000" w:rsidRPr="00847EEB" w:rsidP="00847EEB">
      <w:pPr>
        <w:pStyle w:val="Heading1"/>
      </w:pPr>
      <w:bookmarkStart w:id="2" w:name="O_1133450"/>
      <w:bookmarkEnd w:id="2"/>
      <w:r w:rsidRPr="00847EEB">
        <w:t>Application</w:t>
      </w:r>
    </w:p>
    <w:p w:rsidR="00000000" w:rsidRPr="00847EEB" w:rsidP="007C1FC8">
      <w:pPr>
        <w:pStyle w:val="BodyText"/>
      </w:pPr>
      <w:r w:rsidRPr="00847EEB">
        <w:t xml:space="preserve">This unit of competency specifies the skills and knowledge required to conduct up to, and including five yearly routine service preventative maintenance, fault identification and </w:t>
      </w:r>
      <w:r w:rsidRPr="00847EEB">
        <w:t xml:space="preserve">repair of automatic fire sprinkler installations in new or existing, domestic or commercial structures. </w:t>
      </w:r>
    </w:p>
    <w:p w:rsidR="00000000" w:rsidRPr="00847EEB" w:rsidP="007C1FC8">
      <w:pPr>
        <w:pStyle w:val="BodyText"/>
      </w:pPr>
      <w:r w:rsidRPr="00847EEB">
        <w:t xml:space="preserve">It includes performing maintenance tasks following specifications detailed in maintenance schedules, removing faulty items or components and replacing </w:t>
      </w:r>
      <w:r w:rsidRPr="00847EEB">
        <w:t>equipment or components to meet specifications.</w:t>
      </w:r>
    </w:p>
    <w:p w:rsidR="00000000" w:rsidRPr="00847EEB" w:rsidP="007C1FC8">
      <w:pPr>
        <w:pStyle w:val="BodyText"/>
      </w:pPr>
      <w:r w:rsidRPr="00847EEB">
        <w:t>In some jurisdictions, this unit of competency may form part of accreditation, licensing, legislative, regulatory or certification requirements.</w:t>
      </w:r>
    </w:p>
    <w:p w:rsidR="00000000" w:rsidRPr="00847EEB" w:rsidP="00847EEB">
      <w:pPr>
        <w:pStyle w:val="Heading1"/>
      </w:pPr>
      <w:bookmarkStart w:id="3" w:name="O_1133449"/>
      <w:bookmarkEnd w:id="3"/>
      <w:r w:rsidRPr="00847EE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 xml:space="preserve">CPCPCM2043 Carry out WHS </w:t>
            </w:r>
            <w:r w:rsidRPr="00847EEB">
              <w:t>requirements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EB" w:rsidP="00847EEB">
            <w:pPr>
              <w:pStyle w:val="BodyText"/>
            </w:pPr>
            <w:r w:rsidRPr="00847EEB">
              <w:t>CPCPFS3034 Install control valve assemblies, actuating devices and local alarms</w:t>
            </w:r>
          </w:p>
        </w:tc>
      </w:tr>
    </w:tbl>
    <w:p w:rsidR="00000000" w:rsidRPr="00847EEB" w:rsidP="00847EEB">
      <w:pPr>
        <w:pStyle w:val="BodyText"/>
      </w:pPr>
    </w:p>
    <w:p w:rsidR="00000000" w:rsidRPr="00847EEB" w:rsidP="00847EEB">
      <w:pPr>
        <w:pStyle w:val="AllowPageBreak"/>
      </w:pPr>
    </w:p>
    <w:p w:rsidR="00000000" w:rsidRPr="00847EEB" w:rsidP="00847EEB">
      <w:pPr>
        <w:pStyle w:val="Heading1"/>
      </w:pPr>
      <w:bookmarkStart w:id="4" w:name="O_1133448"/>
      <w:bookmarkEnd w:id="4"/>
      <w:r w:rsidRPr="00847EEB">
        <w:t>Unit Sector</w:t>
      </w:r>
    </w:p>
    <w:p w:rsidR="00000000" w:rsidRPr="00847EEB" w:rsidP="007C1FC8">
      <w:pPr>
        <w:pStyle w:val="BodyText"/>
      </w:pPr>
      <w:r w:rsidRPr="00847EEB">
        <w:t>Plumbing</w:t>
      </w:r>
    </w:p>
    <w:p w:rsidR="00000000" w:rsidRPr="00847EEB" w:rsidP="00847EEB">
      <w:pPr>
        <w:pStyle w:val="Heading1"/>
      </w:pPr>
      <w:bookmarkStart w:id="5" w:name="O_1133447"/>
      <w:bookmarkEnd w:id="5"/>
      <w:r w:rsidRPr="00847E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Performance criteria describe what needs to be done to demonstrate achievement of the element.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Plan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 xml:space="preserve">Access, read and apply automatic fire sprinkler maintenance requirements from relevant job plans and specifications, codes, Australian Standards, manufacturer’s specifications and jurisdictional </w:t>
            </w:r>
            <w:r w:rsidRPr="00847EEB">
              <w:t>requirements.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Identify and apply workplace policies an</w:t>
            </w:r>
            <w:r w:rsidRPr="00847EEB">
              <w:t>d procedures, work health and safety (WHS) and environmental requirements.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Select and check the serviceability of appropriate tools, equipment and personal protective equipment (PPE).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Identify materia</w:t>
            </w:r>
            <w:r w:rsidRPr="00847EEB">
              <w:t>ls and components and calculate quantities.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Check materials and components for conformity with delivery docket and report any inconsistencies.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Carry out preparation of work are</w:t>
            </w:r>
            <w:r w:rsidRPr="00847EEB">
              <w:t>a to support efficient service maintenance of automatic fire sprinklers.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Perform routine maintenance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Isolate system interfaces.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Apply maintenance tasks, following specifications detailed in maintenance schedule and AS 1851 Routine service of fire protection systems and equipment.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Check mechanical equipment and system components using appropriate instruments.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Identify faulty items or components and select appropriate service procedure.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Repair or replace faulty components and test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Isolate system and drain down, as required, to complete tasks without causing water damage.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Remove faulty items or components without damage to other components.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Select replacement items or components to meet manufacturer’s specifications.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Adjust equipment or components as required.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Recharge system with water.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 xml:space="preserve">Carry out operational system check to ensure job </w:t>
            </w:r>
            <w:r w:rsidRPr="00847EEB">
              <w:t>specifications and quality requirements are met.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Prepare maintenance report in appropriate format.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Clear the work area, and dispose of or recycle materials as applicable, following quality and work requirements and job specifications.</w:t>
            </w:r>
          </w:p>
        </w:tc>
      </w:tr>
      <w:tr w:rsidTr="00847E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EEB">
            <w:pPr>
              <w:pStyle w:val="BodyText"/>
              <w:rPr>
                <w:lang w:val="en-NZ"/>
              </w:rPr>
            </w:pPr>
            <w:r w:rsidRPr="00847EE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EEB" w:rsidP="00847EEB">
            <w:pPr>
              <w:pStyle w:val="BodyText"/>
            </w:pPr>
            <w:r w:rsidRPr="00847EEB">
              <w:t>Clean, check, maintain and store tools and equipment following manufacturer’s and workplace requirements.</w:t>
            </w:r>
          </w:p>
        </w:tc>
      </w:tr>
    </w:tbl>
    <w:p w:rsidR="00000000" w:rsidRPr="00847EEB" w:rsidP="00847EEB">
      <w:pPr>
        <w:pStyle w:val="BodyText"/>
      </w:pPr>
    </w:p>
    <w:p w:rsidR="00000000" w:rsidRPr="00847EEB" w:rsidP="00847EEB">
      <w:pPr>
        <w:pStyle w:val="AllowPageBreak"/>
      </w:pPr>
    </w:p>
    <w:p w:rsidR="00000000" w:rsidRPr="00847EEB" w:rsidP="00847EEB">
      <w:pPr>
        <w:pStyle w:val="Heading1"/>
      </w:pPr>
      <w:bookmarkStart w:id="6" w:name="O_1133446"/>
      <w:bookmarkEnd w:id="6"/>
      <w:r w:rsidRPr="00847EEB">
        <w:t>Foundation Skills</w:t>
      </w:r>
    </w:p>
    <w:p w:rsidR="00000000" w:rsidRPr="00847EEB" w:rsidP="007C1FC8">
      <w:pPr>
        <w:pStyle w:val="BodyText"/>
      </w:pPr>
      <w:r w:rsidRPr="00847EEB">
        <w:t xml:space="preserve">Foundation skills essential to performance are explicit in the performance criteria of this unit of competency. </w:t>
      </w:r>
    </w:p>
    <w:p w:rsidR="00000000" w:rsidRPr="00847EEB" w:rsidP="00847EEB">
      <w:pPr>
        <w:pStyle w:val="Heading1"/>
      </w:pPr>
      <w:bookmarkStart w:id="7" w:name="O_1133445"/>
      <w:bookmarkEnd w:id="7"/>
      <w:r w:rsidRPr="00847EEB">
        <w:t>Unit Mapping Information</w:t>
      </w:r>
    </w:p>
    <w:p w:rsidR="00000000" w:rsidRPr="00847EEB" w:rsidP="007C1FC8">
      <w:pPr>
        <w:pStyle w:val="BodyText"/>
      </w:pPr>
      <w:r w:rsidRPr="00847EEB">
        <w:t>Supersedes and is equivalent to CPCPFS3047A Test and maintain a</w:t>
      </w:r>
      <w:r w:rsidRPr="00847EEB">
        <w:t>utomatic fire sprinklers.</w:t>
      </w:r>
    </w:p>
    <w:p w:rsidR="00000000" w:rsidRPr="00847EEB" w:rsidP="00847EEB">
      <w:pPr>
        <w:pStyle w:val="Heading1"/>
      </w:pPr>
      <w:bookmarkStart w:id="8" w:name="O_1133434"/>
      <w:bookmarkEnd w:id="8"/>
      <w:r w:rsidRPr="00847EEB">
        <w:t>Links</w:t>
      </w:r>
    </w:p>
    <w:p w:rsidR="00000000" w:rsidRPr="00847EEB" w:rsidP="007C1FC8">
      <w:pPr>
        <w:pStyle w:val="BodyText"/>
      </w:pPr>
      <w:r w:rsidRPr="00847EE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15A8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47EEB" w:rsidP="00847EEB"/>
    <w:sectPr w:rsidSect="00847E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EB" w:rsidRPr="007C1FC8" w:rsidP="007C1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8" w:rsidP="00847E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FC8" w:rsidP="00847E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C1FC8" w:rsidP="00847E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EEB" w:rsidRPr="007C1FC8" w:rsidP="007C1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E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C8" w:rsidRPr="002D2AF8" w:rsidP="00847E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CPCPFS3047 Test and maintain automatic fire sprinklers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C1FC8" w:rsidP="00847E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E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E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E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E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E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E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E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E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E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E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E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EEB"/>
  </w:style>
  <w:style w:type="character" w:customStyle="1" w:styleId="Heading1Char">
    <w:name w:val="Heading 1 Char"/>
    <w:basedOn w:val="DefaultParagraphFont"/>
    <w:link w:val="Heading1"/>
    <w:rsid w:val="00847E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E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E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47E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E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E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E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E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E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E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E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E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E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E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E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E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E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E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E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E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E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E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7E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7E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7EEB"/>
    <w:rPr>
      <w:b/>
      <w:spacing w:val="0"/>
    </w:rPr>
  </w:style>
  <w:style w:type="paragraph" w:customStyle="1" w:styleId="SuperTitle">
    <w:name w:val="SuperTitle"/>
    <w:basedOn w:val="Title"/>
    <w:rsid w:val="00847E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E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E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E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E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E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E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E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E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E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E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E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E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EEB"/>
    <w:rPr>
      <w:i/>
    </w:rPr>
  </w:style>
  <w:style w:type="paragraph" w:styleId="Caption">
    <w:name w:val="caption"/>
    <w:basedOn w:val="BodyText"/>
    <w:next w:val="Normal"/>
    <w:qFormat/>
    <w:rsid w:val="00847E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E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E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EEB"/>
  </w:style>
  <w:style w:type="paragraph" w:styleId="TableofFigures">
    <w:name w:val="table of figures"/>
    <w:basedOn w:val="Normal"/>
    <w:next w:val="Normal"/>
    <w:semiHidden/>
    <w:rsid w:val="00847E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E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7EEB"/>
    <w:rPr>
      <w:rFonts w:ascii="Wingdings" w:hAnsi="Wingdings"/>
    </w:rPr>
  </w:style>
  <w:style w:type="paragraph" w:customStyle="1" w:styleId="TableHeading">
    <w:name w:val="Table Heading"/>
    <w:basedOn w:val="HeadingBase"/>
    <w:rsid w:val="00847E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EEB"/>
    <w:rPr>
      <w:color w:val="0033CC"/>
      <w:u w:val="none"/>
    </w:rPr>
  </w:style>
  <w:style w:type="paragraph" w:customStyle="1" w:styleId="BodyTextRight">
    <w:name w:val="Body Text Right"/>
    <w:basedOn w:val="BodyText"/>
    <w:rsid w:val="00847E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E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E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E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E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E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EEB"/>
    <w:rPr>
      <w:sz w:val="32"/>
    </w:rPr>
  </w:style>
  <w:style w:type="paragraph" w:customStyle="1" w:styleId="HeadingProcedure">
    <w:name w:val="Heading Procedure"/>
    <w:basedOn w:val="HeadingBase"/>
    <w:next w:val="Normal"/>
    <w:rsid w:val="00847E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EEB"/>
    <w:pPr>
      <w:spacing w:before="60" w:after="60"/>
    </w:pPr>
  </w:style>
  <w:style w:type="paragraph" w:styleId="ListContinue">
    <w:name w:val="List Continue"/>
    <w:basedOn w:val="List"/>
    <w:rsid w:val="00847EEB"/>
    <w:pPr>
      <w:ind w:firstLine="0"/>
    </w:pPr>
  </w:style>
  <w:style w:type="paragraph" w:customStyle="1" w:styleId="ListNote">
    <w:name w:val="List Note"/>
    <w:basedOn w:val="List"/>
    <w:rsid w:val="00847E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E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E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EEB"/>
    <w:rPr>
      <w:rFonts w:ascii="Courier New" w:hAnsi="Courier New"/>
    </w:rPr>
  </w:style>
  <w:style w:type="paragraph" w:customStyle="1" w:styleId="NoteBullet">
    <w:name w:val="Note Bullet"/>
    <w:basedOn w:val="Note"/>
    <w:rsid w:val="00847E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E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E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E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E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7E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E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EEB"/>
    <w:rPr>
      <w:b/>
      <w:smallCaps/>
    </w:rPr>
  </w:style>
  <w:style w:type="paragraph" w:customStyle="1" w:styleId="TableListNumber">
    <w:name w:val="Table List Number"/>
    <w:basedOn w:val="ListNumber"/>
    <w:rsid w:val="00847E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E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EEB"/>
    <w:pPr>
      <w:numPr>
        <w:numId w:val="7"/>
      </w:numPr>
    </w:pPr>
  </w:style>
  <w:style w:type="paragraph" w:customStyle="1" w:styleId="ListAlpha2">
    <w:name w:val="List Alpha 2"/>
    <w:basedOn w:val="List2"/>
    <w:rsid w:val="00847EEB"/>
    <w:pPr>
      <w:numPr>
        <w:numId w:val="6"/>
      </w:numPr>
    </w:pPr>
  </w:style>
  <w:style w:type="paragraph" w:styleId="List2">
    <w:name w:val="List 2"/>
    <w:basedOn w:val="BodyText"/>
    <w:rsid w:val="00847E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E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E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E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E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E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7EEB"/>
    <w:pPr>
      <w:numPr>
        <w:numId w:val="2"/>
      </w:numPr>
    </w:pPr>
  </w:style>
  <w:style w:type="paragraph" w:styleId="ListContinue2">
    <w:name w:val="List Continue 2"/>
    <w:basedOn w:val="List2"/>
    <w:rsid w:val="00847EEB"/>
    <w:pPr>
      <w:ind w:firstLine="0"/>
    </w:pPr>
  </w:style>
  <w:style w:type="paragraph" w:styleId="ListContinue3">
    <w:name w:val="List Continue 3"/>
    <w:basedOn w:val="List3"/>
    <w:rsid w:val="00847EEB"/>
    <w:pPr>
      <w:ind w:left="1021" w:firstLine="0"/>
    </w:pPr>
  </w:style>
  <w:style w:type="paragraph" w:styleId="ListContinue4">
    <w:name w:val="List Continue 4"/>
    <w:basedOn w:val="List4"/>
    <w:rsid w:val="00847EEB"/>
    <w:pPr>
      <w:ind w:firstLine="0"/>
    </w:pPr>
  </w:style>
  <w:style w:type="paragraph" w:styleId="ListContinue5">
    <w:name w:val="List Continue 5"/>
    <w:basedOn w:val="List5"/>
    <w:rsid w:val="00847EEB"/>
    <w:pPr>
      <w:ind w:firstLine="0"/>
    </w:pPr>
  </w:style>
  <w:style w:type="paragraph" w:styleId="ListNumber3">
    <w:name w:val="List Number 3"/>
    <w:basedOn w:val="List3"/>
    <w:rsid w:val="00847EEB"/>
    <w:pPr>
      <w:numPr>
        <w:numId w:val="3"/>
      </w:numPr>
    </w:pPr>
  </w:style>
  <w:style w:type="paragraph" w:styleId="ListNumber4">
    <w:name w:val="List Number 4"/>
    <w:basedOn w:val="List4"/>
    <w:rsid w:val="00847EEB"/>
    <w:pPr>
      <w:numPr>
        <w:numId w:val="4"/>
      </w:numPr>
    </w:pPr>
  </w:style>
  <w:style w:type="paragraph" w:styleId="ListNumber5">
    <w:name w:val="List Number 5"/>
    <w:basedOn w:val="List5"/>
    <w:rsid w:val="00847EEB"/>
    <w:pPr>
      <w:numPr>
        <w:numId w:val="5"/>
      </w:numPr>
    </w:pPr>
  </w:style>
  <w:style w:type="paragraph" w:styleId="BlockText">
    <w:name w:val="Block Text"/>
    <w:basedOn w:val="Normal"/>
    <w:rsid w:val="00847E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E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EEB"/>
    <w:rPr>
      <w:sz w:val="16"/>
      <w:vertAlign w:val="superscript"/>
    </w:rPr>
  </w:style>
  <w:style w:type="character" w:customStyle="1" w:styleId="Symbols">
    <w:name w:val="Symbols"/>
    <w:basedOn w:val="DefaultParagraphFont"/>
    <w:rsid w:val="00847EEB"/>
    <w:rPr>
      <w:rFonts w:ascii="Symbol" w:hAnsi="Symbol"/>
    </w:rPr>
  </w:style>
  <w:style w:type="character" w:customStyle="1" w:styleId="MenuOptions">
    <w:name w:val="Menu Options"/>
    <w:basedOn w:val="DefaultParagraphFont"/>
    <w:rsid w:val="00847E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EEB"/>
    <w:rPr>
      <w:b/>
    </w:rPr>
  </w:style>
  <w:style w:type="character" w:customStyle="1" w:styleId="Underlined">
    <w:name w:val="Underlined"/>
    <w:basedOn w:val="DefaultParagraphFont"/>
    <w:rsid w:val="00847EEB"/>
    <w:rPr>
      <w:u w:val="single"/>
    </w:rPr>
  </w:style>
  <w:style w:type="paragraph" w:customStyle="1" w:styleId="TableBodyTextRight">
    <w:name w:val="Table Body Text Right"/>
    <w:basedOn w:val="TableBodyText"/>
    <w:rsid w:val="00847E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EEB"/>
    <w:rPr>
      <w:sz w:val="18"/>
    </w:rPr>
  </w:style>
  <w:style w:type="paragraph" w:customStyle="1" w:styleId="BodySmallRight">
    <w:name w:val="Body Small Right"/>
    <w:basedOn w:val="BodyTextRight"/>
    <w:rsid w:val="00847EEB"/>
    <w:rPr>
      <w:sz w:val="18"/>
      <w:szCs w:val="18"/>
    </w:rPr>
  </w:style>
  <w:style w:type="paragraph" w:customStyle="1" w:styleId="MarginEdition">
    <w:name w:val="Margin Edition"/>
    <w:basedOn w:val="MarginNote"/>
    <w:rsid w:val="00847E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EEB"/>
    <w:rPr>
      <w:sz w:val="2"/>
      <w:szCs w:val="2"/>
    </w:rPr>
  </w:style>
  <w:style w:type="character" w:customStyle="1" w:styleId="Small">
    <w:name w:val="Small"/>
    <w:basedOn w:val="DefaultParagraphFont"/>
    <w:rsid w:val="00847EEB"/>
    <w:rPr>
      <w:sz w:val="16"/>
    </w:rPr>
  </w:style>
  <w:style w:type="paragraph" w:customStyle="1" w:styleId="WideTable">
    <w:name w:val="Wide Table"/>
    <w:basedOn w:val="Normal"/>
    <w:rsid w:val="00847E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EEB"/>
  </w:style>
  <w:style w:type="paragraph" w:styleId="Quote">
    <w:name w:val="Quote"/>
    <w:basedOn w:val="Heading1"/>
    <w:link w:val="QuoteChar"/>
    <w:qFormat/>
    <w:rsid w:val="00847E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E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EEB"/>
    <w:pPr>
      <w:pageBreakBefore/>
    </w:pPr>
  </w:style>
  <w:style w:type="paragraph" w:customStyle="1" w:styleId="Border">
    <w:name w:val="Border"/>
    <w:basedOn w:val="Normal"/>
    <w:qFormat/>
    <w:rsid w:val="00847E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E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E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E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E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E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E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EEB"/>
    <w:rPr>
      <w:u w:val="single"/>
    </w:rPr>
  </w:style>
  <w:style w:type="character" w:customStyle="1" w:styleId="BoldandItalics">
    <w:name w:val="Bold and Italics"/>
    <w:qFormat/>
    <w:rsid w:val="00847EEB"/>
    <w:rPr>
      <w:b/>
      <w:i/>
      <w:u w:val="none"/>
    </w:rPr>
  </w:style>
  <w:style w:type="paragraph" w:styleId="BalloonText">
    <w:name w:val="Balloon Text"/>
    <w:basedOn w:val="Normal"/>
    <w:link w:val="BalloonTextChar"/>
    <w:rsid w:val="00847E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E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E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E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E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E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EEB"/>
    <w:pPr>
      <w:spacing w:before="0" w:after="0"/>
    </w:pPr>
  </w:style>
  <w:style w:type="paragraph" w:customStyle="1" w:styleId="BodyTextBold">
    <w:name w:val="Body Text Bold"/>
    <w:basedOn w:val="BodyText"/>
    <w:qFormat/>
    <w:rsid w:val="00847EEB"/>
    <w:rPr>
      <w:b/>
    </w:rPr>
  </w:style>
  <w:style w:type="character" w:styleId="Hyperlink">
    <w:name w:val="Hyperlink"/>
    <w:basedOn w:val="DefaultParagraphFont"/>
    <w:uiPriority w:val="99"/>
    <w:unhideWhenUsed/>
    <w:rsid w:val="007C1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3449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CPCPFS3047 Test and maintain automatic fire sprinklers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