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5C3" w:rsidP="003105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CPCPFS3046 Test the integrity of water-based fire protection systems using pressure</w:t>
      </w:r>
      <w:r>
        <w:fldChar w:fldCharType="end"/>
      </w:r>
    </w:p>
    <w:p w:rsidR="003105C3" w:rsidP="003105C3">
      <w:pPr>
        <w:pStyle w:val="Version"/>
        <w:sectPr w:rsidSect="00AD0F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0F7C" w:rsidP="00AD0F7C">
      <w:pPr>
        <w:pStyle w:val="SuperHeading"/>
      </w:pPr>
      <w:r w:rsidRPr="00AD0F7C">
        <w:t>CPCPFS3046 Test the integrity of water-based fire protection systems using pressure</w:t>
      </w:r>
    </w:p>
    <w:p w:rsidR="00000000" w:rsidRPr="00AD0F7C" w:rsidP="00AD0F7C">
      <w:pPr>
        <w:pStyle w:val="Heading1"/>
      </w:pPr>
      <w:bookmarkStart w:id="1" w:name="O_1160102"/>
      <w:bookmarkEnd w:id="1"/>
      <w:r w:rsidRPr="00AD0F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D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F7C" w:rsidP="00AD0F7C">
            <w:pPr>
              <w:pStyle w:val="BodyText"/>
            </w:pPr>
            <w:r w:rsidRPr="00AD0F7C">
              <w:t>This version first released with CPC Construction, Plumbing and Services Training Package Release 5.1.</w:t>
            </w:r>
          </w:p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Performance Evidence formatted for clarity.</w:t>
            </w:r>
          </w:p>
        </w:tc>
      </w:tr>
      <w:tr w:rsidTr="00AD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F7C" w:rsidP="00AD0F7C">
            <w:pPr>
              <w:pStyle w:val="BodyText"/>
            </w:pPr>
            <w:r w:rsidRPr="00AD0F7C">
              <w:t>This version first released with CPC Construction, Plumbing and Services Training Package Release 5.0.</w:t>
            </w:r>
          </w:p>
          <w:p w:rsidR="00000000" w:rsidRPr="00AD0F7C" w:rsidP="00AD0F7C">
            <w:pPr>
              <w:pStyle w:val="BodyText"/>
            </w:pPr>
            <w:r w:rsidRPr="00AD0F7C">
              <w:t>Supersedes and is equivalent to CPCPFS3046A Test the integrity of water-based fire protection syst</w:t>
            </w:r>
            <w:r w:rsidRPr="00AD0F7C">
              <w:t>ems using pressure.  Updated to meet the Standards for Training Packages 2012.</w:t>
            </w:r>
          </w:p>
        </w:tc>
      </w:tr>
    </w:tbl>
    <w:p w:rsidR="00000000" w:rsidRPr="00AD0F7C" w:rsidP="00AD0F7C">
      <w:pPr>
        <w:pStyle w:val="BodyText"/>
      </w:pPr>
    </w:p>
    <w:p w:rsidR="00000000" w:rsidRPr="00AD0F7C" w:rsidP="00AD0F7C">
      <w:pPr>
        <w:pStyle w:val="AllowPageBreak"/>
      </w:pPr>
    </w:p>
    <w:p w:rsidR="00000000" w:rsidRPr="00AD0F7C" w:rsidP="00AD0F7C">
      <w:pPr>
        <w:pStyle w:val="Heading1"/>
      </w:pPr>
      <w:bookmarkStart w:id="2" w:name="O_1160101"/>
      <w:bookmarkEnd w:id="2"/>
      <w:r w:rsidRPr="00AD0F7C">
        <w:t>Application</w:t>
      </w:r>
    </w:p>
    <w:p w:rsidR="00000000" w:rsidRPr="00AD0F7C" w:rsidP="003105C3">
      <w:pPr>
        <w:pStyle w:val="BodyText"/>
      </w:pPr>
      <w:r w:rsidRPr="00AD0F7C">
        <w:t>This unit of competency specifies the skills and knowledge required to test the integrity of water-based fire protection systems using pressure.</w:t>
      </w:r>
    </w:p>
    <w:p w:rsidR="00000000" w:rsidRPr="00AD0F7C" w:rsidP="003105C3">
      <w:pPr>
        <w:pStyle w:val="BodyText"/>
      </w:pPr>
      <w:r w:rsidRPr="00AD0F7C">
        <w:t>It includes performing water pressure testing on fire safety sprinkler and hydrant systems to establish the integrity of the water-based system or to identify and rectify leaks.</w:t>
      </w:r>
    </w:p>
    <w:p w:rsidR="00000000" w:rsidRPr="00AD0F7C" w:rsidP="003105C3">
      <w:pPr>
        <w:pStyle w:val="BodyText"/>
      </w:pPr>
      <w:r w:rsidRPr="00AD0F7C">
        <w:t>In some jurisdictions, this unit of competency may form part of accreditation</w:t>
      </w:r>
      <w:r w:rsidRPr="00AD0F7C">
        <w:t>, licensing, legislative, regulatory or certification requirements.</w:t>
      </w:r>
    </w:p>
    <w:p w:rsidR="00000000" w:rsidRPr="00AD0F7C" w:rsidP="00AD0F7C">
      <w:pPr>
        <w:pStyle w:val="Heading1"/>
      </w:pPr>
      <w:bookmarkStart w:id="3" w:name="O_1160100"/>
      <w:bookmarkEnd w:id="3"/>
      <w:r w:rsidRPr="00AD0F7C">
        <w:t>Pre-requisite Unit</w:t>
      </w:r>
    </w:p>
    <w:p w:rsidR="00000000" w:rsidRPr="00AD0F7C" w:rsidP="003105C3">
      <w:pPr>
        <w:pStyle w:val="BodyText"/>
      </w:pPr>
      <w:r w:rsidRPr="00AD0F7C">
        <w:t>CPCPCM2043 Carry out WHS requirements.</w:t>
      </w:r>
    </w:p>
    <w:p w:rsidR="00000000" w:rsidRPr="00AD0F7C" w:rsidP="00AD0F7C">
      <w:pPr>
        <w:pStyle w:val="Heading1"/>
      </w:pPr>
      <w:bookmarkStart w:id="4" w:name="O_1160099"/>
      <w:bookmarkEnd w:id="4"/>
      <w:r w:rsidRPr="00AD0F7C">
        <w:t>Unit Sector</w:t>
      </w:r>
    </w:p>
    <w:p w:rsidR="00000000" w:rsidRPr="00AD0F7C" w:rsidP="003105C3">
      <w:pPr>
        <w:pStyle w:val="BodyText"/>
      </w:pPr>
      <w:r w:rsidRPr="00AD0F7C">
        <w:t>Plumbing</w:t>
      </w:r>
    </w:p>
    <w:p w:rsidR="00000000" w:rsidRPr="00AD0F7C" w:rsidP="00AD0F7C">
      <w:pPr>
        <w:pStyle w:val="Heading1"/>
      </w:pPr>
      <w:bookmarkStart w:id="5" w:name="O_1160098"/>
      <w:bookmarkEnd w:id="5"/>
      <w:r w:rsidRPr="00AD0F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D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Performance criteria describe what needs to be done to demonstrate achievement of the element.</w:t>
            </w:r>
          </w:p>
        </w:tc>
      </w:tr>
      <w:tr w:rsidTr="00AD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Obtain, read and apply water-based fire protection systems requirements from relevant job plans</w:t>
            </w:r>
            <w:r w:rsidRPr="00AD0F7C">
              <w:t xml:space="preserve"> and specifications, codes, Australian Standards, </w:t>
            </w:r>
            <w:r w:rsidRPr="00AD0F7C">
              <w:t>manufacturer’s specifications and jurisdictional requirements.</w:t>
            </w:r>
          </w:p>
        </w:tc>
      </w:tr>
      <w:tr w:rsidTr="00AD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Identify and apply workplace policies and procedures, work health and safety (WHS) and environmental requirements.</w:t>
            </w:r>
          </w:p>
        </w:tc>
      </w:tr>
      <w:tr w:rsidTr="00AD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Identify materials and components and calculate quantities.</w:t>
            </w:r>
          </w:p>
        </w:tc>
      </w:tr>
      <w:tr w:rsidTr="00AD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</w:p>
        </w:tc>
      </w:tr>
      <w:tr w:rsidTr="00AD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Check material and components for conformity and action any discrepancies.</w:t>
            </w:r>
          </w:p>
        </w:tc>
      </w:tr>
      <w:tr w:rsidTr="00AD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Select and check serviceability of tools, equipment and personal protective equipment (PPE) and rectify or report any faults.</w:t>
            </w:r>
          </w:p>
        </w:tc>
      </w:tr>
      <w:tr w:rsidTr="00AD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Prepare work area to efficiently test fire protection system.</w:t>
            </w:r>
          </w:p>
        </w:tc>
      </w:tr>
      <w:tr w:rsidTr="00AD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Determine the type of test to be performed and prepare appropriate testing equipment.</w:t>
            </w:r>
          </w:p>
        </w:tc>
      </w:tr>
      <w:tr w:rsidTr="00AD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</w:p>
        </w:tc>
      </w:tr>
      <w:tr w:rsidTr="00AD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Test fire protection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Connect air test equipment to system using pressure test not exceeding 50KPa.</w:t>
            </w:r>
          </w:p>
        </w:tc>
      </w:tr>
      <w:tr w:rsidTr="00AD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Connect water test equipment and conduct hydrostatic test according to relevant codes and Australian Standard.</w:t>
            </w:r>
          </w:p>
        </w:tc>
      </w:tr>
      <w:tr w:rsidTr="00AD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Record readings from each pressure gauge in format determined by job specifications and quality assurance requirements.</w:t>
            </w:r>
          </w:p>
        </w:tc>
      </w:tr>
      <w:tr w:rsidTr="00AD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Isolate water supply and open all water outlets to drain down system.</w:t>
            </w:r>
          </w:p>
        </w:tc>
      </w:tr>
      <w:tr w:rsidTr="00AD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Recharge and restore system to operational condition.</w:t>
            </w:r>
          </w:p>
        </w:tc>
      </w:tr>
      <w:tr w:rsidTr="00AD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Complete documentation and submit within required timeframe.</w:t>
            </w:r>
          </w:p>
        </w:tc>
      </w:tr>
      <w:tr w:rsidTr="00AD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</w:p>
        </w:tc>
      </w:tr>
      <w:tr w:rsidTr="00AD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Clear the work area, and d</w:t>
            </w:r>
            <w:r w:rsidRPr="00AD0F7C">
              <w:t>ispose of, reuse or recycle materials in accordance with state and territory legislation and workplace policies and procedures.</w:t>
            </w:r>
          </w:p>
        </w:tc>
      </w:tr>
      <w:tr w:rsidTr="00AD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F7C">
            <w:pPr>
              <w:pStyle w:val="BodyText"/>
              <w:rPr>
                <w:lang w:val="en-NZ"/>
              </w:rPr>
            </w:pPr>
            <w:r w:rsidRPr="00AD0F7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F7C" w:rsidP="00AD0F7C">
            <w:pPr>
              <w:pStyle w:val="BodyText"/>
            </w:pPr>
            <w:r w:rsidRPr="00AD0F7C">
              <w:t>Clean tools and equipment, check for serviceability and report any damage, and store and secure.</w:t>
            </w:r>
          </w:p>
        </w:tc>
      </w:tr>
    </w:tbl>
    <w:p w:rsidR="00000000" w:rsidRPr="00AD0F7C" w:rsidP="00AD0F7C">
      <w:pPr>
        <w:pStyle w:val="BodyText"/>
      </w:pPr>
    </w:p>
    <w:p w:rsidR="00000000" w:rsidRPr="00AD0F7C" w:rsidP="00AD0F7C">
      <w:pPr>
        <w:pStyle w:val="AllowPageBreak"/>
      </w:pPr>
    </w:p>
    <w:p w:rsidR="00000000" w:rsidRPr="00AD0F7C" w:rsidP="00AD0F7C">
      <w:pPr>
        <w:pStyle w:val="Heading1"/>
      </w:pPr>
      <w:bookmarkStart w:id="6" w:name="O_1160097"/>
      <w:bookmarkEnd w:id="6"/>
      <w:r w:rsidRPr="00AD0F7C">
        <w:t>Foundation Skills</w:t>
      </w:r>
    </w:p>
    <w:p w:rsidR="00000000" w:rsidRPr="00AD0F7C" w:rsidP="003105C3">
      <w:pPr>
        <w:pStyle w:val="BodyText"/>
      </w:pPr>
      <w:r w:rsidRPr="00AD0F7C">
        <w:t xml:space="preserve">Foundation skills essential to performance are explicit in the performance criteria of this unit of competency. </w:t>
      </w:r>
    </w:p>
    <w:p w:rsidR="00000000" w:rsidRPr="00AD0F7C" w:rsidP="00AD0F7C">
      <w:pPr>
        <w:pStyle w:val="Heading1"/>
      </w:pPr>
      <w:bookmarkStart w:id="7" w:name="O_1160096"/>
      <w:bookmarkEnd w:id="7"/>
      <w:r w:rsidRPr="00AD0F7C">
        <w:t>Unit Mapping Information</w:t>
      </w:r>
    </w:p>
    <w:p w:rsidR="00000000" w:rsidRPr="00AD0F7C" w:rsidP="003105C3">
      <w:pPr>
        <w:pStyle w:val="BodyText"/>
      </w:pPr>
      <w:r w:rsidRPr="00AD0F7C">
        <w:t>Supersedes and is equivalent to CPCPFS3046A Test the integrity of water-based fir</w:t>
      </w:r>
      <w:r w:rsidRPr="00AD0F7C">
        <w:t>e protection systems using pressure.</w:t>
      </w:r>
    </w:p>
    <w:p w:rsidR="00000000" w:rsidRPr="00AD0F7C" w:rsidP="00AD0F7C">
      <w:pPr>
        <w:pStyle w:val="Heading1"/>
      </w:pPr>
      <w:bookmarkStart w:id="8" w:name="O_1160103"/>
      <w:bookmarkEnd w:id="8"/>
      <w:r w:rsidRPr="00AD0F7C">
        <w:t>Links</w:t>
      </w:r>
    </w:p>
    <w:p w:rsidR="00000000" w:rsidRPr="00AD0F7C" w:rsidP="003105C3">
      <w:pPr>
        <w:pStyle w:val="BodyText"/>
      </w:pPr>
      <w:r w:rsidRPr="00AD0F7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E19E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D0F7C" w:rsidP="00AD0F7C"/>
    <w:sectPr w:rsidSect="00AD0F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F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F7C" w:rsidRPr="003105C3" w:rsidP="003105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F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C3" w:rsidP="00AD0F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05C3" w:rsidP="00AD0F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105C3" w:rsidP="00AD0F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F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0F7C" w:rsidRPr="003105C3" w:rsidP="003105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F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C3" w:rsidRPr="002D2AF8" w:rsidP="00AD0F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CPCPFS3046 Test the integrity of water-based fire protection systems using pressure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105C3" w:rsidP="00AD0F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F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0F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0F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0F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0F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0F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0F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0F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0F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0F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0F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0F7C"/>
  </w:style>
  <w:style w:type="character" w:customStyle="1" w:styleId="Heading1Char">
    <w:name w:val="Heading 1 Char"/>
    <w:basedOn w:val="DefaultParagraphFont"/>
    <w:link w:val="Heading1"/>
    <w:rsid w:val="00AD0F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0F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0F7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D0F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0F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0F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0F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0F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0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0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0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0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0F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0F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0F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0F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0F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0F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0F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0F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0F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0F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0F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0F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0F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0F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0F7C"/>
    <w:rPr>
      <w:b/>
      <w:spacing w:val="0"/>
    </w:rPr>
  </w:style>
  <w:style w:type="paragraph" w:customStyle="1" w:styleId="SuperTitle">
    <w:name w:val="SuperTitle"/>
    <w:basedOn w:val="Title"/>
    <w:rsid w:val="00AD0F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0F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0F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0F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0F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0F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0F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0F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0F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0F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0F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0F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0F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0F7C"/>
    <w:rPr>
      <w:i/>
    </w:rPr>
  </w:style>
  <w:style w:type="paragraph" w:styleId="Caption">
    <w:name w:val="caption"/>
    <w:basedOn w:val="BodyText"/>
    <w:next w:val="Normal"/>
    <w:qFormat/>
    <w:rsid w:val="00AD0F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0F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0F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0F7C"/>
  </w:style>
  <w:style w:type="paragraph" w:styleId="TableofFigures">
    <w:name w:val="table of figures"/>
    <w:basedOn w:val="Normal"/>
    <w:next w:val="Normal"/>
    <w:semiHidden/>
    <w:rsid w:val="00AD0F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0F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0F7C"/>
    <w:rPr>
      <w:rFonts w:ascii="Wingdings" w:hAnsi="Wingdings"/>
    </w:rPr>
  </w:style>
  <w:style w:type="paragraph" w:customStyle="1" w:styleId="TableHeading">
    <w:name w:val="Table Heading"/>
    <w:basedOn w:val="HeadingBase"/>
    <w:rsid w:val="00AD0F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0F7C"/>
    <w:rPr>
      <w:color w:val="0033CC"/>
      <w:u w:val="none"/>
    </w:rPr>
  </w:style>
  <w:style w:type="paragraph" w:customStyle="1" w:styleId="BodyTextRight">
    <w:name w:val="Body Text Right"/>
    <w:basedOn w:val="BodyText"/>
    <w:rsid w:val="00AD0F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0F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0F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0F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0F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0F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0F7C"/>
    <w:rPr>
      <w:sz w:val="32"/>
    </w:rPr>
  </w:style>
  <w:style w:type="paragraph" w:customStyle="1" w:styleId="HeadingProcedure">
    <w:name w:val="Heading Procedure"/>
    <w:basedOn w:val="HeadingBase"/>
    <w:next w:val="Normal"/>
    <w:rsid w:val="00AD0F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0F7C"/>
    <w:pPr>
      <w:spacing w:before="60" w:after="60"/>
    </w:pPr>
  </w:style>
  <w:style w:type="paragraph" w:styleId="ListContinue">
    <w:name w:val="List Continue"/>
    <w:basedOn w:val="List"/>
    <w:rsid w:val="00AD0F7C"/>
    <w:pPr>
      <w:ind w:firstLine="0"/>
    </w:pPr>
  </w:style>
  <w:style w:type="paragraph" w:customStyle="1" w:styleId="ListNote">
    <w:name w:val="List Note"/>
    <w:basedOn w:val="List"/>
    <w:rsid w:val="00AD0F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0F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0F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0F7C"/>
    <w:rPr>
      <w:rFonts w:ascii="Courier New" w:hAnsi="Courier New"/>
    </w:rPr>
  </w:style>
  <w:style w:type="paragraph" w:customStyle="1" w:styleId="NoteBullet">
    <w:name w:val="Note Bullet"/>
    <w:basedOn w:val="Note"/>
    <w:rsid w:val="00AD0F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0F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0F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0F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0F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0F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0F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0F7C"/>
    <w:rPr>
      <w:b/>
      <w:smallCaps/>
    </w:rPr>
  </w:style>
  <w:style w:type="paragraph" w:customStyle="1" w:styleId="TableListNumber">
    <w:name w:val="Table List Number"/>
    <w:basedOn w:val="ListNumber"/>
    <w:rsid w:val="00AD0F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0F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0F7C"/>
    <w:pPr>
      <w:numPr>
        <w:numId w:val="7"/>
      </w:numPr>
    </w:pPr>
  </w:style>
  <w:style w:type="paragraph" w:customStyle="1" w:styleId="ListAlpha2">
    <w:name w:val="List Alpha 2"/>
    <w:basedOn w:val="List2"/>
    <w:rsid w:val="00AD0F7C"/>
    <w:pPr>
      <w:numPr>
        <w:numId w:val="6"/>
      </w:numPr>
    </w:pPr>
  </w:style>
  <w:style w:type="paragraph" w:styleId="List2">
    <w:name w:val="List 2"/>
    <w:basedOn w:val="BodyText"/>
    <w:rsid w:val="00AD0F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0F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0F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0F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0F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0F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0F7C"/>
    <w:pPr>
      <w:numPr>
        <w:numId w:val="2"/>
      </w:numPr>
    </w:pPr>
  </w:style>
  <w:style w:type="paragraph" w:styleId="ListContinue2">
    <w:name w:val="List Continue 2"/>
    <w:basedOn w:val="List2"/>
    <w:rsid w:val="00AD0F7C"/>
    <w:pPr>
      <w:ind w:firstLine="0"/>
    </w:pPr>
  </w:style>
  <w:style w:type="paragraph" w:styleId="ListContinue3">
    <w:name w:val="List Continue 3"/>
    <w:basedOn w:val="List3"/>
    <w:rsid w:val="00AD0F7C"/>
    <w:pPr>
      <w:ind w:left="1021" w:firstLine="0"/>
    </w:pPr>
  </w:style>
  <w:style w:type="paragraph" w:styleId="ListContinue4">
    <w:name w:val="List Continue 4"/>
    <w:basedOn w:val="List4"/>
    <w:rsid w:val="00AD0F7C"/>
    <w:pPr>
      <w:ind w:firstLine="0"/>
    </w:pPr>
  </w:style>
  <w:style w:type="paragraph" w:styleId="ListContinue5">
    <w:name w:val="List Continue 5"/>
    <w:basedOn w:val="List5"/>
    <w:rsid w:val="00AD0F7C"/>
    <w:pPr>
      <w:ind w:firstLine="0"/>
    </w:pPr>
  </w:style>
  <w:style w:type="paragraph" w:styleId="ListNumber3">
    <w:name w:val="List Number 3"/>
    <w:basedOn w:val="List3"/>
    <w:rsid w:val="00AD0F7C"/>
    <w:pPr>
      <w:numPr>
        <w:numId w:val="3"/>
      </w:numPr>
    </w:pPr>
  </w:style>
  <w:style w:type="paragraph" w:styleId="ListNumber4">
    <w:name w:val="List Number 4"/>
    <w:basedOn w:val="List4"/>
    <w:rsid w:val="00AD0F7C"/>
    <w:pPr>
      <w:numPr>
        <w:numId w:val="4"/>
      </w:numPr>
    </w:pPr>
  </w:style>
  <w:style w:type="paragraph" w:styleId="ListNumber5">
    <w:name w:val="List Number 5"/>
    <w:basedOn w:val="List5"/>
    <w:rsid w:val="00AD0F7C"/>
    <w:pPr>
      <w:numPr>
        <w:numId w:val="5"/>
      </w:numPr>
    </w:pPr>
  </w:style>
  <w:style w:type="paragraph" w:styleId="BlockText">
    <w:name w:val="Block Text"/>
    <w:basedOn w:val="Normal"/>
    <w:rsid w:val="00AD0F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0F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0F7C"/>
    <w:rPr>
      <w:sz w:val="16"/>
      <w:vertAlign w:val="superscript"/>
    </w:rPr>
  </w:style>
  <w:style w:type="character" w:customStyle="1" w:styleId="Symbols">
    <w:name w:val="Symbols"/>
    <w:basedOn w:val="DefaultParagraphFont"/>
    <w:rsid w:val="00AD0F7C"/>
    <w:rPr>
      <w:rFonts w:ascii="Symbol" w:hAnsi="Symbol"/>
    </w:rPr>
  </w:style>
  <w:style w:type="character" w:customStyle="1" w:styleId="MenuOptions">
    <w:name w:val="Menu Options"/>
    <w:basedOn w:val="DefaultParagraphFont"/>
    <w:rsid w:val="00AD0F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0F7C"/>
    <w:rPr>
      <w:b/>
    </w:rPr>
  </w:style>
  <w:style w:type="character" w:customStyle="1" w:styleId="Underlined">
    <w:name w:val="Underlined"/>
    <w:basedOn w:val="DefaultParagraphFont"/>
    <w:rsid w:val="00AD0F7C"/>
    <w:rPr>
      <w:u w:val="single"/>
    </w:rPr>
  </w:style>
  <w:style w:type="paragraph" w:customStyle="1" w:styleId="TableBodyTextRight">
    <w:name w:val="Table Body Text Right"/>
    <w:basedOn w:val="TableBodyText"/>
    <w:rsid w:val="00AD0F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0F7C"/>
    <w:rPr>
      <w:sz w:val="18"/>
    </w:rPr>
  </w:style>
  <w:style w:type="paragraph" w:customStyle="1" w:styleId="BodySmallRight">
    <w:name w:val="Body Small Right"/>
    <w:basedOn w:val="BodyTextRight"/>
    <w:rsid w:val="00AD0F7C"/>
    <w:rPr>
      <w:sz w:val="18"/>
      <w:szCs w:val="18"/>
    </w:rPr>
  </w:style>
  <w:style w:type="paragraph" w:customStyle="1" w:styleId="MarginEdition">
    <w:name w:val="Margin Edition"/>
    <w:basedOn w:val="MarginNote"/>
    <w:rsid w:val="00AD0F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0F7C"/>
    <w:rPr>
      <w:sz w:val="2"/>
      <w:szCs w:val="2"/>
    </w:rPr>
  </w:style>
  <w:style w:type="character" w:customStyle="1" w:styleId="Small">
    <w:name w:val="Small"/>
    <w:basedOn w:val="DefaultParagraphFont"/>
    <w:rsid w:val="00AD0F7C"/>
    <w:rPr>
      <w:sz w:val="16"/>
    </w:rPr>
  </w:style>
  <w:style w:type="paragraph" w:customStyle="1" w:styleId="WideTable">
    <w:name w:val="Wide Table"/>
    <w:basedOn w:val="Normal"/>
    <w:rsid w:val="00AD0F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0F7C"/>
  </w:style>
  <w:style w:type="paragraph" w:styleId="Quote">
    <w:name w:val="Quote"/>
    <w:basedOn w:val="Heading1"/>
    <w:link w:val="QuoteChar"/>
    <w:qFormat/>
    <w:rsid w:val="00AD0F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0F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0F7C"/>
    <w:pPr>
      <w:pageBreakBefore/>
    </w:pPr>
  </w:style>
  <w:style w:type="paragraph" w:customStyle="1" w:styleId="Border">
    <w:name w:val="Border"/>
    <w:basedOn w:val="Normal"/>
    <w:qFormat/>
    <w:rsid w:val="00AD0F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0F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F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F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0F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0F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0F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0F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0F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0F7C"/>
    <w:rPr>
      <w:u w:val="single"/>
    </w:rPr>
  </w:style>
  <w:style w:type="character" w:customStyle="1" w:styleId="BoldandItalics">
    <w:name w:val="Bold and Italics"/>
    <w:qFormat/>
    <w:rsid w:val="00AD0F7C"/>
    <w:rPr>
      <w:b/>
      <w:i/>
      <w:u w:val="none"/>
    </w:rPr>
  </w:style>
  <w:style w:type="paragraph" w:styleId="BalloonText">
    <w:name w:val="Balloon Text"/>
    <w:basedOn w:val="Normal"/>
    <w:link w:val="BalloonTextChar"/>
    <w:rsid w:val="00AD0F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F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0F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0F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0F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0F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0F7C"/>
    <w:pPr>
      <w:spacing w:before="0" w:after="0"/>
    </w:pPr>
  </w:style>
  <w:style w:type="paragraph" w:customStyle="1" w:styleId="BodyTextBold">
    <w:name w:val="Body Text Bold"/>
    <w:basedOn w:val="BodyText"/>
    <w:qFormat/>
    <w:rsid w:val="00AD0F7C"/>
    <w:rPr>
      <w:b/>
    </w:rPr>
  </w:style>
  <w:style w:type="character" w:styleId="Hyperlink">
    <w:name w:val="Hyperlink"/>
    <w:basedOn w:val="DefaultParagraphFont"/>
    <w:uiPriority w:val="99"/>
    <w:unhideWhenUsed/>
    <w:rsid w:val="003105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3159</Characters>
  <Application>Microsoft Office Word</Application>
  <DocSecurity>0</DocSecurity>
  <Lines>150</Lines>
  <Paragraphs>79</Paragraphs>
  <ScaleCrop>false</ScaleCrop>
  <Company>Author-it Software Corporation Ltd.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CPCPFS3046 Test the integrity of water-based fire protection systems using pressure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