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7E7F" w:rsidP="00107E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CPCPFS3045 Fit off sprinkler heads, controls and ancillary equipment</w:t>
      </w:r>
      <w:r>
        <w:fldChar w:fldCharType="end"/>
      </w:r>
    </w:p>
    <w:p w:rsidR="00107E7F" w:rsidP="00107E7F">
      <w:pPr>
        <w:pStyle w:val="Version"/>
        <w:sectPr w:rsidSect="003827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82721" w:rsidP="00382721">
      <w:pPr>
        <w:pStyle w:val="SuperHeading"/>
      </w:pPr>
      <w:r w:rsidRPr="00382721">
        <w:t>CPCPFS3045 Fit off sprinkler heads, controls and ancillary equipment</w:t>
      </w:r>
    </w:p>
    <w:p w:rsidR="00000000" w:rsidRPr="00382721" w:rsidP="00382721">
      <w:pPr>
        <w:pStyle w:val="Heading1"/>
      </w:pPr>
      <w:bookmarkStart w:id="1" w:name="O_1271718"/>
      <w:bookmarkEnd w:id="1"/>
      <w:r w:rsidRPr="003827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382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721">
            <w:pPr>
              <w:pStyle w:val="BodyText"/>
              <w:rPr>
                <w:lang w:val="en-NZ"/>
              </w:rPr>
            </w:pPr>
            <w:r w:rsidRPr="00382721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721" w:rsidP="00382721">
            <w:pPr>
              <w:pStyle w:val="BodyText"/>
            </w:pPr>
            <w:r w:rsidRPr="00382721">
              <w:t>This version first released with CPC Construction, Plumbing and Services Training Package Release 9.0.</w:t>
            </w:r>
          </w:p>
          <w:p w:rsidR="00000000" w:rsidP="00382721">
            <w:pPr>
              <w:pStyle w:val="BodyText"/>
              <w:rPr>
                <w:lang w:val="en-NZ"/>
              </w:rPr>
            </w:pPr>
            <w:r w:rsidRPr="00382721">
              <w:t>Changes to Performance Evidence and Knowledge Evidence.</w:t>
            </w:r>
          </w:p>
        </w:tc>
      </w:tr>
      <w:tr w:rsidTr="00382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721">
            <w:pPr>
              <w:pStyle w:val="BodyText"/>
              <w:rPr>
                <w:lang w:val="en-NZ"/>
              </w:rPr>
            </w:pPr>
            <w:r w:rsidRPr="00382721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721" w:rsidP="00382721">
            <w:pPr>
              <w:pStyle w:val="BodyText"/>
            </w:pPr>
            <w:r w:rsidRPr="00382721">
              <w:t>This version first released with CPC Construction, Plumbing and Services Training Package Release 5.0.</w:t>
            </w:r>
          </w:p>
          <w:p w:rsidR="00000000" w:rsidRPr="00382721" w:rsidP="00382721">
            <w:pPr>
              <w:pStyle w:val="BodyText"/>
            </w:pPr>
            <w:r w:rsidRPr="00382721">
              <w:t>Supersedes and is equivalent to CPCPFS3045A Fit off sprinkler heads, controls and anci</w:t>
            </w:r>
            <w:r w:rsidRPr="00382721">
              <w:t>llary equipment.  Updated to meet the Standards for Training Packages 2012.</w:t>
            </w:r>
          </w:p>
        </w:tc>
      </w:tr>
    </w:tbl>
    <w:p w:rsidR="00000000" w:rsidRPr="00382721" w:rsidP="00382721">
      <w:pPr>
        <w:pStyle w:val="BodyText"/>
      </w:pPr>
    </w:p>
    <w:p w:rsidR="00000000" w:rsidRPr="00382721" w:rsidP="00382721">
      <w:pPr>
        <w:pStyle w:val="AllowPageBreak"/>
      </w:pPr>
    </w:p>
    <w:p w:rsidR="00000000" w:rsidRPr="00382721" w:rsidP="00382721">
      <w:pPr>
        <w:pStyle w:val="Heading1"/>
      </w:pPr>
      <w:bookmarkStart w:id="2" w:name="O_1271717"/>
      <w:bookmarkEnd w:id="2"/>
      <w:r w:rsidRPr="00382721">
        <w:t>Application</w:t>
      </w:r>
    </w:p>
    <w:p w:rsidR="00000000" w:rsidRPr="00382721" w:rsidP="00107E7F">
      <w:pPr>
        <w:pStyle w:val="BodyText"/>
      </w:pPr>
      <w:r w:rsidRPr="00382721">
        <w:t>This unit of competency specifies the skills and knowledge required to install sprinkler heads, system controls and ancillary equipment for sprinkl</w:t>
      </w:r>
      <w:r w:rsidRPr="00382721">
        <w:t>er fire protection systems. The installation involves work on a new and existing structure.</w:t>
      </w:r>
    </w:p>
    <w:p w:rsidR="00000000" w:rsidRPr="00382721" w:rsidP="00107E7F">
      <w:pPr>
        <w:pStyle w:val="BodyText"/>
      </w:pPr>
      <w:r w:rsidRPr="00382721">
        <w:t>In some jurisdictions, this unit of competency may form part of accreditation, licensing, legislative, regulatory or certification requirements.</w:t>
      </w:r>
    </w:p>
    <w:p w:rsidR="00000000" w:rsidRPr="00382721" w:rsidP="00382721">
      <w:pPr>
        <w:pStyle w:val="Heading1"/>
      </w:pPr>
      <w:bookmarkStart w:id="3" w:name="O_1271716"/>
      <w:bookmarkEnd w:id="3"/>
      <w:r w:rsidRPr="00382721">
        <w:t>Pre-requisite Unit</w:t>
      </w:r>
    </w:p>
    <w:p w:rsidR="00000000" w:rsidRPr="00382721" w:rsidP="00107E7F">
      <w:pPr>
        <w:pStyle w:val="BodyText"/>
      </w:pPr>
      <w:r w:rsidRPr="00382721">
        <w:t>CPCPCM2043 Carry out WHS requirements</w:t>
      </w:r>
    </w:p>
    <w:p w:rsidR="00000000" w:rsidRPr="00382721" w:rsidP="00382721">
      <w:pPr>
        <w:pStyle w:val="Heading1"/>
      </w:pPr>
      <w:bookmarkStart w:id="4" w:name="O_1271715"/>
      <w:bookmarkEnd w:id="4"/>
      <w:r w:rsidRPr="00382721">
        <w:t>Unit Sector</w:t>
      </w:r>
    </w:p>
    <w:p w:rsidR="00000000" w:rsidRPr="00382721" w:rsidP="00107E7F">
      <w:pPr>
        <w:pStyle w:val="BodyText"/>
      </w:pPr>
      <w:r w:rsidRPr="00382721">
        <w:t>Plumbing</w:t>
      </w:r>
    </w:p>
    <w:p w:rsidR="00000000" w:rsidRPr="00382721" w:rsidP="00382721">
      <w:pPr>
        <w:pStyle w:val="Heading1"/>
      </w:pPr>
      <w:bookmarkStart w:id="5" w:name="O_1271714"/>
      <w:bookmarkEnd w:id="5"/>
      <w:r w:rsidRPr="0038272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382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721">
            <w:pPr>
              <w:pStyle w:val="BodyText"/>
              <w:rPr>
                <w:lang w:val="en-NZ"/>
              </w:rPr>
            </w:pPr>
            <w:r w:rsidRPr="00382721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721">
            <w:pPr>
              <w:pStyle w:val="BodyText"/>
              <w:rPr>
                <w:lang w:val="en-NZ"/>
              </w:rPr>
            </w:pPr>
            <w:r w:rsidRPr="00382721">
              <w:t>Performance criteria describe what needs to be done to demonstrate achievement of the element.</w:t>
            </w:r>
          </w:p>
        </w:tc>
      </w:tr>
      <w:tr w:rsidTr="00382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721">
            <w:pPr>
              <w:pStyle w:val="BodyText"/>
              <w:rPr>
                <w:lang w:val="en-NZ"/>
              </w:rPr>
            </w:pPr>
            <w:r w:rsidRPr="0038272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721">
            <w:pPr>
              <w:pStyle w:val="BodyText"/>
              <w:rPr>
                <w:lang w:val="en-NZ"/>
              </w:rPr>
            </w:pPr>
            <w:r w:rsidRPr="00382721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721">
            <w:pPr>
              <w:pStyle w:val="BodyText"/>
              <w:rPr>
                <w:lang w:val="en-NZ"/>
              </w:rPr>
            </w:pPr>
            <w:r w:rsidRPr="0038272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721">
            <w:pPr>
              <w:pStyle w:val="BodyText"/>
              <w:rPr>
                <w:lang w:val="en-NZ"/>
              </w:rPr>
            </w:pPr>
            <w:r w:rsidRPr="00382721">
              <w:t>Obtain, read and apply sprinkler head and control requirements from relevant job plans and specifications, codes, Aus</w:t>
            </w:r>
            <w:r w:rsidRPr="00382721">
              <w:t xml:space="preserve">tralian Standards, manufacturer’s </w:t>
            </w:r>
            <w:r w:rsidRPr="00382721">
              <w:t>specifications and jurisdictional requirements.</w:t>
            </w:r>
          </w:p>
        </w:tc>
      </w:tr>
      <w:tr w:rsidTr="00382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721">
            <w:pPr>
              <w:pStyle w:val="BodyText"/>
              <w:rPr>
                <w:lang w:val="en-NZ"/>
              </w:rPr>
            </w:pPr>
            <w:r w:rsidRPr="0038272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721">
            <w:pPr>
              <w:pStyle w:val="BodyText"/>
              <w:rPr>
                <w:lang w:val="en-NZ"/>
              </w:rPr>
            </w:pPr>
            <w:r w:rsidRPr="00382721">
              <w:t>Identify and apply workplace policies and procedures, work health and safety (WHS) and environmental requirements.</w:t>
            </w:r>
          </w:p>
        </w:tc>
      </w:tr>
      <w:tr w:rsidTr="00382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721">
            <w:pPr>
              <w:pStyle w:val="BodyText"/>
              <w:rPr>
                <w:lang w:val="en-NZ"/>
              </w:rPr>
            </w:pPr>
            <w:r w:rsidRPr="00382721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721">
            <w:pPr>
              <w:pStyle w:val="BodyText"/>
              <w:rPr>
                <w:lang w:val="en-NZ"/>
              </w:rPr>
            </w:pPr>
            <w:r w:rsidRPr="00382721">
              <w:t>Identify class of sprinkler system and associated design data from system design specifications.</w:t>
            </w:r>
          </w:p>
        </w:tc>
      </w:tr>
      <w:tr w:rsidTr="00382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721">
            <w:pPr>
              <w:pStyle w:val="BodyText"/>
              <w:rPr>
                <w:lang w:val="en-NZ"/>
              </w:rPr>
            </w:pPr>
          </w:p>
        </w:tc>
      </w:tr>
      <w:tr w:rsidTr="00382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721">
            <w:pPr>
              <w:pStyle w:val="BodyText"/>
              <w:rPr>
                <w:lang w:val="en-NZ"/>
              </w:rPr>
            </w:pPr>
            <w:r w:rsidRPr="0038272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721">
            <w:pPr>
              <w:pStyle w:val="BodyText"/>
              <w:rPr>
                <w:lang w:val="en-NZ"/>
              </w:rPr>
            </w:pPr>
            <w:r w:rsidRPr="00382721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721">
            <w:pPr>
              <w:pStyle w:val="BodyText"/>
              <w:rPr>
                <w:lang w:val="en-NZ"/>
              </w:rPr>
            </w:pPr>
            <w:r w:rsidRPr="0038272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721">
            <w:pPr>
              <w:pStyle w:val="BodyText"/>
              <w:rPr>
                <w:lang w:val="en-NZ"/>
              </w:rPr>
            </w:pPr>
            <w:r w:rsidRPr="00382721">
              <w:t>Create a materials list and collect materials.</w:t>
            </w:r>
          </w:p>
        </w:tc>
      </w:tr>
      <w:tr w:rsidTr="00382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721">
            <w:pPr>
              <w:pStyle w:val="BodyText"/>
              <w:rPr>
                <w:lang w:val="en-NZ"/>
              </w:rPr>
            </w:pPr>
            <w:r w:rsidRPr="0038272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721">
            <w:pPr>
              <w:pStyle w:val="BodyText"/>
              <w:rPr>
                <w:lang w:val="en-NZ"/>
              </w:rPr>
            </w:pPr>
            <w:r w:rsidRPr="00382721">
              <w:t>Select and check the servicea</w:t>
            </w:r>
            <w:r w:rsidRPr="00382721">
              <w:t>bility of appropriate tools, equipment and personal protective equipment (PPE).</w:t>
            </w:r>
          </w:p>
        </w:tc>
      </w:tr>
      <w:tr w:rsidTr="00382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721">
            <w:pPr>
              <w:pStyle w:val="BodyText"/>
              <w:rPr>
                <w:lang w:val="en-NZ"/>
              </w:rPr>
            </w:pPr>
            <w:r w:rsidRPr="00382721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721">
            <w:pPr>
              <w:pStyle w:val="BodyText"/>
              <w:rPr>
                <w:lang w:val="en-NZ"/>
              </w:rPr>
            </w:pPr>
            <w:r w:rsidRPr="00382721">
              <w:t>Select components and prepare work area to support efficient installation of sprinkler heads, system controls and ancillary equipment.</w:t>
            </w:r>
          </w:p>
        </w:tc>
      </w:tr>
      <w:tr w:rsidTr="00382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721">
            <w:pPr>
              <w:pStyle w:val="BodyText"/>
              <w:rPr>
                <w:lang w:val="en-NZ"/>
              </w:rPr>
            </w:pPr>
          </w:p>
        </w:tc>
      </w:tr>
      <w:tr w:rsidTr="00382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721">
            <w:pPr>
              <w:pStyle w:val="BodyText"/>
              <w:rPr>
                <w:lang w:val="en-NZ"/>
              </w:rPr>
            </w:pPr>
            <w:r w:rsidRPr="00382721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721">
            <w:pPr>
              <w:pStyle w:val="BodyText"/>
              <w:rPr>
                <w:lang w:val="en-NZ"/>
              </w:rPr>
            </w:pPr>
            <w:r w:rsidRPr="00382721">
              <w:t>Install sprinkler heads and ancillary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721">
            <w:pPr>
              <w:pStyle w:val="BodyText"/>
              <w:rPr>
                <w:lang w:val="en-NZ"/>
              </w:rPr>
            </w:pPr>
            <w:r w:rsidRPr="00382721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721">
            <w:pPr>
              <w:pStyle w:val="BodyText"/>
              <w:rPr>
                <w:lang w:val="en-NZ"/>
              </w:rPr>
            </w:pPr>
            <w:r w:rsidRPr="00382721">
              <w:t>Set out system following plans, specifications and job instructions.</w:t>
            </w:r>
          </w:p>
        </w:tc>
      </w:tr>
      <w:tr w:rsidTr="00382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721">
            <w:pPr>
              <w:pStyle w:val="BodyText"/>
              <w:rPr>
                <w:lang w:val="en-NZ"/>
              </w:rPr>
            </w:pPr>
            <w:r w:rsidRPr="00382721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721">
            <w:pPr>
              <w:pStyle w:val="BodyText"/>
              <w:rPr>
                <w:lang w:val="en-NZ"/>
              </w:rPr>
            </w:pPr>
            <w:r w:rsidRPr="00382721">
              <w:t>Attach fixings and pipe supports.</w:t>
            </w:r>
          </w:p>
        </w:tc>
      </w:tr>
      <w:tr w:rsidTr="00382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721">
            <w:pPr>
              <w:pStyle w:val="BodyText"/>
              <w:rPr>
                <w:lang w:val="en-NZ"/>
              </w:rPr>
            </w:pPr>
            <w:r w:rsidRPr="00382721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721">
            <w:pPr>
              <w:pStyle w:val="BodyText"/>
              <w:rPr>
                <w:lang w:val="en-NZ"/>
              </w:rPr>
            </w:pPr>
            <w:r w:rsidRPr="00382721">
              <w:t>Install sprinkler heads, system components and ancillary equipment.</w:t>
            </w:r>
          </w:p>
        </w:tc>
      </w:tr>
      <w:tr w:rsidTr="00382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721">
            <w:pPr>
              <w:pStyle w:val="BodyText"/>
              <w:rPr>
                <w:lang w:val="en-NZ"/>
              </w:rPr>
            </w:pPr>
            <w:r w:rsidRPr="00382721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721">
            <w:pPr>
              <w:pStyle w:val="BodyText"/>
              <w:rPr>
                <w:lang w:val="en-NZ"/>
              </w:rPr>
            </w:pPr>
            <w:r w:rsidRPr="00382721">
              <w:t>Isolate system and drain it down to allow connection without causing water damage, then recharge when altering existing systems.</w:t>
            </w:r>
          </w:p>
        </w:tc>
      </w:tr>
      <w:tr w:rsidTr="00382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721">
            <w:pPr>
              <w:pStyle w:val="BodyText"/>
              <w:rPr>
                <w:lang w:val="en-NZ"/>
              </w:rPr>
            </w:pPr>
            <w:r w:rsidRPr="00382721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721">
            <w:pPr>
              <w:pStyle w:val="BodyText"/>
              <w:rPr>
                <w:lang w:val="en-NZ"/>
              </w:rPr>
            </w:pPr>
            <w:r w:rsidRPr="00382721">
              <w:t>Complete documentation following quality and work requirements.</w:t>
            </w:r>
          </w:p>
        </w:tc>
      </w:tr>
      <w:tr w:rsidTr="00382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721">
            <w:pPr>
              <w:pStyle w:val="BodyText"/>
              <w:rPr>
                <w:lang w:val="en-NZ"/>
              </w:rPr>
            </w:pPr>
          </w:p>
        </w:tc>
      </w:tr>
      <w:tr w:rsidTr="00382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721">
            <w:pPr>
              <w:pStyle w:val="BodyText"/>
              <w:rPr>
                <w:lang w:val="en-NZ"/>
              </w:rPr>
            </w:pPr>
            <w:r w:rsidRPr="00382721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721">
            <w:pPr>
              <w:pStyle w:val="BodyText"/>
              <w:rPr>
                <w:lang w:val="en-NZ"/>
              </w:rPr>
            </w:pPr>
            <w:r w:rsidRPr="00382721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721">
            <w:pPr>
              <w:pStyle w:val="BodyText"/>
              <w:rPr>
                <w:lang w:val="en-NZ"/>
              </w:rPr>
            </w:pPr>
            <w:r w:rsidRPr="00382721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721">
            <w:pPr>
              <w:pStyle w:val="BodyText"/>
              <w:rPr>
                <w:lang w:val="en-NZ"/>
              </w:rPr>
            </w:pPr>
            <w:r w:rsidRPr="00382721">
              <w:t>Clear the work area, and dispose of, reuse or recycle materials in accordance with state and territory legislation and workplace policies and procedures.</w:t>
            </w:r>
          </w:p>
        </w:tc>
      </w:tr>
      <w:tr w:rsidTr="00382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721">
            <w:pPr>
              <w:pStyle w:val="BodyText"/>
              <w:rPr>
                <w:lang w:val="en-NZ"/>
              </w:rPr>
            </w:pPr>
            <w:r w:rsidRPr="00382721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721" w:rsidP="00382721">
            <w:pPr>
              <w:pStyle w:val="BodyText"/>
            </w:pPr>
            <w:r w:rsidRPr="00382721">
              <w:t>Clean tools and equipment, check for serviceability and report any damage, and store and secure.</w:t>
            </w:r>
          </w:p>
        </w:tc>
      </w:tr>
    </w:tbl>
    <w:p w:rsidR="00000000" w:rsidRPr="00382721" w:rsidP="00382721">
      <w:pPr>
        <w:pStyle w:val="BodyText"/>
      </w:pPr>
    </w:p>
    <w:p w:rsidR="00000000" w:rsidRPr="00382721" w:rsidP="00382721">
      <w:pPr>
        <w:pStyle w:val="AllowPageBreak"/>
      </w:pPr>
    </w:p>
    <w:p w:rsidR="00000000" w:rsidRPr="00382721" w:rsidP="00382721">
      <w:pPr>
        <w:pStyle w:val="Heading1"/>
      </w:pPr>
      <w:bookmarkStart w:id="6" w:name="O_1271713"/>
      <w:bookmarkEnd w:id="6"/>
      <w:r w:rsidRPr="00382721">
        <w:t>Foundation Skills</w:t>
      </w:r>
    </w:p>
    <w:p w:rsidR="00000000" w:rsidRPr="00382721" w:rsidP="00107E7F">
      <w:pPr>
        <w:pStyle w:val="BodyText"/>
      </w:pPr>
      <w:r w:rsidRPr="00382721">
        <w:t xml:space="preserve">Foundation skills essential to performance are explicit in the performance criteria of this unit of competency. </w:t>
      </w:r>
    </w:p>
    <w:p w:rsidR="00000000" w:rsidRPr="00382721" w:rsidP="00382721">
      <w:pPr>
        <w:pStyle w:val="Heading1"/>
      </w:pPr>
      <w:bookmarkStart w:id="7" w:name="O_1271712"/>
      <w:bookmarkEnd w:id="7"/>
      <w:r w:rsidRPr="00382721">
        <w:t>Unit Mapping Information</w:t>
      </w:r>
    </w:p>
    <w:p w:rsidR="00000000" w:rsidRPr="00382721" w:rsidP="00107E7F">
      <w:pPr>
        <w:pStyle w:val="BodyText"/>
      </w:pPr>
      <w:r w:rsidRPr="00382721">
        <w:t>Supersedes and is equivalent to CPCPFS3045A Fit off sprinkler heads, controls and ancillary equipment.</w:t>
      </w:r>
    </w:p>
    <w:p w:rsidR="00000000" w:rsidRPr="00382721" w:rsidP="00382721">
      <w:pPr>
        <w:pStyle w:val="Heading1"/>
      </w:pPr>
      <w:bookmarkStart w:id="8" w:name="O_1271719"/>
      <w:bookmarkEnd w:id="8"/>
      <w:r w:rsidRPr="00382721">
        <w:t>Links</w:t>
      </w:r>
    </w:p>
    <w:p w:rsidR="00000000" w:rsidRPr="00382721" w:rsidP="00107E7F">
      <w:pPr>
        <w:pStyle w:val="BodyText"/>
      </w:pPr>
      <w:r w:rsidRPr="0038272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0373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82721" w:rsidP="00107E7F">
      <w:pPr>
        <w:pStyle w:val="BodyText"/>
        <w:sectPr w:rsidSect="0038272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82721" w:rsidP="00382721">
      <w:pPr>
        <w:pStyle w:val="SuperHeading"/>
      </w:pPr>
      <w:r w:rsidRPr="00382721">
        <w:t xml:space="preserve">Assessment Requirements for CPCPFS3045 Fit </w:t>
      </w:r>
      <w:r w:rsidRPr="00382721">
        <w:t>off sprinkler heads, controls and ancillary equipment</w:t>
      </w:r>
    </w:p>
    <w:p w:rsidR="00000000" w:rsidRPr="00382721" w:rsidP="00382721">
      <w:pPr>
        <w:pStyle w:val="Heading1"/>
      </w:pPr>
      <w:bookmarkStart w:id="9" w:name="O_1271710"/>
      <w:bookmarkEnd w:id="9"/>
      <w:r w:rsidRPr="003827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382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721">
            <w:pPr>
              <w:pStyle w:val="BodyText"/>
              <w:rPr>
                <w:lang w:val="en-NZ"/>
              </w:rPr>
            </w:pPr>
            <w:r w:rsidRPr="00382721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721" w:rsidP="00382721">
            <w:pPr>
              <w:pStyle w:val="BodyText"/>
            </w:pPr>
            <w:r w:rsidRPr="00382721">
              <w:t>This version first released with CPC Construction, Plumbing and Services Training Package Release 9.0.</w:t>
            </w:r>
          </w:p>
          <w:p w:rsidR="00000000" w:rsidP="00382721">
            <w:pPr>
              <w:pStyle w:val="BodyText"/>
              <w:rPr>
                <w:lang w:val="en-NZ"/>
              </w:rPr>
            </w:pPr>
            <w:r w:rsidRPr="00382721">
              <w:t>Changes to Performance Evidence and Knowledge Evid</w:t>
            </w:r>
            <w:r w:rsidRPr="00382721">
              <w:t>ence.</w:t>
            </w:r>
          </w:p>
        </w:tc>
      </w:tr>
      <w:tr w:rsidTr="00382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721">
            <w:pPr>
              <w:pStyle w:val="BodyText"/>
              <w:rPr>
                <w:lang w:val="en-NZ"/>
              </w:rPr>
            </w:pPr>
            <w:r w:rsidRPr="00382721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721" w:rsidP="00382721">
            <w:pPr>
              <w:pStyle w:val="BodyText"/>
            </w:pPr>
            <w:r w:rsidRPr="00382721">
              <w:t>This version first released with CPC Construction, Plumbing and Services Training Package Release 5.0.</w:t>
            </w:r>
          </w:p>
          <w:p w:rsidR="00000000" w:rsidRPr="00382721" w:rsidP="00382721">
            <w:pPr>
              <w:pStyle w:val="BodyText"/>
            </w:pPr>
            <w:r w:rsidRPr="00382721">
              <w:t>Supersedes and is equivalent to CPCPFS3045A Fit off sprinkler heads, controls and ancillary equipment.  Updated to meet the Standards fo</w:t>
            </w:r>
            <w:r w:rsidRPr="00382721">
              <w:t>r Training Packages 2012.</w:t>
            </w:r>
          </w:p>
        </w:tc>
      </w:tr>
    </w:tbl>
    <w:p w:rsidR="00000000" w:rsidRPr="00382721" w:rsidP="00382721">
      <w:pPr>
        <w:pStyle w:val="BodyText"/>
      </w:pPr>
    </w:p>
    <w:p w:rsidR="00000000" w:rsidRPr="00382721" w:rsidP="00382721">
      <w:pPr>
        <w:pStyle w:val="AllowPageBreak"/>
      </w:pPr>
    </w:p>
    <w:p w:rsidR="00000000" w:rsidRPr="00382721" w:rsidP="00382721">
      <w:pPr>
        <w:pStyle w:val="Heading1"/>
      </w:pPr>
      <w:bookmarkStart w:id="10" w:name="O_1271709"/>
      <w:bookmarkEnd w:id="10"/>
      <w:r w:rsidRPr="00382721">
        <w:t>Performance Evidence</w:t>
      </w:r>
    </w:p>
    <w:p w:rsidR="00000000" w:rsidRPr="00382721" w:rsidP="00107E7F">
      <w:pPr>
        <w:pStyle w:val="BodyText"/>
      </w:pPr>
      <w:r w:rsidRPr="00382721">
        <w:t>To demonstrate competency, a candidate must meet the performance criteria for this unit by:</w:t>
      </w:r>
    </w:p>
    <w:p w:rsidR="00000000" w:rsidRPr="00382721" w:rsidP="00382721">
      <w:pPr>
        <w:pStyle w:val="ListBullet"/>
      </w:pPr>
      <w:r w:rsidRPr="00382721">
        <w:t>installing sprinkler heads, controls, and ancillary equipment in both a new and existing system</w:t>
      </w:r>
      <w:r w:rsidRPr="00382721">
        <w:t xml:space="preserve"> including:</w:t>
      </w:r>
    </w:p>
    <w:p w:rsidR="00000000" w:rsidRPr="00382721" w:rsidP="00382721">
      <w:pPr>
        <w:pStyle w:val="ListBullet2"/>
      </w:pPr>
      <w:r w:rsidRPr="00382721">
        <w:t>three different sprinkler heads with three different escutcheon assemblies: two hard piped drop; one flexible tube assembly, installed and branched according to manufacturer</w:t>
      </w:r>
      <w:r>
        <w:t>’</w:t>
      </w:r>
      <w:r w:rsidRPr="00382721">
        <w:t>s specifications</w:t>
      </w:r>
    </w:p>
    <w:p w:rsidR="00000000" w:rsidRPr="00382721" w:rsidP="00382721">
      <w:pPr>
        <w:pStyle w:val="ListBullet2"/>
      </w:pPr>
      <w:r w:rsidRPr="00382721">
        <w:t>a mechanical flow switch, incorporating a test arrangement</w:t>
      </w:r>
    </w:p>
    <w:p w:rsidR="00000000" w:rsidRPr="00382721" w:rsidP="00382721">
      <w:pPr>
        <w:pStyle w:val="ListBullet2"/>
      </w:pPr>
      <w:r w:rsidRPr="00382721">
        <w:t xml:space="preserve">two pressure switches, one pressure switch used for rising pressure alarm and one used for a fall in pressure loop </w:t>
      </w:r>
    </w:p>
    <w:p w:rsidR="00000000" w:rsidRPr="00382721" w:rsidP="00382721">
      <w:pPr>
        <w:pStyle w:val="ListBullet"/>
      </w:pPr>
      <w:r w:rsidRPr="00382721">
        <w:t>producing a plan containing four sprinkler heads spaced according to Ordinary Ha</w:t>
      </w:r>
      <w:r w:rsidRPr="00382721">
        <w:t>zard III</w:t>
      </w:r>
    </w:p>
    <w:p w:rsidR="00000000" w:rsidRPr="00382721" w:rsidP="00382721">
      <w:pPr>
        <w:pStyle w:val="ListBullet"/>
      </w:pPr>
      <w:r w:rsidRPr="00382721">
        <w:t xml:space="preserve">rectifying a tenancy floor plan that includes: </w:t>
      </w:r>
    </w:p>
    <w:p w:rsidR="00000000" w:rsidRPr="00382721" w:rsidP="00382721">
      <w:pPr>
        <w:pStyle w:val="ListBullet2"/>
      </w:pPr>
      <w:r w:rsidRPr="00382721">
        <w:t xml:space="preserve">two new sprinkler heads </w:t>
      </w:r>
    </w:p>
    <w:p w:rsidR="00000000" w:rsidRPr="00382721" w:rsidP="00382721">
      <w:pPr>
        <w:pStyle w:val="ListBullet2"/>
      </w:pPr>
      <w:r w:rsidRPr="00382721">
        <w:t>two relocated sprinkler heads</w:t>
      </w:r>
    </w:p>
    <w:p w:rsidR="00000000" w:rsidRPr="00382721" w:rsidP="00382721">
      <w:pPr>
        <w:pStyle w:val="ListBullet2"/>
      </w:pPr>
      <w:r w:rsidRPr="00382721">
        <w:t>two deleted sprinkler heads.</w:t>
      </w:r>
    </w:p>
    <w:p w:rsidR="00000000" w:rsidRPr="00382721" w:rsidP="00382721">
      <w:pPr>
        <w:pStyle w:val="AllowPageBreak"/>
      </w:pPr>
    </w:p>
    <w:p w:rsidR="00000000" w:rsidRPr="00382721" w:rsidP="00382721">
      <w:pPr>
        <w:pStyle w:val="Heading1"/>
      </w:pPr>
      <w:bookmarkStart w:id="11" w:name="O_1271708"/>
      <w:bookmarkEnd w:id="11"/>
      <w:r w:rsidRPr="00382721">
        <w:t>Knowledge Evidence</w:t>
      </w:r>
    </w:p>
    <w:p w:rsidR="00000000" w:rsidRPr="00382721" w:rsidP="00107E7F">
      <w:pPr>
        <w:pStyle w:val="BodyText"/>
      </w:pPr>
      <w:r w:rsidRPr="00382721">
        <w:t>To be competent in this unit, a candidate must demonstrate knowledge of:</w:t>
      </w:r>
    </w:p>
    <w:p w:rsidR="00000000" w:rsidRPr="00382721" w:rsidP="00382721">
      <w:pPr>
        <w:pStyle w:val="ListBullet"/>
      </w:pPr>
      <w:r w:rsidRPr="00382721">
        <w:t>le</w:t>
      </w:r>
      <w:r w:rsidRPr="00382721">
        <w:t>gislation, regulations, standards and codes relating to fitting off sprinkler heads, controls and ancillary equipment:</w:t>
      </w:r>
    </w:p>
    <w:p w:rsidR="00000000" w:rsidRPr="00382721" w:rsidP="00382721">
      <w:pPr>
        <w:pStyle w:val="ListBullet"/>
      </w:pPr>
      <w:r w:rsidRPr="00382721">
        <w:t>processes, procedures and techniques of:</w:t>
      </w:r>
    </w:p>
    <w:p w:rsidR="00000000" w:rsidRPr="00382721" w:rsidP="00382721">
      <w:pPr>
        <w:pStyle w:val="ListBullet2"/>
      </w:pPr>
      <w:r w:rsidRPr="00382721">
        <w:t>fitting off sprinkler heads, controls and ancillary equipment</w:t>
      </w:r>
    </w:p>
    <w:p w:rsidR="00000000" w:rsidRPr="00382721" w:rsidP="00382721">
      <w:pPr>
        <w:pStyle w:val="ListBullet2"/>
      </w:pPr>
      <w:r w:rsidRPr="00382721">
        <w:t>levelling and alignment for installing pipework associated with sprinkler heads, controls and ancillary equipment</w:t>
      </w:r>
    </w:p>
    <w:p w:rsidR="00000000" w:rsidRPr="00382721" w:rsidP="00382721">
      <w:pPr>
        <w:pStyle w:val="ListBullet"/>
      </w:pPr>
      <w:r w:rsidRPr="00382721">
        <w:t>general fire protection systems terminology</w:t>
      </w:r>
    </w:p>
    <w:p w:rsidR="00000000" w:rsidRPr="00382721" w:rsidP="00382721">
      <w:pPr>
        <w:pStyle w:val="ListBullet"/>
      </w:pPr>
      <w:r w:rsidRPr="00382721">
        <w:t xml:space="preserve">characteristics, application and limitations of different approved materials and components </w:t>
      </w:r>
    </w:p>
    <w:p w:rsidR="00000000" w:rsidRPr="00382721" w:rsidP="00382721">
      <w:pPr>
        <w:pStyle w:val="ListBullet"/>
      </w:pPr>
      <w:r w:rsidRPr="00382721">
        <w:t>desi</w:t>
      </w:r>
      <w:r w:rsidRPr="00382721">
        <w:t>gn requirements, functions and limitations of the following components:</w:t>
      </w:r>
    </w:p>
    <w:p w:rsidR="00000000" w:rsidRPr="00382721" w:rsidP="00382721">
      <w:pPr>
        <w:pStyle w:val="ListBullet2"/>
      </w:pPr>
      <w:r w:rsidRPr="00382721">
        <w:t xml:space="preserve">sprinkler heads of at least 6 different types </w:t>
      </w:r>
    </w:p>
    <w:p w:rsidR="00000000" w:rsidRPr="00382721" w:rsidP="00382721">
      <w:pPr>
        <w:pStyle w:val="ListBullet2"/>
      </w:pPr>
      <w:r w:rsidRPr="00382721">
        <w:t>escutcheon plates</w:t>
      </w:r>
    </w:p>
    <w:p w:rsidR="00000000" w:rsidRPr="00382721" w:rsidP="00382721">
      <w:pPr>
        <w:pStyle w:val="ListBullet2"/>
      </w:pPr>
      <w:r w:rsidRPr="00382721">
        <w:t>flexible tube assemblies and their mounting brackets</w:t>
      </w:r>
    </w:p>
    <w:p w:rsidR="00000000" w:rsidRPr="00382721" w:rsidP="00382721">
      <w:pPr>
        <w:pStyle w:val="ListBullet2"/>
      </w:pPr>
      <w:r w:rsidRPr="00382721">
        <w:t>pressure switches</w:t>
      </w:r>
    </w:p>
    <w:p w:rsidR="00000000" w:rsidRPr="00382721" w:rsidP="00382721">
      <w:pPr>
        <w:pStyle w:val="ListBullet2"/>
      </w:pPr>
      <w:r w:rsidRPr="00382721">
        <w:t>flow switches</w:t>
      </w:r>
    </w:p>
    <w:p w:rsidR="00000000" w:rsidRPr="00382721" w:rsidP="00382721">
      <w:pPr>
        <w:pStyle w:val="ListBullet2"/>
      </w:pPr>
      <w:r w:rsidRPr="00382721">
        <w:t>pipe supports and anchors</w:t>
      </w:r>
    </w:p>
    <w:p w:rsidR="00000000" w:rsidRPr="00382721" w:rsidP="00382721">
      <w:pPr>
        <w:pStyle w:val="ListBullet2"/>
      </w:pPr>
      <w:r w:rsidRPr="00382721">
        <w:t>pipe jo</w:t>
      </w:r>
      <w:r w:rsidRPr="00382721">
        <w:t xml:space="preserve">inting techniques including threading and roll grooving </w:t>
      </w:r>
    </w:p>
    <w:p w:rsidR="00000000" w:rsidRPr="00382721" w:rsidP="00382721">
      <w:pPr>
        <w:pStyle w:val="ListBullet"/>
      </w:pPr>
      <w:r w:rsidRPr="00382721">
        <w:t>functional and operational features of tools and equipment used to fit off sprinkler heads, controls and ancillary equipment</w:t>
      </w:r>
    </w:p>
    <w:p w:rsidR="00000000" w:rsidRPr="00382721" w:rsidP="00382721">
      <w:pPr>
        <w:pStyle w:val="ListBullet"/>
      </w:pPr>
      <w:r w:rsidRPr="00382721">
        <w:t>materials storage and environmentally responsible waste disposal relating to installation of sprinkler heads, controls and ancillary equipment</w:t>
      </w:r>
    </w:p>
    <w:p w:rsidR="00000000" w:rsidRPr="00382721" w:rsidP="00382721">
      <w:pPr>
        <w:pStyle w:val="ListBullet"/>
      </w:pPr>
      <w:r w:rsidRPr="00382721">
        <w:t>how to access relevant information including, job plans and specifications, codes, Australian Standards, manufact</w:t>
      </w:r>
      <w:r w:rsidRPr="00382721">
        <w:t>urer’s specifications and jurisdictional requirements.</w:t>
      </w:r>
    </w:p>
    <w:p w:rsidR="00000000" w:rsidRPr="00382721" w:rsidP="00382721">
      <w:pPr>
        <w:pStyle w:val="ListBullet"/>
      </w:pPr>
      <w:r w:rsidRPr="00382721">
        <w:t>tools, materials and equipment used for installing sprinkler heads, system controls and ancillary equipment for sprinkler fire protection systems</w:t>
      </w:r>
    </w:p>
    <w:p w:rsidR="00000000" w:rsidRPr="00382721" w:rsidP="00382721">
      <w:pPr>
        <w:pStyle w:val="ListBullet"/>
      </w:pPr>
      <w:r w:rsidRPr="00382721">
        <w:t>work health and safety (WHS) requirements for installin</w:t>
      </w:r>
      <w:r w:rsidRPr="00382721">
        <w:t>g sprinkler heads, system controls and ancillary equipment for sprinkler fire protection systems</w:t>
      </w:r>
    </w:p>
    <w:p w:rsidR="00000000" w:rsidRPr="00382721" w:rsidP="00382721">
      <w:pPr>
        <w:pStyle w:val="ListBullet"/>
      </w:pPr>
      <w:r w:rsidRPr="00382721">
        <w:t>installation requirements for installing sprinkler heads, system controls and ancillary equipment for sprinkler fire protection systems.</w:t>
      </w:r>
    </w:p>
    <w:p w:rsidR="00000000" w:rsidRPr="00382721" w:rsidP="00382721">
      <w:pPr>
        <w:pStyle w:val="AllowPageBreak"/>
      </w:pPr>
    </w:p>
    <w:p w:rsidR="00000000" w:rsidRPr="00382721" w:rsidP="00382721">
      <w:pPr>
        <w:pStyle w:val="Heading1"/>
      </w:pPr>
      <w:bookmarkStart w:id="12" w:name="O_1271707"/>
      <w:bookmarkEnd w:id="12"/>
      <w:r w:rsidRPr="00382721">
        <w:t>Ass</w:t>
      </w:r>
      <w:r w:rsidRPr="00382721">
        <w:t>essment Conditions</w:t>
      </w:r>
    </w:p>
    <w:p w:rsidR="00000000" w:rsidRPr="00382721" w:rsidP="00107E7F">
      <w:pPr>
        <w:pStyle w:val="BodyText"/>
      </w:pPr>
      <w:r w:rsidRPr="00382721">
        <w:t xml:space="preserve">Assessors must satisfy the requirements for assessors listed in the Standards for Registered Training Organisations. </w:t>
      </w:r>
    </w:p>
    <w:p w:rsidR="00000000" w:rsidRPr="00382721" w:rsidP="00107E7F">
      <w:pPr>
        <w:pStyle w:val="BodyText"/>
      </w:pPr>
      <w:r w:rsidRPr="00382721">
        <w:t>This unit must be assessed in the workplace or a close simulation using realistic workplace conditions, materials, acti</w:t>
      </w:r>
      <w:r w:rsidRPr="00382721">
        <w:t>vities, responsibilities, procedures, safety requirements and environmental considerations.</w:t>
      </w:r>
    </w:p>
    <w:p w:rsidR="00000000" w:rsidRPr="00382721" w:rsidP="00382721">
      <w:pPr>
        <w:pStyle w:val="Heading1"/>
      </w:pPr>
      <w:bookmarkStart w:id="13" w:name="O_1271720"/>
      <w:bookmarkEnd w:id="13"/>
      <w:r w:rsidRPr="00382721">
        <w:t>Links</w:t>
      </w:r>
    </w:p>
    <w:p w:rsidR="00000000" w:rsidRPr="00382721" w:rsidP="00107E7F">
      <w:pPr>
        <w:pStyle w:val="BodyText"/>
      </w:pPr>
      <w:r w:rsidRPr="00382721">
        <w:t>Companion volumes to this training package are avai</w:t>
      </w:r>
      <w:r w:rsidRPr="00382721">
        <w:t xml:space="preserve">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0373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82721" w:rsidP="00382721"/>
    <w:sectPr w:rsidSect="0038272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7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721" w:rsidRPr="00107E7F" w:rsidP="00107E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7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E7F" w:rsidP="003827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7E7F" w:rsidP="003827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07E7F" w:rsidP="0038272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721" w:rsidP="003827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07E7F">
      <w:t>Approved</w:t>
    </w:r>
    <w:r w:rsidR="00107E7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07E7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07E7F">
      <w:rPr>
        <w:noProof/>
      </w:rPr>
      <w:t>4</w:t>
    </w:r>
    <w:r>
      <w:rPr>
        <w:noProof/>
      </w:rPr>
      <w:fldChar w:fldCharType="end"/>
    </w:r>
  </w:p>
  <w:p w:rsidR="00382721" w:rsidP="003827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07E7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07E7F">
      <w:t>BuildSkills Australia</w:t>
    </w:r>
    <w:r w:rsidR="00107E7F">
      <w:fldChar w:fldCharType="end"/>
    </w:r>
  </w:p>
  <w:p w:rsidR="00382721" w:rsidP="003827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7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E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2721" w:rsidRPr="00107E7F" w:rsidP="00107E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7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E7F" w:rsidRPr="002D2AF8" w:rsidP="003827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CPCPFS3045 Fit off sprinkler heads, controls and ancillary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07E7F" w:rsidP="0038272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721" w:rsidRPr="002D2AF8" w:rsidP="003827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07E7F">
      <w:t>CPCPFS3045 Fit off sprinkler heads, controls and ancillary equipment</w:t>
    </w:r>
    <w:r w:rsidR="00107E7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07E7F">
      <w:rPr>
        <w:noProof/>
      </w:rPr>
      <w:t>1 March 2025</w:t>
    </w:r>
    <w:r>
      <w:fldChar w:fldCharType="end"/>
    </w:r>
  </w:p>
  <w:p w:rsidR="00382721" w:rsidP="003827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E06F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9C39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947E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27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27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27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27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27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27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27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27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27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27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27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2721"/>
  </w:style>
  <w:style w:type="character" w:customStyle="1" w:styleId="Heading1Char">
    <w:name w:val="Heading 1 Char"/>
    <w:basedOn w:val="DefaultParagraphFont"/>
    <w:link w:val="Heading1"/>
    <w:rsid w:val="003827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27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27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272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8272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827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27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27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27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27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27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27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27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27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27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27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27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27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27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27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27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27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27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27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27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27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27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2721"/>
    <w:rPr>
      <w:b/>
      <w:spacing w:val="0"/>
    </w:rPr>
  </w:style>
  <w:style w:type="paragraph" w:customStyle="1" w:styleId="SuperTitle">
    <w:name w:val="SuperTitle"/>
    <w:basedOn w:val="Title"/>
    <w:rsid w:val="003827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27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27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27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27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27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27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27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27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27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27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27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2721"/>
    <w:rPr>
      <w:i/>
    </w:rPr>
  </w:style>
  <w:style w:type="paragraph" w:styleId="Caption">
    <w:name w:val="caption"/>
    <w:basedOn w:val="BodyText"/>
    <w:next w:val="Normal"/>
    <w:qFormat/>
    <w:rsid w:val="003827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27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27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2721"/>
  </w:style>
  <w:style w:type="paragraph" w:styleId="TableofFigures">
    <w:name w:val="table of figures"/>
    <w:basedOn w:val="Normal"/>
    <w:next w:val="Normal"/>
    <w:semiHidden/>
    <w:rsid w:val="003827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27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82721"/>
    <w:rPr>
      <w:rFonts w:ascii="Wingdings" w:hAnsi="Wingdings"/>
    </w:rPr>
  </w:style>
  <w:style w:type="paragraph" w:customStyle="1" w:styleId="TableHeading">
    <w:name w:val="Table Heading"/>
    <w:basedOn w:val="HeadingBase"/>
    <w:rsid w:val="003827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2721"/>
    <w:rPr>
      <w:color w:val="0033CC"/>
      <w:u w:val="none"/>
    </w:rPr>
  </w:style>
  <w:style w:type="paragraph" w:customStyle="1" w:styleId="BodyTextRight">
    <w:name w:val="Body Text Right"/>
    <w:basedOn w:val="BodyText"/>
    <w:rsid w:val="003827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27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27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27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27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27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2721"/>
    <w:rPr>
      <w:sz w:val="32"/>
    </w:rPr>
  </w:style>
  <w:style w:type="paragraph" w:customStyle="1" w:styleId="HeadingProcedure">
    <w:name w:val="Heading Procedure"/>
    <w:basedOn w:val="HeadingBase"/>
    <w:next w:val="Normal"/>
    <w:rsid w:val="003827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2721"/>
    <w:pPr>
      <w:spacing w:before="60" w:after="60"/>
    </w:pPr>
  </w:style>
  <w:style w:type="paragraph" w:styleId="ListContinue">
    <w:name w:val="List Continue"/>
    <w:basedOn w:val="List"/>
    <w:rsid w:val="00382721"/>
    <w:pPr>
      <w:ind w:firstLine="0"/>
    </w:pPr>
  </w:style>
  <w:style w:type="paragraph" w:customStyle="1" w:styleId="ListNote">
    <w:name w:val="List Note"/>
    <w:basedOn w:val="List"/>
    <w:rsid w:val="003827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27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27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2721"/>
    <w:rPr>
      <w:rFonts w:ascii="Courier New" w:hAnsi="Courier New"/>
    </w:rPr>
  </w:style>
  <w:style w:type="paragraph" w:customStyle="1" w:styleId="NoteBullet">
    <w:name w:val="Note Bullet"/>
    <w:basedOn w:val="Note"/>
    <w:rsid w:val="003827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27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27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27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27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27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27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2721"/>
    <w:rPr>
      <w:b/>
      <w:smallCaps/>
    </w:rPr>
  </w:style>
  <w:style w:type="paragraph" w:customStyle="1" w:styleId="TableListNumber">
    <w:name w:val="Table List Number"/>
    <w:basedOn w:val="ListNumber"/>
    <w:rsid w:val="003827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27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2721"/>
    <w:pPr>
      <w:numPr>
        <w:numId w:val="9"/>
      </w:numPr>
    </w:pPr>
  </w:style>
  <w:style w:type="paragraph" w:customStyle="1" w:styleId="ListAlpha2">
    <w:name w:val="List Alpha 2"/>
    <w:basedOn w:val="List2"/>
    <w:rsid w:val="00382721"/>
    <w:pPr>
      <w:numPr>
        <w:numId w:val="8"/>
      </w:numPr>
    </w:pPr>
  </w:style>
  <w:style w:type="paragraph" w:styleId="List2">
    <w:name w:val="List 2"/>
    <w:basedOn w:val="BodyText"/>
    <w:rsid w:val="003827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27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27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27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27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27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2721"/>
    <w:pPr>
      <w:numPr>
        <w:numId w:val="4"/>
      </w:numPr>
    </w:pPr>
  </w:style>
  <w:style w:type="paragraph" w:styleId="ListContinue2">
    <w:name w:val="List Continue 2"/>
    <w:basedOn w:val="List2"/>
    <w:rsid w:val="00382721"/>
    <w:pPr>
      <w:ind w:firstLine="0"/>
    </w:pPr>
  </w:style>
  <w:style w:type="paragraph" w:styleId="ListContinue3">
    <w:name w:val="List Continue 3"/>
    <w:basedOn w:val="List3"/>
    <w:rsid w:val="00382721"/>
    <w:pPr>
      <w:ind w:left="1021" w:firstLine="0"/>
    </w:pPr>
  </w:style>
  <w:style w:type="paragraph" w:styleId="ListContinue4">
    <w:name w:val="List Continue 4"/>
    <w:basedOn w:val="List4"/>
    <w:rsid w:val="00382721"/>
    <w:pPr>
      <w:ind w:firstLine="0"/>
    </w:pPr>
  </w:style>
  <w:style w:type="paragraph" w:styleId="ListContinue5">
    <w:name w:val="List Continue 5"/>
    <w:basedOn w:val="List5"/>
    <w:rsid w:val="00382721"/>
    <w:pPr>
      <w:ind w:firstLine="0"/>
    </w:pPr>
  </w:style>
  <w:style w:type="paragraph" w:styleId="ListNumber3">
    <w:name w:val="List Number 3"/>
    <w:basedOn w:val="List3"/>
    <w:rsid w:val="00382721"/>
    <w:pPr>
      <w:numPr>
        <w:numId w:val="5"/>
      </w:numPr>
    </w:pPr>
  </w:style>
  <w:style w:type="paragraph" w:styleId="ListNumber4">
    <w:name w:val="List Number 4"/>
    <w:basedOn w:val="List4"/>
    <w:rsid w:val="00382721"/>
    <w:pPr>
      <w:numPr>
        <w:numId w:val="6"/>
      </w:numPr>
    </w:pPr>
  </w:style>
  <w:style w:type="paragraph" w:styleId="ListNumber5">
    <w:name w:val="List Number 5"/>
    <w:basedOn w:val="List5"/>
    <w:rsid w:val="00382721"/>
    <w:pPr>
      <w:numPr>
        <w:numId w:val="7"/>
      </w:numPr>
    </w:pPr>
  </w:style>
  <w:style w:type="paragraph" w:styleId="BlockText">
    <w:name w:val="Block Text"/>
    <w:basedOn w:val="Normal"/>
    <w:rsid w:val="003827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27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2721"/>
    <w:rPr>
      <w:sz w:val="16"/>
      <w:vertAlign w:val="superscript"/>
    </w:rPr>
  </w:style>
  <w:style w:type="character" w:customStyle="1" w:styleId="Symbols">
    <w:name w:val="Symbols"/>
    <w:basedOn w:val="DefaultParagraphFont"/>
    <w:rsid w:val="00382721"/>
    <w:rPr>
      <w:rFonts w:ascii="Symbol" w:hAnsi="Symbol"/>
    </w:rPr>
  </w:style>
  <w:style w:type="character" w:customStyle="1" w:styleId="MenuOptions">
    <w:name w:val="Menu Options"/>
    <w:basedOn w:val="DefaultParagraphFont"/>
    <w:rsid w:val="003827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2721"/>
    <w:rPr>
      <w:b/>
    </w:rPr>
  </w:style>
  <w:style w:type="character" w:customStyle="1" w:styleId="Underlined">
    <w:name w:val="Underlined"/>
    <w:basedOn w:val="DefaultParagraphFont"/>
    <w:rsid w:val="00382721"/>
    <w:rPr>
      <w:u w:val="single"/>
    </w:rPr>
  </w:style>
  <w:style w:type="paragraph" w:customStyle="1" w:styleId="TableBodyTextRight">
    <w:name w:val="Table Body Text Right"/>
    <w:basedOn w:val="TableBodyText"/>
    <w:rsid w:val="003827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2721"/>
    <w:rPr>
      <w:sz w:val="18"/>
    </w:rPr>
  </w:style>
  <w:style w:type="paragraph" w:customStyle="1" w:styleId="BodySmallRight">
    <w:name w:val="Body Small Right"/>
    <w:basedOn w:val="BodyTextRight"/>
    <w:rsid w:val="00382721"/>
    <w:rPr>
      <w:sz w:val="18"/>
      <w:szCs w:val="18"/>
    </w:rPr>
  </w:style>
  <w:style w:type="paragraph" w:customStyle="1" w:styleId="MarginEdition">
    <w:name w:val="Margin Edition"/>
    <w:basedOn w:val="MarginNote"/>
    <w:rsid w:val="003827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2721"/>
    <w:rPr>
      <w:sz w:val="2"/>
      <w:szCs w:val="2"/>
    </w:rPr>
  </w:style>
  <w:style w:type="character" w:customStyle="1" w:styleId="Small">
    <w:name w:val="Small"/>
    <w:basedOn w:val="DefaultParagraphFont"/>
    <w:rsid w:val="00382721"/>
    <w:rPr>
      <w:sz w:val="16"/>
    </w:rPr>
  </w:style>
  <w:style w:type="paragraph" w:customStyle="1" w:styleId="WideTable">
    <w:name w:val="Wide Table"/>
    <w:basedOn w:val="Normal"/>
    <w:rsid w:val="003827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2721"/>
  </w:style>
  <w:style w:type="paragraph" w:styleId="Quote">
    <w:name w:val="Quote"/>
    <w:basedOn w:val="Heading1"/>
    <w:link w:val="QuoteChar"/>
    <w:qFormat/>
    <w:rsid w:val="003827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27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2721"/>
    <w:pPr>
      <w:pageBreakBefore/>
    </w:pPr>
  </w:style>
  <w:style w:type="paragraph" w:customStyle="1" w:styleId="Border">
    <w:name w:val="Border"/>
    <w:basedOn w:val="Normal"/>
    <w:qFormat/>
    <w:rsid w:val="003827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27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27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27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27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27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27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27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27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2721"/>
    <w:rPr>
      <w:u w:val="single"/>
    </w:rPr>
  </w:style>
  <w:style w:type="character" w:customStyle="1" w:styleId="BoldandItalics">
    <w:name w:val="Bold and Italics"/>
    <w:qFormat/>
    <w:rsid w:val="00382721"/>
    <w:rPr>
      <w:b/>
      <w:i/>
      <w:u w:val="none"/>
    </w:rPr>
  </w:style>
  <w:style w:type="paragraph" w:styleId="BalloonText">
    <w:name w:val="Balloon Text"/>
    <w:basedOn w:val="Normal"/>
    <w:link w:val="BalloonTextChar"/>
    <w:rsid w:val="003827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27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27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27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27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27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2721"/>
    <w:pPr>
      <w:spacing w:before="0" w:after="0"/>
    </w:pPr>
  </w:style>
  <w:style w:type="paragraph" w:customStyle="1" w:styleId="BodyTextBold">
    <w:name w:val="Body Text Bold"/>
    <w:basedOn w:val="BodyText"/>
    <w:qFormat/>
    <w:rsid w:val="00382721"/>
    <w:rPr>
      <w:b/>
    </w:rPr>
  </w:style>
  <w:style w:type="character" w:styleId="Hyperlink">
    <w:name w:val="Hyperlink"/>
    <w:basedOn w:val="DefaultParagraphFont"/>
    <w:uiPriority w:val="99"/>
    <w:unhideWhenUsed/>
    <w:rsid w:val="00107E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936</Words>
  <Characters>6213</Characters>
  <Application>Microsoft Office Word</Application>
  <DocSecurity>0</DocSecurity>
  <Lines>214</Lines>
  <Paragraphs>125</Paragraphs>
  <ScaleCrop>false</ScaleCrop>
  <Company>Author-it Software Corporation Ltd.</Company>
  <LinksUpToDate>false</LinksUpToDate>
  <CharactersWithSpaces>7024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CPCPFS3045 Fit off sprinkler heads, controls and ancillary equipment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2025-03-01T08:46:00Z</dcterms:created>
  <dcterms:modified xsi:type="dcterms:W3CDTF">2025-03-01T08:46:00Z</dcterms:modified>
</cp:coreProperties>
</file>