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245" w:rsidP="007412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CPCPFS3044 Install distribution and range pipes</w:t>
      </w:r>
      <w:r>
        <w:fldChar w:fldCharType="end"/>
      </w:r>
    </w:p>
    <w:p w:rsidR="00741245" w:rsidP="00741245">
      <w:pPr>
        <w:pStyle w:val="Version"/>
        <w:sectPr w:rsidSect="00A169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169C1" w:rsidP="00A169C1">
      <w:pPr>
        <w:pStyle w:val="SuperHeading"/>
      </w:pPr>
      <w:r w:rsidRPr="00A169C1">
        <w:t>Assessment Requirements for CPCPFS3044 Install distribution and range pipes</w:t>
      </w:r>
    </w:p>
    <w:p w:rsidR="00000000" w:rsidRPr="00A169C1" w:rsidP="00A169C1">
      <w:pPr>
        <w:pStyle w:val="Heading1"/>
      </w:pPr>
      <w:bookmarkStart w:id="1" w:name="O_1205077"/>
      <w:bookmarkEnd w:id="1"/>
      <w:r w:rsidRPr="00A169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2"/>
        <w:gridCol w:w="7366"/>
      </w:tblGrid>
      <w:tr w:rsidTr="00A16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9C1">
            <w:pPr>
              <w:pStyle w:val="BodyText"/>
              <w:rPr>
                <w:lang w:val="en-NZ"/>
              </w:rPr>
            </w:pPr>
            <w:r w:rsidRPr="00A169C1">
              <w:t>Release 2</w:t>
            </w:r>
          </w:p>
        </w:tc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9C1" w:rsidP="00A169C1">
            <w:pPr>
              <w:pStyle w:val="BodyText"/>
            </w:pPr>
            <w:r w:rsidRPr="00A169C1">
              <w:t>This version first released with CPC Construction, Plumbing and Services Training Package Release 6.5</w:t>
            </w:r>
          </w:p>
          <w:p w:rsidR="00000000" w:rsidRPr="00A169C1" w:rsidP="00A169C1">
            <w:pPr>
              <w:pStyle w:val="ListBullet"/>
            </w:pPr>
            <w:r w:rsidRPr="00A169C1">
              <w:t>Amended Performance Criteria 3.2.</w:t>
            </w:r>
          </w:p>
          <w:p w:rsidR="00000000" w:rsidP="00A169C1">
            <w:pPr>
              <w:pStyle w:val="ListBullet"/>
              <w:rPr>
                <w:lang w:val="en-NZ"/>
              </w:rPr>
            </w:pPr>
            <w:r w:rsidRPr="00A169C1">
              <w:t>Amended Knowledge Evidence.</w:t>
            </w:r>
          </w:p>
        </w:tc>
      </w:tr>
      <w:tr w:rsidTr="00A16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9C1">
            <w:pPr>
              <w:pStyle w:val="BodyText"/>
              <w:rPr>
                <w:lang w:val="en-NZ"/>
              </w:rPr>
            </w:pPr>
            <w:r w:rsidRPr="00A169C1">
              <w:t>Release 1</w:t>
            </w:r>
          </w:p>
        </w:tc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9C1" w:rsidP="00A169C1">
            <w:pPr>
              <w:pStyle w:val="BodyText"/>
            </w:pPr>
            <w:r w:rsidRPr="00A169C1">
              <w:t>This version first released with CPC Construction, Plumbing and Services Training Package Release 5.0.</w:t>
            </w:r>
          </w:p>
          <w:p w:rsidR="00000000" w:rsidRPr="00A169C1" w:rsidP="00A169C1">
            <w:pPr>
              <w:pStyle w:val="BodyText"/>
            </w:pPr>
            <w:r w:rsidRPr="00A169C1">
              <w:t>Supersedes and is equivalent to CPCPFS3044A Install distribution and range pipes</w:t>
            </w:r>
            <w:r w:rsidRPr="00A169C1">
              <w:t>.  Updated to meet the Standards for Training Packages 2012.</w:t>
            </w:r>
          </w:p>
        </w:tc>
      </w:tr>
    </w:tbl>
    <w:p w:rsidR="00000000" w:rsidRPr="00A169C1" w:rsidP="00A169C1">
      <w:pPr>
        <w:pStyle w:val="BodyText"/>
      </w:pPr>
    </w:p>
    <w:p w:rsidR="00000000" w:rsidRPr="00A169C1" w:rsidP="00A169C1">
      <w:pPr>
        <w:pStyle w:val="AllowPageBreak"/>
      </w:pPr>
    </w:p>
    <w:p w:rsidR="00000000" w:rsidRPr="00A169C1" w:rsidP="00A169C1">
      <w:pPr>
        <w:pStyle w:val="Heading1"/>
      </w:pPr>
      <w:bookmarkStart w:id="2" w:name="O_1205076"/>
      <w:bookmarkEnd w:id="2"/>
      <w:r w:rsidRPr="00A169C1">
        <w:t>Performance Evidence</w:t>
      </w:r>
    </w:p>
    <w:p w:rsidR="00000000" w:rsidRPr="00A169C1" w:rsidP="00741245">
      <w:pPr>
        <w:pStyle w:val="BodyText"/>
      </w:pPr>
      <w:r w:rsidRPr="00A169C1">
        <w:t>To demonstrate competency, a candidate must meet the performance criteria for this unit by:</w:t>
      </w:r>
    </w:p>
    <w:p w:rsidR="00000000" w:rsidRPr="00A169C1" w:rsidP="00A169C1">
      <w:pPr>
        <w:pStyle w:val="ListBullet"/>
      </w:pPr>
      <w:r w:rsidRPr="00A169C1">
        <w:t>installing distribution and range pipes in both:</w:t>
      </w:r>
    </w:p>
    <w:p w:rsidR="00000000" w:rsidRPr="00A169C1" w:rsidP="00A169C1">
      <w:pPr>
        <w:pStyle w:val="ListBullet2"/>
      </w:pPr>
      <w:r w:rsidRPr="00A169C1">
        <w:t>a new automated fire sprinkler system</w:t>
      </w:r>
    </w:p>
    <w:p w:rsidR="00000000" w:rsidRPr="00A169C1" w:rsidP="00A169C1">
      <w:pPr>
        <w:pStyle w:val="ListBullet2"/>
      </w:pPr>
      <w:r w:rsidRPr="00A169C1">
        <w:t xml:space="preserve">an existing automated fire sprinkler system, incorporating two rolled grooves, three threaded joins, one mechanical Tee and one barrel union </w:t>
      </w:r>
    </w:p>
    <w:p w:rsidR="00000000" w:rsidRPr="00A169C1" w:rsidP="00A169C1">
      <w:pPr>
        <w:pStyle w:val="ListBullet"/>
      </w:pPr>
      <w:r w:rsidRPr="00A169C1">
        <w:t>providing a free-flowing and leak-free water supply to at least three branc</w:t>
      </w:r>
      <w:r w:rsidRPr="00A169C1">
        <w:t>hes of new and an existing system</w:t>
      </w:r>
    </w:p>
    <w:p w:rsidR="00000000" w:rsidRPr="00A169C1" w:rsidP="00A169C1">
      <w:pPr>
        <w:pStyle w:val="ListBullet"/>
      </w:pPr>
      <w:r w:rsidRPr="00A169C1">
        <w:t>installing a range to feed two sprinkler heads using a mechanical Tee and support all pipework according to AS 2118 Automatic fire sprinkler systems</w:t>
      </w:r>
    </w:p>
    <w:p w:rsidR="00000000" w:rsidRPr="00A169C1" w:rsidP="00A169C1">
      <w:pPr>
        <w:pStyle w:val="ListBullet"/>
      </w:pPr>
      <w:r w:rsidRPr="00A169C1">
        <w:t xml:space="preserve">relocating two sprinklers in an existing system, including draining down </w:t>
      </w:r>
      <w:r w:rsidRPr="00A169C1">
        <w:t>the system.</w:t>
      </w:r>
    </w:p>
    <w:p w:rsidR="00000000" w:rsidRPr="00A169C1" w:rsidP="00A169C1">
      <w:pPr>
        <w:pStyle w:val="AllowPageBreak"/>
      </w:pPr>
    </w:p>
    <w:p w:rsidR="00000000" w:rsidRPr="00A169C1" w:rsidP="00A169C1">
      <w:pPr>
        <w:pStyle w:val="Heading1"/>
      </w:pPr>
      <w:bookmarkStart w:id="3" w:name="O_1205075"/>
      <w:bookmarkEnd w:id="3"/>
      <w:r w:rsidRPr="00A169C1">
        <w:t>Knowledge Evidence</w:t>
      </w:r>
    </w:p>
    <w:p w:rsidR="00000000" w:rsidRPr="00A169C1" w:rsidP="00741245">
      <w:pPr>
        <w:pStyle w:val="BodyText"/>
      </w:pPr>
      <w:r w:rsidRPr="00A169C1">
        <w:t>To be competent in this unit, a person must demonstrate knowledge of:</w:t>
      </w:r>
    </w:p>
    <w:p w:rsidR="00000000" w:rsidRPr="00A169C1" w:rsidP="00A169C1">
      <w:pPr>
        <w:pStyle w:val="ListBullet"/>
      </w:pPr>
      <w:r w:rsidRPr="00A169C1">
        <w:t>legislation, regulations, standards and codes</w:t>
      </w:r>
    </w:p>
    <w:p w:rsidR="00000000" w:rsidRPr="00A169C1" w:rsidP="00A169C1">
      <w:pPr>
        <w:pStyle w:val="ListBullet"/>
      </w:pPr>
      <w:r w:rsidRPr="00A169C1">
        <w:t>processes, procedures and techniques of:</w:t>
      </w:r>
    </w:p>
    <w:p w:rsidR="00000000" w:rsidRPr="00A169C1" w:rsidP="00A169C1">
      <w:pPr>
        <w:pStyle w:val="ListBullet2"/>
      </w:pPr>
      <w:r w:rsidRPr="00A169C1">
        <w:t xml:space="preserve">installing distribution and range pipes </w:t>
      </w:r>
    </w:p>
    <w:p w:rsidR="00000000" w:rsidRPr="00A169C1" w:rsidP="00A169C1">
      <w:pPr>
        <w:pStyle w:val="ListBullet2"/>
      </w:pPr>
      <w:r w:rsidRPr="00A169C1">
        <w:t xml:space="preserve">fixing and joining of pipes </w:t>
      </w:r>
    </w:p>
    <w:p w:rsidR="00000000" w:rsidRPr="00A169C1" w:rsidP="00A169C1">
      <w:pPr>
        <w:pStyle w:val="ListBullet2"/>
      </w:pPr>
      <w:r w:rsidRPr="00A169C1">
        <w:t xml:space="preserve">levelling and alignment </w:t>
      </w:r>
    </w:p>
    <w:p w:rsidR="00000000" w:rsidRPr="00A169C1" w:rsidP="00A169C1">
      <w:pPr>
        <w:pStyle w:val="ListBullet2"/>
      </w:pPr>
      <w:r w:rsidRPr="00A169C1">
        <w:t>roll grooving</w:t>
      </w:r>
    </w:p>
    <w:p w:rsidR="00000000" w:rsidRPr="00A169C1" w:rsidP="00A169C1">
      <w:pPr>
        <w:pStyle w:val="ListBullet"/>
      </w:pPr>
      <w:r w:rsidRPr="00A169C1">
        <w:t>applications of sustainability concepts and principles relating to plumbing, encompassing water and resource usage</w:t>
      </w:r>
    </w:p>
    <w:p w:rsidR="00000000" w:rsidRPr="00A169C1" w:rsidP="00A169C1">
      <w:pPr>
        <w:pStyle w:val="ListBullet"/>
      </w:pPr>
      <w:r w:rsidRPr="00A169C1">
        <w:t>materials storage and environmentally responsible waste disposal relatin</w:t>
      </w:r>
      <w:r w:rsidRPr="00A169C1">
        <w:t>g to distribution and range pipe installation</w:t>
      </w:r>
    </w:p>
    <w:p w:rsidR="00000000" w:rsidRPr="00A169C1" w:rsidP="00A169C1">
      <w:pPr>
        <w:pStyle w:val="ListBullet"/>
      </w:pPr>
      <w:r w:rsidRPr="00A169C1">
        <w:t>general fire protection systems terminology</w:t>
      </w:r>
    </w:p>
    <w:p w:rsidR="00000000" w:rsidRPr="00A169C1" w:rsidP="00A169C1">
      <w:pPr>
        <w:pStyle w:val="ListBullet"/>
      </w:pPr>
      <w:r w:rsidRPr="00A169C1">
        <w:t>functional and operational features of tools and equipment used to install distribution and range pipes:</w:t>
      </w:r>
    </w:p>
    <w:p w:rsidR="00000000" w:rsidRPr="00A169C1" w:rsidP="00A169C1">
      <w:pPr>
        <w:pStyle w:val="ListBullet2"/>
      </w:pPr>
      <w:r w:rsidRPr="00A169C1">
        <w:t>threading machines</w:t>
      </w:r>
    </w:p>
    <w:p w:rsidR="00000000" w:rsidRPr="00A169C1" w:rsidP="00A169C1">
      <w:pPr>
        <w:pStyle w:val="ListBullet2"/>
      </w:pPr>
      <w:r w:rsidRPr="00A169C1">
        <w:t>roll grooving machines</w:t>
      </w:r>
    </w:p>
    <w:p w:rsidR="00000000" w:rsidRPr="00A169C1" w:rsidP="00A169C1">
      <w:pPr>
        <w:pStyle w:val="ListBullet2"/>
      </w:pPr>
      <w:r w:rsidRPr="00A169C1">
        <w:t>roll grooving meas</w:t>
      </w:r>
      <w:r w:rsidRPr="00A169C1">
        <w:t>uring devices</w:t>
      </w:r>
    </w:p>
    <w:p w:rsidR="00000000" w:rsidRPr="00A169C1" w:rsidP="00A169C1">
      <w:pPr>
        <w:pStyle w:val="ListBullet2"/>
      </w:pPr>
      <w:r w:rsidRPr="00A169C1">
        <w:t>ladders</w:t>
      </w:r>
    </w:p>
    <w:p w:rsidR="00000000" w:rsidRPr="00A169C1" w:rsidP="00A169C1">
      <w:pPr>
        <w:pStyle w:val="ListBullet2"/>
      </w:pPr>
      <w:r w:rsidRPr="00A169C1">
        <w:t>pipe wrenches</w:t>
      </w:r>
    </w:p>
    <w:p w:rsidR="00000000" w:rsidRPr="00A169C1" w:rsidP="00A169C1">
      <w:pPr>
        <w:pStyle w:val="ListBullet2"/>
      </w:pPr>
      <w:r w:rsidRPr="00A169C1">
        <w:t>steel pipe</w:t>
      </w:r>
    </w:p>
    <w:p w:rsidR="00000000" w:rsidRPr="00A169C1" w:rsidP="00A169C1">
      <w:pPr>
        <w:pStyle w:val="ListBullet2"/>
      </w:pPr>
      <w:r w:rsidRPr="00A169C1">
        <w:t>roll grooved and threaded fittings and valves</w:t>
      </w:r>
    </w:p>
    <w:p w:rsidR="00000000" w:rsidRPr="00A169C1" w:rsidP="00A169C1">
      <w:pPr>
        <w:pStyle w:val="ListBullet2"/>
      </w:pPr>
      <w:r w:rsidRPr="00A169C1">
        <w:t>elevated work platform (EWP)</w:t>
      </w:r>
    </w:p>
    <w:p w:rsidR="00000000" w:rsidRPr="00A169C1" w:rsidP="00A169C1">
      <w:pPr>
        <w:pStyle w:val="ListBullet2"/>
      </w:pPr>
      <w:r w:rsidRPr="00A169C1">
        <w:t>sockets</w:t>
      </w:r>
    </w:p>
    <w:p w:rsidR="00000000" w:rsidRPr="00A169C1" w:rsidP="00A169C1">
      <w:pPr>
        <w:pStyle w:val="ListBullet2"/>
      </w:pPr>
      <w:r w:rsidRPr="00A169C1">
        <w:t>impact drills</w:t>
      </w:r>
    </w:p>
    <w:p w:rsidR="00000000" w:rsidRPr="00A169C1" w:rsidP="00A169C1">
      <w:pPr>
        <w:pStyle w:val="ListBullet2"/>
      </w:pPr>
      <w:r w:rsidRPr="00A169C1">
        <w:t>threaded rod cutters</w:t>
      </w:r>
    </w:p>
    <w:p w:rsidR="00000000" w:rsidRPr="00A169C1" w:rsidP="00A169C1">
      <w:pPr>
        <w:pStyle w:val="ListBullet2"/>
      </w:pPr>
      <w:r w:rsidRPr="00A169C1">
        <w:t>hammers and punches</w:t>
      </w:r>
    </w:p>
    <w:p w:rsidR="00000000" w:rsidRPr="00A169C1" w:rsidP="00A169C1">
      <w:pPr>
        <w:pStyle w:val="ListBullet"/>
      </w:pPr>
      <w:r w:rsidRPr="00A169C1">
        <w:t>identification of incorrect roll grooving</w:t>
      </w:r>
    </w:p>
    <w:p w:rsidR="00000000" w:rsidRPr="00A169C1" w:rsidP="00A169C1">
      <w:pPr>
        <w:pStyle w:val="ListBullet"/>
      </w:pPr>
      <w:r w:rsidRPr="00A169C1">
        <w:t xml:space="preserve">characteristics, application and limitation of approved materials and components: </w:t>
      </w:r>
    </w:p>
    <w:p w:rsidR="00000000" w:rsidRPr="00A169C1" w:rsidP="00A169C1">
      <w:pPr>
        <w:pStyle w:val="ListBullet2"/>
      </w:pPr>
      <w:r w:rsidRPr="00A169C1">
        <w:t>pipe fittings and fixture supports</w:t>
      </w:r>
    </w:p>
    <w:p w:rsidR="00000000" w:rsidRPr="00A169C1" w:rsidP="00A169C1">
      <w:pPr>
        <w:pStyle w:val="ListBullet"/>
      </w:pPr>
      <w:r w:rsidRPr="00A169C1">
        <w:t>how to access relevant information including job plans and specifications, codes, Australian Standards, manufacturer’s specifications an</w:t>
      </w:r>
      <w:r w:rsidRPr="00A169C1">
        <w:t>d jurisdictional requirements</w:t>
      </w:r>
    </w:p>
    <w:p w:rsidR="00000000" w:rsidRPr="00A169C1" w:rsidP="00A169C1">
      <w:pPr>
        <w:pStyle w:val="ListBullet"/>
      </w:pPr>
      <w:r w:rsidRPr="00A169C1">
        <w:t>tools, materials and equipment used for installing distribution and range pipes</w:t>
      </w:r>
    </w:p>
    <w:p w:rsidR="00000000" w:rsidRPr="00A169C1" w:rsidP="00A169C1">
      <w:pPr>
        <w:pStyle w:val="ListBullet"/>
      </w:pPr>
      <w:r w:rsidRPr="00A169C1">
        <w:t>work health and safety (WHS) requirements for installing distribution and range pipes</w:t>
      </w:r>
    </w:p>
    <w:p w:rsidR="00000000" w:rsidRPr="00A169C1" w:rsidP="00A169C1">
      <w:pPr>
        <w:pStyle w:val="ListBullet"/>
      </w:pPr>
      <w:r w:rsidRPr="00A169C1">
        <w:t>installation requirements for installing distribution, pipework and range pipes.</w:t>
      </w:r>
    </w:p>
    <w:p w:rsidR="00000000" w:rsidRPr="00A169C1" w:rsidP="00A169C1">
      <w:pPr>
        <w:pStyle w:val="AllowPageBreak"/>
      </w:pPr>
    </w:p>
    <w:p w:rsidR="00000000" w:rsidRPr="00A169C1" w:rsidP="00A169C1">
      <w:pPr>
        <w:pStyle w:val="Heading1"/>
      </w:pPr>
      <w:bookmarkStart w:id="4" w:name="O_1205074"/>
      <w:bookmarkEnd w:id="4"/>
      <w:r w:rsidRPr="00A169C1">
        <w:t>Assessment Conditions</w:t>
      </w:r>
    </w:p>
    <w:p w:rsidR="00000000" w:rsidRPr="00A169C1" w:rsidP="00741245">
      <w:pPr>
        <w:pStyle w:val="BodyText"/>
      </w:pPr>
      <w:r w:rsidRPr="00A169C1">
        <w:t xml:space="preserve">Assessors must satisfy the requirements for assessors listed in the Standards for Registered Training Organisations. </w:t>
      </w:r>
    </w:p>
    <w:p w:rsidR="00000000" w:rsidRPr="00A169C1" w:rsidP="00741245">
      <w:pPr>
        <w:pStyle w:val="BodyText"/>
      </w:pPr>
      <w:r w:rsidRPr="00A169C1">
        <w:t>This unit must b</w:t>
      </w:r>
      <w:r w:rsidRPr="00A169C1">
        <w:t>e assessed in the workplace or a close simulation using realistic workplace conditions, materials, activities, responsibilities, procedures, safety requirements and environmental considerations.</w:t>
      </w:r>
    </w:p>
    <w:p w:rsidR="00000000" w:rsidRPr="00A169C1" w:rsidP="00A169C1">
      <w:pPr>
        <w:pStyle w:val="Heading1"/>
      </w:pPr>
      <w:bookmarkStart w:id="5" w:name="O_1205087"/>
      <w:bookmarkEnd w:id="5"/>
      <w:r w:rsidRPr="00A169C1">
        <w:t>Links</w:t>
      </w:r>
    </w:p>
    <w:p w:rsidR="00000000" w:rsidRPr="00A169C1" w:rsidP="00741245">
      <w:pPr>
        <w:pStyle w:val="BodyText"/>
      </w:pPr>
      <w:r w:rsidRPr="00A169C1">
        <w:t>Companion volumes to this training p</w:t>
      </w:r>
      <w:r w:rsidRPr="00A169C1">
        <w:t xml:space="preserve">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069E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169C1" w:rsidP="00A169C1"/>
    <w:sectPr w:rsidSect="00A169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9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9C1" w:rsidRPr="00741245" w:rsidP="007412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9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245" w:rsidP="00A169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1245" w:rsidP="00A169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41245" w:rsidP="00A169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9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2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69C1" w:rsidRPr="00741245" w:rsidP="007412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9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245" w:rsidRPr="002D2AF8" w:rsidP="00A169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CPCPFS3044 Install distribution and range pipes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41245" w:rsidP="00A169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3CFA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0468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F43C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9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69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69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69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69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69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69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69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69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69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69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69C1"/>
  </w:style>
  <w:style w:type="character" w:customStyle="1" w:styleId="Heading1Char">
    <w:name w:val="Heading 1 Char"/>
    <w:basedOn w:val="DefaultParagraphFont"/>
    <w:link w:val="Heading1"/>
    <w:rsid w:val="00A169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69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69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69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69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69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69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69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69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69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69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69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69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69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69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69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69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69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69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69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69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69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69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69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69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69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69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69C1"/>
    <w:rPr>
      <w:b/>
      <w:spacing w:val="0"/>
    </w:rPr>
  </w:style>
  <w:style w:type="paragraph" w:customStyle="1" w:styleId="SuperTitle">
    <w:name w:val="SuperTitle"/>
    <w:basedOn w:val="Title"/>
    <w:rsid w:val="00A169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69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69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69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69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69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69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69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69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69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69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69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69C1"/>
    <w:rPr>
      <w:i/>
    </w:rPr>
  </w:style>
  <w:style w:type="paragraph" w:styleId="Caption">
    <w:name w:val="caption"/>
    <w:basedOn w:val="BodyText"/>
    <w:next w:val="Normal"/>
    <w:qFormat/>
    <w:rsid w:val="00A169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69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69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69C1"/>
  </w:style>
  <w:style w:type="paragraph" w:styleId="TableofFigures">
    <w:name w:val="table of figures"/>
    <w:basedOn w:val="Normal"/>
    <w:next w:val="Normal"/>
    <w:semiHidden/>
    <w:rsid w:val="00A169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69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69C1"/>
    <w:rPr>
      <w:rFonts w:ascii="Wingdings" w:hAnsi="Wingdings"/>
    </w:rPr>
  </w:style>
  <w:style w:type="paragraph" w:customStyle="1" w:styleId="TableHeading">
    <w:name w:val="Table Heading"/>
    <w:basedOn w:val="HeadingBase"/>
    <w:rsid w:val="00A169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69C1"/>
    <w:rPr>
      <w:color w:val="0033CC"/>
      <w:u w:val="none"/>
    </w:rPr>
  </w:style>
  <w:style w:type="paragraph" w:customStyle="1" w:styleId="BodyTextRight">
    <w:name w:val="Body Text Right"/>
    <w:basedOn w:val="BodyText"/>
    <w:rsid w:val="00A169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69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69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69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69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69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69C1"/>
    <w:rPr>
      <w:sz w:val="32"/>
    </w:rPr>
  </w:style>
  <w:style w:type="paragraph" w:customStyle="1" w:styleId="HeadingProcedure">
    <w:name w:val="Heading Procedure"/>
    <w:basedOn w:val="HeadingBase"/>
    <w:next w:val="Normal"/>
    <w:rsid w:val="00A169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69C1"/>
    <w:pPr>
      <w:spacing w:before="60" w:after="60"/>
    </w:pPr>
  </w:style>
  <w:style w:type="paragraph" w:styleId="ListContinue">
    <w:name w:val="List Continue"/>
    <w:basedOn w:val="List"/>
    <w:rsid w:val="00A169C1"/>
    <w:pPr>
      <w:ind w:firstLine="0"/>
    </w:pPr>
  </w:style>
  <w:style w:type="paragraph" w:customStyle="1" w:styleId="ListNote">
    <w:name w:val="List Note"/>
    <w:basedOn w:val="List"/>
    <w:rsid w:val="00A169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69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69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69C1"/>
    <w:rPr>
      <w:rFonts w:ascii="Courier New" w:hAnsi="Courier New"/>
    </w:rPr>
  </w:style>
  <w:style w:type="paragraph" w:customStyle="1" w:styleId="NoteBullet">
    <w:name w:val="Note Bullet"/>
    <w:basedOn w:val="Note"/>
    <w:rsid w:val="00A169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69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69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69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69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69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69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69C1"/>
    <w:rPr>
      <w:b/>
      <w:smallCaps/>
    </w:rPr>
  </w:style>
  <w:style w:type="paragraph" w:customStyle="1" w:styleId="TableListNumber">
    <w:name w:val="Table List Number"/>
    <w:basedOn w:val="ListNumber"/>
    <w:rsid w:val="00A169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69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69C1"/>
    <w:pPr>
      <w:numPr>
        <w:numId w:val="9"/>
      </w:numPr>
    </w:pPr>
  </w:style>
  <w:style w:type="paragraph" w:customStyle="1" w:styleId="ListAlpha2">
    <w:name w:val="List Alpha 2"/>
    <w:basedOn w:val="List2"/>
    <w:rsid w:val="00A169C1"/>
    <w:pPr>
      <w:numPr>
        <w:numId w:val="8"/>
      </w:numPr>
    </w:pPr>
  </w:style>
  <w:style w:type="paragraph" w:styleId="List2">
    <w:name w:val="List 2"/>
    <w:basedOn w:val="BodyText"/>
    <w:rsid w:val="00A169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69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69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69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69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69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69C1"/>
    <w:pPr>
      <w:numPr>
        <w:numId w:val="4"/>
      </w:numPr>
    </w:pPr>
  </w:style>
  <w:style w:type="paragraph" w:styleId="ListContinue2">
    <w:name w:val="List Continue 2"/>
    <w:basedOn w:val="List2"/>
    <w:rsid w:val="00A169C1"/>
    <w:pPr>
      <w:ind w:firstLine="0"/>
    </w:pPr>
  </w:style>
  <w:style w:type="paragraph" w:styleId="ListContinue3">
    <w:name w:val="List Continue 3"/>
    <w:basedOn w:val="List3"/>
    <w:rsid w:val="00A169C1"/>
    <w:pPr>
      <w:ind w:left="1021" w:firstLine="0"/>
    </w:pPr>
  </w:style>
  <w:style w:type="paragraph" w:styleId="ListContinue4">
    <w:name w:val="List Continue 4"/>
    <w:basedOn w:val="List4"/>
    <w:rsid w:val="00A169C1"/>
    <w:pPr>
      <w:ind w:firstLine="0"/>
    </w:pPr>
  </w:style>
  <w:style w:type="paragraph" w:styleId="ListContinue5">
    <w:name w:val="List Continue 5"/>
    <w:basedOn w:val="List5"/>
    <w:rsid w:val="00A169C1"/>
    <w:pPr>
      <w:ind w:firstLine="0"/>
    </w:pPr>
  </w:style>
  <w:style w:type="paragraph" w:styleId="ListNumber3">
    <w:name w:val="List Number 3"/>
    <w:basedOn w:val="List3"/>
    <w:rsid w:val="00A169C1"/>
    <w:pPr>
      <w:numPr>
        <w:numId w:val="5"/>
      </w:numPr>
    </w:pPr>
  </w:style>
  <w:style w:type="paragraph" w:styleId="ListNumber4">
    <w:name w:val="List Number 4"/>
    <w:basedOn w:val="List4"/>
    <w:rsid w:val="00A169C1"/>
    <w:pPr>
      <w:numPr>
        <w:numId w:val="6"/>
      </w:numPr>
    </w:pPr>
  </w:style>
  <w:style w:type="paragraph" w:styleId="ListNumber5">
    <w:name w:val="List Number 5"/>
    <w:basedOn w:val="List5"/>
    <w:rsid w:val="00A169C1"/>
    <w:pPr>
      <w:numPr>
        <w:numId w:val="7"/>
      </w:numPr>
    </w:pPr>
  </w:style>
  <w:style w:type="paragraph" w:styleId="BlockText">
    <w:name w:val="Block Text"/>
    <w:basedOn w:val="Normal"/>
    <w:rsid w:val="00A169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69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69C1"/>
    <w:rPr>
      <w:sz w:val="16"/>
      <w:vertAlign w:val="superscript"/>
    </w:rPr>
  </w:style>
  <w:style w:type="character" w:customStyle="1" w:styleId="Symbols">
    <w:name w:val="Symbols"/>
    <w:basedOn w:val="DefaultParagraphFont"/>
    <w:rsid w:val="00A169C1"/>
    <w:rPr>
      <w:rFonts w:ascii="Symbol" w:hAnsi="Symbol"/>
    </w:rPr>
  </w:style>
  <w:style w:type="character" w:customStyle="1" w:styleId="MenuOptions">
    <w:name w:val="Menu Options"/>
    <w:basedOn w:val="DefaultParagraphFont"/>
    <w:rsid w:val="00A169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69C1"/>
    <w:rPr>
      <w:b/>
    </w:rPr>
  </w:style>
  <w:style w:type="character" w:customStyle="1" w:styleId="Underlined">
    <w:name w:val="Underlined"/>
    <w:basedOn w:val="DefaultParagraphFont"/>
    <w:rsid w:val="00A169C1"/>
    <w:rPr>
      <w:u w:val="single"/>
    </w:rPr>
  </w:style>
  <w:style w:type="paragraph" w:customStyle="1" w:styleId="TableBodyTextRight">
    <w:name w:val="Table Body Text Right"/>
    <w:basedOn w:val="TableBodyText"/>
    <w:rsid w:val="00A169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69C1"/>
    <w:rPr>
      <w:sz w:val="18"/>
    </w:rPr>
  </w:style>
  <w:style w:type="paragraph" w:customStyle="1" w:styleId="BodySmallRight">
    <w:name w:val="Body Small Right"/>
    <w:basedOn w:val="BodyTextRight"/>
    <w:rsid w:val="00A169C1"/>
    <w:rPr>
      <w:sz w:val="18"/>
      <w:szCs w:val="18"/>
    </w:rPr>
  </w:style>
  <w:style w:type="paragraph" w:customStyle="1" w:styleId="MarginEdition">
    <w:name w:val="Margin Edition"/>
    <w:basedOn w:val="MarginNote"/>
    <w:rsid w:val="00A169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69C1"/>
    <w:rPr>
      <w:sz w:val="2"/>
      <w:szCs w:val="2"/>
    </w:rPr>
  </w:style>
  <w:style w:type="character" w:customStyle="1" w:styleId="Small">
    <w:name w:val="Small"/>
    <w:basedOn w:val="DefaultParagraphFont"/>
    <w:rsid w:val="00A169C1"/>
    <w:rPr>
      <w:sz w:val="16"/>
    </w:rPr>
  </w:style>
  <w:style w:type="paragraph" w:customStyle="1" w:styleId="WideTable">
    <w:name w:val="Wide Table"/>
    <w:basedOn w:val="Normal"/>
    <w:rsid w:val="00A169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69C1"/>
  </w:style>
  <w:style w:type="paragraph" w:styleId="Quote">
    <w:name w:val="Quote"/>
    <w:basedOn w:val="Heading1"/>
    <w:link w:val="QuoteChar"/>
    <w:qFormat/>
    <w:rsid w:val="00A169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69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69C1"/>
    <w:pPr>
      <w:pageBreakBefore/>
    </w:pPr>
  </w:style>
  <w:style w:type="paragraph" w:customStyle="1" w:styleId="Border">
    <w:name w:val="Border"/>
    <w:basedOn w:val="Normal"/>
    <w:qFormat/>
    <w:rsid w:val="00A169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69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9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9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69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69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69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69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69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69C1"/>
    <w:rPr>
      <w:u w:val="single"/>
    </w:rPr>
  </w:style>
  <w:style w:type="character" w:customStyle="1" w:styleId="BoldandItalics">
    <w:name w:val="Bold and Italics"/>
    <w:qFormat/>
    <w:rsid w:val="00A169C1"/>
    <w:rPr>
      <w:b/>
      <w:i/>
      <w:u w:val="none"/>
    </w:rPr>
  </w:style>
  <w:style w:type="paragraph" w:styleId="BalloonText">
    <w:name w:val="Balloon Text"/>
    <w:basedOn w:val="Normal"/>
    <w:link w:val="BalloonTextChar"/>
    <w:rsid w:val="00A169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69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69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69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69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69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69C1"/>
    <w:pPr>
      <w:spacing w:before="0" w:after="0"/>
    </w:pPr>
  </w:style>
  <w:style w:type="paragraph" w:customStyle="1" w:styleId="BodyTextBold">
    <w:name w:val="Body Text Bold"/>
    <w:basedOn w:val="BodyText"/>
    <w:qFormat/>
    <w:rsid w:val="00A169C1"/>
    <w:rPr>
      <w:b/>
    </w:rPr>
  </w:style>
  <w:style w:type="character" w:styleId="Hyperlink">
    <w:name w:val="Hyperlink"/>
    <w:basedOn w:val="DefaultParagraphFont"/>
    <w:uiPriority w:val="99"/>
    <w:unhideWhenUsed/>
    <w:rsid w:val="007412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</Words>
  <Characters>3032</Characters>
  <Application>Microsoft Office Word</Application>
  <DocSecurity>0</DocSecurity>
  <Lines>81</Lines>
  <Paragraphs>65</Paragraphs>
  <ScaleCrop>false</ScaleCrop>
  <Company>Author-it Software Corporation Ltd.</Company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CPCPFS3044 Install distribution and range pipes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2024-12-24T01:21:00Z</dcterms:created>
  <dcterms:modified xsi:type="dcterms:W3CDTF">2024-12-24T01:21:00Z</dcterms:modified>
</cp:coreProperties>
</file>