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581" w:rsidP="00976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CPCPFS3042 Conduct annual routine service of complex water-based fire-suppression systems</w:t>
      </w:r>
      <w:r>
        <w:fldChar w:fldCharType="end"/>
      </w:r>
    </w:p>
    <w:p w:rsidR="00976581" w:rsidP="00976581">
      <w:pPr>
        <w:pStyle w:val="Version"/>
        <w:sectPr w:rsidSect="001E4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4D97" w:rsidP="001E4D97">
      <w:pPr>
        <w:pStyle w:val="SuperHeading"/>
      </w:pPr>
      <w:r w:rsidRPr="001E4D97">
        <w:t>CPCPFS3042 Conduct annual routine service of complex water-based fire-suppression systems</w:t>
      </w:r>
    </w:p>
    <w:p w:rsidR="00000000" w:rsidRPr="001E4D97" w:rsidP="001E4D97">
      <w:pPr>
        <w:pStyle w:val="Heading1"/>
      </w:pPr>
      <w:bookmarkStart w:id="1" w:name="O_1159558"/>
      <w:bookmarkEnd w:id="1"/>
      <w:r w:rsidRPr="001E4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97" w:rsidP="001E4D97">
            <w:pPr>
              <w:pStyle w:val="BodyText"/>
            </w:pPr>
            <w:r w:rsidRPr="001E4D97">
              <w:t>This version first released with CPC Construction, Plumbing and Services Training Package Release 5.1.</w:t>
            </w:r>
          </w:p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Changes to Elements and Performance Criteria 1.3, 2.1, and 2.2.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97" w:rsidP="001E4D97">
            <w:pPr>
              <w:pStyle w:val="BodyText"/>
            </w:pPr>
            <w:r w:rsidRPr="001E4D97">
              <w:t>This version first released with CPC Construction, Plumbing and Services Training Package Release 5.0.</w:t>
            </w:r>
          </w:p>
          <w:p w:rsidR="00000000" w:rsidRPr="001E4D97" w:rsidP="001E4D97">
            <w:pPr>
              <w:pStyle w:val="BodyText"/>
            </w:pPr>
            <w:r w:rsidRPr="001E4D97">
              <w:t xml:space="preserve">Supersedes and is equivalent to CPCPFS3042A Conduct annual functional testing </w:t>
            </w:r>
            <w:r w:rsidRPr="001E4D97">
              <w:t>of complex water-based fire-suppression systems.  Updated to meet the Standards for Training Packages 2012.</w:t>
            </w:r>
          </w:p>
        </w:tc>
      </w:tr>
    </w:tbl>
    <w:p w:rsidR="00000000" w:rsidRPr="001E4D97" w:rsidP="001E4D97">
      <w:pPr>
        <w:pStyle w:val="BodyText"/>
      </w:pPr>
    </w:p>
    <w:p w:rsidR="00000000" w:rsidRPr="001E4D97" w:rsidP="001E4D97">
      <w:pPr>
        <w:pStyle w:val="AllowPageBreak"/>
      </w:pPr>
    </w:p>
    <w:p w:rsidR="00000000" w:rsidRPr="001E4D97" w:rsidP="001E4D97">
      <w:pPr>
        <w:pStyle w:val="Heading1"/>
      </w:pPr>
      <w:bookmarkStart w:id="2" w:name="O_1159557"/>
      <w:bookmarkEnd w:id="2"/>
      <w:r w:rsidRPr="001E4D97">
        <w:t>Application</w:t>
      </w:r>
    </w:p>
    <w:p w:rsidR="00000000" w:rsidRPr="001E4D97" w:rsidP="00976581">
      <w:pPr>
        <w:pStyle w:val="BodyText"/>
      </w:pPr>
      <w:r w:rsidRPr="001E4D97">
        <w:t>This unit specifies the skills and knowledge required to conduct annual routine service procedures to verify that c</w:t>
      </w:r>
      <w:r w:rsidRPr="001E4D97">
        <w:t xml:space="preserve">omplex water-based fire-suppression system equipment functions as designed for a Class 2-9 building greater than 5000 square metres. </w:t>
      </w:r>
    </w:p>
    <w:p w:rsidR="00000000" w:rsidRPr="001E4D97" w:rsidP="00976581">
      <w:pPr>
        <w:pStyle w:val="BodyText"/>
      </w:pPr>
      <w:r w:rsidRPr="001E4D97">
        <w:t xml:space="preserve">It includes isolating systems to visually inspect and identify non-compliance defects and resetting systems.  </w:t>
      </w:r>
    </w:p>
    <w:p w:rsidR="00000000" w:rsidRPr="001E4D97" w:rsidP="00976581">
      <w:pPr>
        <w:pStyle w:val="BodyText"/>
      </w:pPr>
      <w:r w:rsidRPr="001E4D97">
        <w:t>In some jur</w:t>
      </w:r>
      <w:r w:rsidRPr="001E4D97">
        <w:t>isdictions, this unit of competency may form part of accreditation, licensing, legislative, regulatory or certification requirements.</w:t>
      </w:r>
    </w:p>
    <w:p w:rsidR="00000000" w:rsidRPr="001E4D97" w:rsidP="001E4D97">
      <w:pPr>
        <w:pStyle w:val="Heading1"/>
      </w:pPr>
      <w:bookmarkStart w:id="3" w:name="O_1159556"/>
      <w:bookmarkEnd w:id="3"/>
      <w:r w:rsidRPr="001E4D97">
        <w:t>Pre-requisite Unit</w:t>
      </w:r>
    </w:p>
    <w:p w:rsidR="00000000" w:rsidRPr="001E4D97" w:rsidP="00976581">
      <w:pPr>
        <w:pStyle w:val="BodyText"/>
      </w:pPr>
      <w:r w:rsidRPr="001E4D97">
        <w:t>CPCPCM2043 Carry out WHS requirements</w:t>
      </w:r>
    </w:p>
    <w:p w:rsidR="00000000" w:rsidRPr="001E4D97" w:rsidP="001E4D97">
      <w:pPr>
        <w:pStyle w:val="Heading1"/>
      </w:pPr>
      <w:bookmarkStart w:id="4" w:name="O_1159555"/>
      <w:bookmarkEnd w:id="4"/>
      <w:r w:rsidRPr="001E4D97">
        <w:t>Unit Sector</w:t>
      </w:r>
    </w:p>
    <w:p w:rsidR="00000000" w:rsidRPr="001E4D97" w:rsidP="00976581">
      <w:pPr>
        <w:pStyle w:val="BodyText"/>
      </w:pPr>
      <w:r w:rsidRPr="001E4D97">
        <w:t>Plumbing</w:t>
      </w:r>
    </w:p>
    <w:p w:rsidR="00000000" w:rsidRPr="001E4D97" w:rsidP="001E4D97">
      <w:pPr>
        <w:pStyle w:val="Heading1"/>
      </w:pPr>
      <w:bookmarkStart w:id="5" w:name="O_1159554"/>
      <w:bookmarkEnd w:id="5"/>
      <w:r w:rsidRPr="001E4D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Performance criteria describe what needs to be done to demonstrate achievement of the element.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 xml:space="preserve">Determine and apply annual routine service </w:t>
            </w:r>
            <w:r w:rsidRPr="001E4D97">
              <w:t xml:space="preserve">operations requirements from AS 1851 Routine service of fire </w:t>
            </w:r>
            <w:r w:rsidRPr="001E4D97">
              <w:t xml:space="preserve">protection systems and equipment (section 1) and appropriate legislative and industry codes. 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Identify and apply workplace policies and procedures, work health and safety (WHS) and environmental requirements.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Arrange and confirm appropriate time for conducting the annual routine service with the site contact.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Select and check tools, e</w:t>
            </w:r>
            <w:r w:rsidRPr="001E4D97">
              <w:t>quipment and personal protective equipment (PPE) for serviceability and report any faults.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Conduct inspections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Confirm attendance on site with site contact and follow workplace and organisational procedures for signing in.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Follow site procedures for notifying occupants and/or staff of annual routine service.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Isolate control and indicating equipment (CIE), system interfaces and other plant according to site requirements.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Apply appropriate workplace procedu</w:t>
            </w:r>
            <w:r w:rsidRPr="001E4D97">
              <w:t>res and risk control measures when inspecting water-based fire-suppression systems.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Identify key control valves and determine their functions regarding installation drawings to conduct routine inspection and tests.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Identify all defects and non-conformances and report according to AS 1851 Routine service of fire protection systems and equipment requirements.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Perform and record visual inspections on complex components.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Perform visual installation and desi</w:t>
            </w:r>
            <w:r w:rsidRPr="001E4D97">
              <w:t xml:space="preserve">gn survey inspections. 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Prepare installation and design survey report.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Conduct full function test on water-based components only.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Confirm appropriate time to conduct full function test with c</w:t>
            </w:r>
            <w:r w:rsidRPr="001E4D97">
              <w:t>lient and discuss the process and shutdowns likely to occur during test.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Confirm coordination of other trades and technicians required to conduct full function test.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Determine from system interface diagram</w:t>
            </w:r>
            <w:r w:rsidRPr="001E4D97">
              <w:t xml:space="preserve"> the interfaced system required to operate.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Isolate alarm signalling equipment.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Perform annual testing according to AS 1851 Routine service of fire protection systems and equipment requirements.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Conduct test and confirm operation of all required water-based fire protection system according to the system interface diagram.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Reinstate systems.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Identify and document all defects and non-conformances and report according to AS 1851 Routine</w:t>
            </w:r>
            <w:r w:rsidRPr="001E4D97">
              <w:t xml:space="preserve"> service of fire protection systems and equipment requirements.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Prepare and forward to persons for action.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Clear the work area, and dispose of, reuse or recycle materials in accordance with state and territory legislation and workplace policies and procedures.</w:t>
            </w:r>
          </w:p>
        </w:tc>
      </w:tr>
      <w:tr w:rsidTr="001E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97">
            <w:pPr>
              <w:pStyle w:val="BodyText"/>
              <w:rPr>
                <w:lang w:val="en-NZ"/>
              </w:rPr>
            </w:pPr>
            <w:r w:rsidRPr="001E4D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97" w:rsidP="001E4D97">
            <w:pPr>
              <w:pStyle w:val="BodyText"/>
            </w:pPr>
            <w:r w:rsidRPr="001E4D97">
              <w:t>Clean tools and equipment, check for serviceability reporting any damage, store and secure according to workplace procedures.</w:t>
            </w:r>
          </w:p>
        </w:tc>
      </w:tr>
    </w:tbl>
    <w:p w:rsidR="00000000" w:rsidRPr="001E4D97" w:rsidP="001E4D97">
      <w:pPr>
        <w:pStyle w:val="BodyText"/>
      </w:pPr>
    </w:p>
    <w:p w:rsidR="00000000" w:rsidRPr="001E4D97" w:rsidP="001E4D97">
      <w:pPr>
        <w:pStyle w:val="AllowPageBreak"/>
      </w:pPr>
    </w:p>
    <w:p w:rsidR="00000000" w:rsidRPr="001E4D97" w:rsidP="001E4D97">
      <w:pPr>
        <w:pStyle w:val="Heading1"/>
      </w:pPr>
      <w:bookmarkStart w:id="6" w:name="O_1159553"/>
      <w:bookmarkEnd w:id="6"/>
      <w:r w:rsidRPr="001E4D97">
        <w:t>Foundation Skills</w:t>
      </w:r>
    </w:p>
    <w:p w:rsidR="00000000" w:rsidRPr="001E4D97" w:rsidP="00976581">
      <w:pPr>
        <w:pStyle w:val="BodyText"/>
      </w:pPr>
      <w:r w:rsidRPr="001E4D97">
        <w:t>Foundation skills essential to performance are explicit in the performance criteria of this</w:t>
      </w:r>
      <w:r w:rsidRPr="001E4D97">
        <w:t xml:space="preserve"> unit of competency. </w:t>
      </w:r>
    </w:p>
    <w:p w:rsidR="00000000" w:rsidRPr="001E4D97" w:rsidP="001E4D97">
      <w:pPr>
        <w:pStyle w:val="Heading1"/>
      </w:pPr>
      <w:bookmarkStart w:id="7" w:name="O_1159552"/>
      <w:bookmarkEnd w:id="7"/>
      <w:r w:rsidRPr="001E4D97">
        <w:t>Unit Mapping Information</w:t>
      </w:r>
    </w:p>
    <w:p w:rsidR="00000000" w:rsidRPr="001E4D97" w:rsidP="00976581">
      <w:pPr>
        <w:pStyle w:val="BodyText"/>
      </w:pPr>
      <w:r w:rsidRPr="001E4D97">
        <w:t>Supersedes and is equivalent to CPCPFS3042A Conduct annual functional testing of complex water-based fire-suppression systems.</w:t>
      </w:r>
    </w:p>
    <w:p w:rsidR="00000000" w:rsidRPr="001E4D97" w:rsidP="001E4D97">
      <w:pPr>
        <w:pStyle w:val="Heading1"/>
      </w:pPr>
      <w:bookmarkStart w:id="8" w:name="O_1159559"/>
      <w:bookmarkEnd w:id="8"/>
      <w:r w:rsidRPr="001E4D97">
        <w:t>Links</w:t>
      </w:r>
    </w:p>
    <w:p w:rsidR="00000000" w:rsidRPr="001E4D97" w:rsidP="00976581">
      <w:pPr>
        <w:pStyle w:val="BodyText"/>
      </w:pPr>
      <w:r w:rsidRPr="001E4D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1F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4D97" w:rsidP="001E4D97"/>
    <w:sectPr w:rsidSect="001E4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97" w:rsidRPr="00976581" w:rsidP="00976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81" w:rsidP="001E4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581" w:rsidP="001E4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6581" w:rsidP="001E4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D97" w:rsidRPr="00976581" w:rsidP="00976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81" w:rsidRPr="002D2AF8" w:rsidP="001E4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CPCPFS3042 Conduct annual routine service of complex water-based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6581" w:rsidP="001E4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D97"/>
  </w:style>
  <w:style w:type="character" w:customStyle="1" w:styleId="Heading1Char">
    <w:name w:val="Heading 1 Char"/>
    <w:basedOn w:val="DefaultParagraphFont"/>
    <w:link w:val="Heading1"/>
    <w:rsid w:val="001E4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D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4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D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D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D97"/>
    <w:rPr>
      <w:b/>
      <w:spacing w:val="0"/>
    </w:rPr>
  </w:style>
  <w:style w:type="paragraph" w:customStyle="1" w:styleId="SuperTitle">
    <w:name w:val="SuperTitle"/>
    <w:basedOn w:val="Title"/>
    <w:rsid w:val="001E4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D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D97"/>
    <w:rPr>
      <w:i/>
    </w:rPr>
  </w:style>
  <w:style w:type="paragraph" w:styleId="Caption">
    <w:name w:val="caption"/>
    <w:basedOn w:val="BodyText"/>
    <w:next w:val="Normal"/>
    <w:qFormat/>
    <w:rsid w:val="001E4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D97"/>
  </w:style>
  <w:style w:type="paragraph" w:styleId="TableofFigures">
    <w:name w:val="table of figures"/>
    <w:basedOn w:val="Normal"/>
    <w:next w:val="Normal"/>
    <w:semiHidden/>
    <w:rsid w:val="001E4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D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4D97"/>
    <w:rPr>
      <w:rFonts w:ascii="Wingdings" w:hAnsi="Wingdings"/>
    </w:rPr>
  </w:style>
  <w:style w:type="paragraph" w:customStyle="1" w:styleId="TableHeading">
    <w:name w:val="Table Heading"/>
    <w:basedOn w:val="HeadingBase"/>
    <w:rsid w:val="001E4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D97"/>
    <w:rPr>
      <w:color w:val="0033CC"/>
      <w:u w:val="none"/>
    </w:rPr>
  </w:style>
  <w:style w:type="paragraph" w:customStyle="1" w:styleId="BodyTextRight">
    <w:name w:val="Body Text Right"/>
    <w:basedOn w:val="BodyText"/>
    <w:rsid w:val="001E4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D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D97"/>
    <w:rPr>
      <w:sz w:val="32"/>
    </w:rPr>
  </w:style>
  <w:style w:type="paragraph" w:customStyle="1" w:styleId="HeadingProcedure">
    <w:name w:val="Heading Procedure"/>
    <w:basedOn w:val="HeadingBase"/>
    <w:next w:val="Normal"/>
    <w:rsid w:val="001E4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D97"/>
    <w:pPr>
      <w:spacing w:before="60" w:after="60"/>
    </w:pPr>
  </w:style>
  <w:style w:type="paragraph" w:styleId="ListContinue">
    <w:name w:val="List Continue"/>
    <w:basedOn w:val="List"/>
    <w:rsid w:val="001E4D97"/>
    <w:pPr>
      <w:ind w:firstLine="0"/>
    </w:pPr>
  </w:style>
  <w:style w:type="paragraph" w:customStyle="1" w:styleId="ListNote">
    <w:name w:val="List Note"/>
    <w:basedOn w:val="List"/>
    <w:rsid w:val="001E4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D97"/>
    <w:rPr>
      <w:rFonts w:ascii="Courier New" w:hAnsi="Courier New"/>
    </w:rPr>
  </w:style>
  <w:style w:type="paragraph" w:customStyle="1" w:styleId="NoteBullet">
    <w:name w:val="Note Bullet"/>
    <w:basedOn w:val="Note"/>
    <w:rsid w:val="001E4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D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4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D97"/>
    <w:rPr>
      <w:b/>
      <w:smallCaps/>
    </w:rPr>
  </w:style>
  <w:style w:type="paragraph" w:customStyle="1" w:styleId="TableListNumber">
    <w:name w:val="Table List Number"/>
    <w:basedOn w:val="ListNumber"/>
    <w:rsid w:val="001E4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D97"/>
    <w:pPr>
      <w:numPr>
        <w:numId w:val="7"/>
      </w:numPr>
    </w:pPr>
  </w:style>
  <w:style w:type="paragraph" w:customStyle="1" w:styleId="ListAlpha2">
    <w:name w:val="List Alpha 2"/>
    <w:basedOn w:val="List2"/>
    <w:rsid w:val="001E4D97"/>
    <w:pPr>
      <w:numPr>
        <w:numId w:val="6"/>
      </w:numPr>
    </w:pPr>
  </w:style>
  <w:style w:type="paragraph" w:styleId="List2">
    <w:name w:val="List 2"/>
    <w:basedOn w:val="BodyText"/>
    <w:rsid w:val="001E4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D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D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D97"/>
    <w:pPr>
      <w:numPr>
        <w:numId w:val="2"/>
      </w:numPr>
    </w:pPr>
  </w:style>
  <w:style w:type="paragraph" w:styleId="ListContinue2">
    <w:name w:val="List Continue 2"/>
    <w:basedOn w:val="List2"/>
    <w:rsid w:val="001E4D97"/>
    <w:pPr>
      <w:ind w:firstLine="0"/>
    </w:pPr>
  </w:style>
  <w:style w:type="paragraph" w:styleId="ListContinue3">
    <w:name w:val="List Continue 3"/>
    <w:basedOn w:val="List3"/>
    <w:rsid w:val="001E4D97"/>
    <w:pPr>
      <w:ind w:left="1021" w:firstLine="0"/>
    </w:pPr>
  </w:style>
  <w:style w:type="paragraph" w:styleId="ListContinue4">
    <w:name w:val="List Continue 4"/>
    <w:basedOn w:val="List4"/>
    <w:rsid w:val="001E4D97"/>
    <w:pPr>
      <w:ind w:firstLine="0"/>
    </w:pPr>
  </w:style>
  <w:style w:type="paragraph" w:styleId="ListContinue5">
    <w:name w:val="List Continue 5"/>
    <w:basedOn w:val="List5"/>
    <w:rsid w:val="001E4D97"/>
    <w:pPr>
      <w:ind w:firstLine="0"/>
    </w:pPr>
  </w:style>
  <w:style w:type="paragraph" w:styleId="ListNumber3">
    <w:name w:val="List Number 3"/>
    <w:basedOn w:val="List3"/>
    <w:rsid w:val="001E4D97"/>
    <w:pPr>
      <w:numPr>
        <w:numId w:val="3"/>
      </w:numPr>
    </w:pPr>
  </w:style>
  <w:style w:type="paragraph" w:styleId="ListNumber4">
    <w:name w:val="List Number 4"/>
    <w:basedOn w:val="List4"/>
    <w:rsid w:val="001E4D97"/>
    <w:pPr>
      <w:numPr>
        <w:numId w:val="4"/>
      </w:numPr>
    </w:pPr>
  </w:style>
  <w:style w:type="paragraph" w:styleId="ListNumber5">
    <w:name w:val="List Number 5"/>
    <w:basedOn w:val="List5"/>
    <w:rsid w:val="001E4D97"/>
    <w:pPr>
      <w:numPr>
        <w:numId w:val="5"/>
      </w:numPr>
    </w:pPr>
  </w:style>
  <w:style w:type="paragraph" w:styleId="BlockText">
    <w:name w:val="Block Text"/>
    <w:basedOn w:val="Normal"/>
    <w:rsid w:val="001E4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D97"/>
    <w:rPr>
      <w:sz w:val="16"/>
      <w:vertAlign w:val="superscript"/>
    </w:rPr>
  </w:style>
  <w:style w:type="character" w:customStyle="1" w:styleId="Symbols">
    <w:name w:val="Symbols"/>
    <w:basedOn w:val="DefaultParagraphFont"/>
    <w:rsid w:val="001E4D97"/>
    <w:rPr>
      <w:rFonts w:ascii="Symbol" w:hAnsi="Symbol"/>
    </w:rPr>
  </w:style>
  <w:style w:type="character" w:customStyle="1" w:styleId="MenuOptions">
    <w:name w:val="Menu Options"/>
    <w:basedOn w:val="DefaultParagraphFont"/>
    <w:rsid w:val="001E4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D97"/>
    <w:rPr>
      <w:b/>
    </w:rPr>
  </w:style>
  <w:style w:type="character" w:customStyle="1" w:styleId="Underlined">
    <w:name w:val="Underlined"/>
    <w:basedOn w:val="DefaultParagraphFont"/>
    <w:rsid w:val="001E4D97"/>
    <w:rPr>
      <w:u w:val="single"/>
    </w:rPr>
  </w:style>
  <w:style w:type="paragraph" w:customStyle="1" w:styleId="TableBodyTextRight">
    <w:name w:val="Table Body Text Right"/>
    <w:basedOn w:val="TableBodyText"/>
    <w:rsid w:val="001E4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D97"/>
    <w:rPr>
      <w:sz w:val="18"/>
    </w:rPr>
  </w:style>
  <w:style w:type="paragraph" w:customStyle="1" w:styleId="BodySmallRight">
    <w:name w:val="Body Small Right"/>
    <w:basedOn w:val="BodyTextRight"/>
    <w:rsid w:val="001E4D97"/>
    <w:rPr>
      <w:sz w:val="18"/>
      <w:szCs w:val="18"/>
    </w:rPr>
  </w:style>
  <w:style w:type="paragraph" w:customStyle="1" w:styleId="MarginEdition">
    <w:name w:val="Margin Edition"/>
    <w:basedOn w:val="MarginNote"/>
    <w:rsid w:val="001E4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D97"/>
    <w:rPr>
      <w:sz w:val="2"/>
      <w:szCs w:val="2"/>
    </w:rPr>
  </w:style>
  <w:style w:type="character" w:customStyle="1" w:styleId="Small">
    <w:name w:val="Small"/>
    <w:basedOn w:val="DefaultParagraphFont"/>
    <w:rsid w:val="001E4D97"/>
    <w:rPr>
      <w:sz w:val="16"/>
    </w:rPr>
  </w:style>
  <w:style w:type="paragraph" w:customStyle="1" w:styleId="WideTable">
    <w:name w:val="Wide Table"/>
    <w:basedOn w:val="Normal"/>
    <w:rsid w:val="001E4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D97"/>
  </w:style>
  <w:style w:type="paragraph" w:styleId="Quote">
    <w:name w:val="Quote"/>
    <w:basedOn w:val="Heading1"/>
    <w:link w:val="QuoteChar"/>
    <w:qFormat/>
    <w:rsid w:val="001E4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D97"/>
    <w:pPr>
      <w:pageBreakBefore/>
    </w:pPr>
  </w:style>
  <w:style w:type="paragraph" w:customStyle="1" w:styleId="Border">
    <w:name w:val="Border"/>
    <w:basedOn w:val="Normal"/>
    <w:qFormat/>
    <w:rsid w:val="001E4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D97"/>
    <w:rPr>
      <w:u w:val="single"/>
    </w:rPr>
  </w:style>
  <w:style w:type="character" w:customStyle="1" w:styleId="BoldandItalics">
    <w:name w:val="Bold and Italics"/>
    <w:qFormat/>
    <w:rsid w:val="001E4D97"/>
    <w:rPr>
      <w:b/>
      <w:i/>
      <w:u w:val="none"/>
    </w:rPr>
  </w:style>
  <w:style w:type="paragraph" w:styleId="BalloonText">
    <w:name w:val="Balloon Text"/>
    <w:basedOn w:val="Normal"/>
    <w:link w:val="BalloonTextChar"/>
    <w:rsid w:val="001E4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D97"/>
    <w:pPr>
      <w:spacing w:before="0" w:after="0"/>
    </w:pPr>
  </w:style>
  <w:style w:type="paragraph" w:customStyle="1" w:styleId="BodyTextBold">
    <w:name w:val="Body Text Bold"/>
    <w:basedOn w:val="BodyText"/>
    <w:qFormat/>
    <w:rsid w:val="001E4D97"/>
    <w:rPr>
      <w:b/>
    </w:rPr>
  </w:style>
  <w:style w:type="character" w:styleId="Hyperlink">
    <w:name w:val="Hyperlink"/>
    <w:basedOn w:val="DefaultParagraphFont"/>
    <w:uiPriority w:val="99"/>
    <w:unhideWhenUsed/>
    <w:rsid w:val="00976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4218</Characters>
  <Application>Microsoft Office Word</Application>
  <DocSecurity>0</DocSecurity>
  <Lines>200</Lines>
  <Paragraphs>99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CPCPFS3042 Conduct annual routine service of complex water-based fire-suppression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