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5461" w:rsidP="007E54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CPCPFS3041 Inspect and test fire pumpsets</w:t>
      </w:r>
      <w:r>
        <w:fldChar w:fldCharType="end"/>
      </w:r>
    </w:p>
    <w:p w:rsidR="007E5461" w:rsidP="007E5461">
      <w:pPr>
        <w:pStyle w:val="Version"/>
        <w:sectPr w:rsidSect="00DE6C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E6CE4" w:rsidP="00DE6CE4">
      <w:pPr>
        <w:pStyle w:val="SuperHeading"/>
      </w:pPr>
      <w:r w:rsidRPr="00DE6CE4">
        <w:t>CPCPFS3041 Inspect and test fire pumpsets</w:t>
      </w:r>
    </w:p>
    <w:p w:rsidR="00000000" w:rsidRPr="00DE6CE4" w:rsidP="00DE6CE4">
      <w:pPr>
        <w:pStyle w:val="Heading1"/>
      </w:pPr>
      <w:bookmarkStart w:id="1" w:name="O_1159542"/>
      <w:bookmarkEnd w:id="1"/>
      <w:r w:rsidRPr="00DE6C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DE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CE4" w:rsidP="00DE6CE4">
            <w:pPr>
              <w:pStyle w:val="BodyText"/>
            </w:pPr>
            <w:r w:rsidRPr="00DE6CE4">
              <w:t>This version first released with CPC Construction, Plumbing and Services Training Package Release 5.1.</w:t>
            </w:r>
          </w:p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Changes to Elements and Performance Criteria 2.1, 2.3 and 3.8.  Performance Evidence is formatted for clarity.</w:t>
            </w:r>
          </w:p>
        </w:tc>
      </w:tr>
      <w:tr w:rsidTr="00DE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CE4" w:rsidP="00DE6CE4">
            <w:pPr>
              <w:pStyle w:val="BodyText"/>
            </w:pPr>
            <w:r w:rsidRPr="00DE6CE4">
              <w:t>This version first released with CPC Construction, Plumbing and Services Training Package Release 5.0.</w:t>
            </w:r>
          </w:p>
          <w:p w:rsidR="00000000" w:rsidRPr="00DE6CE4" w:rsidP="00DE6CE4">
            <w:pPr>
              <w:pStyle w:val="BodyText"/>
            </w:pPr>
            <w:r w:rsidRPr="00DE6CE4">
              <w:t>Supersedes and is equivalent to CPCPFS3041A Inspect and test fire pumpsets.  Updated to meet the Standards for Training Packages 2012.</w:t>
            </w:r>
          </w:p>
        </w:tc>
      </w:tr>
    </w:tbl>
    <w:p w:rsidR="00000000" w:rsidRPr="00DE6CE4" w:rsidP="00DE6CE4">
      <w:pPr>
        <w:pStyle w:val="BodyText"/>
      </w:pPr>
    </w:p>
    <w:p w:rsidR="00000000" w:rsidRPr="00DE6CE4" w:rsidP="00DE6CE4">
      <w:pPr>
        <w:pStyle w:val="AllowPageBreak"/>
      </w:pPr>
    </w:p>
    <w:p w:rsidR="00000000" w:rsidRPr="00DE6CE4" w:rsidP="00DE6CE4">
      <w:pPr>
        <w:pStyle w:val="Heading1"/>
      </w:pPr>
      <w:bookmarkStart w:id="2" w:name="O_1159541"/>
      <w:bookmarkEnd w:id="2"/>
      <w:r w:rsidRPr="00DE6CE4">
        <w:t>Application</w:t>
      </w:r>
    </w:p>
    <w:p w:rsidR="00000000" w:rsidRPr="00DE6CE4" w:rsidP="007E5461">
      <w:pPr>
        <w:pStyle w:val="BodyText"/>
      </w:pPr>
      <w:r w:rsidRPr="00DE6CE4">
        <w:t xml:space="preserve">This unit specifies the skills and knowledge required to complete monthly and six-monthly routine service procedures according to AS 1851 Routine service of fire protection systems and equipment in new or existing, residential or commercial </w:t>
      </w:r>
      <w:r w:rsidRPr="00DE6CE4">
        <w:t>buildings to verify that fire pumpsets function as intended.</w:t>
      </w:r>
    </w:p>
    <w:p w:rsidR="00000000" w:rsidRPr="00DE6CE4" w:rsidP="007E5461">
      <w:pPr>
        <w:pStyle w:val="BodyText"/>
      </w:pPr>
      <w:r w:rsidRPr="00DE6CE4">
        <w:t xml:space="preserve">In some jurisdictions, this unit of competency may form part of accreditation, licensing, legislative, regulatory or certification requirements. </w:t>
      </w:r>
    </w:p>
    <w:p w:rsidR="00000000" w:rsidRPr="00DE6CE4" w:rsidP="00DE6CE4">
      <w:pPr>
        <w:pStyle w:val="Heading1"/>
      </w:pPr>
      <w:bookmarkStart w:id="3" w:name="O_1159540"/>
      <w:bookmarkEnd w:id="3"/>
      <w:r w:rsidRPr="00DE6CE4">
        <w:t>Pre-requisite Unit</w:t>
      </w:r>
    </w:p>
    <w:p w:rsidR="00000000" w:rsidRPr="00DE6CE4" w:rsidP="007E5461">
      <w:pPr>
        <w:pStyle w:val="BodyText"/>
      </w:pPr>
      <w:r w:rsidRPr="00DE6CE4">
        <w:t>Nil.</w:t>
      </w:r>
    </w:p>
    <w:p w:rsidR="00000000" w:rsidRPr="00DE6CE4" w:rsidP="00DE6CE4">
      <w:pPr>
        <w:pStyle w:val="Heading1"/>
      </w:pPr>
      <w:bookmarkStart w:id="4" w:name="O_1159539"/>
      <w:bookmarkEnd w:id="4"/>
      <w:r w:rsidRPr="00DE6CE4">
        <w:t>Unit Sector</w:t>
      </w:r>
    </w:p>
    <w:p w:rsidR="00000000" w:rsidRPr="00DE6CE4" w:rsidP="007E5461">
      <w:pPr>
        <w:pStyle w:val="BodyText"/>
      </w:pPr>
      <w:r w:rsidRPr="00DE6CE4">
        <w:t>Plumbing</w:t>
      </w:r>
    </w:p>
    <w:p w:rsidR="00000000" w:rsidRPr="00DE6CE4" w:rsidP="00DE6CE4">
      <w:pPr>
        <w:pStyle w:val="Heading1"/>
      </w:pPr>
      <w:bookmarkStart w:id="5" w:name="O_1159538"/>
      <w:bookmarkEnd w:id="5"/>
      <w:r w:rsidRPr="00DE6CE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E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Performance criteria describe what needs to be done to demonstrate achievement of the element.</w:t>
            </w:r>
          </w:p>
        </w:tc>
      </w:tr>
      <w:tr w:rsidTr="00DE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Plan and apply compliance requirements to service operations.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Identify and confirm current legislative and industry requirements against organisational service operations and adjust as required to ensure compliance.</w:t>
            </w:r>
          </w:p>
        </w:tc>
      </w:tr>
      <w:tr w:rsidTr="00DE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 xml:space="preserve">Interpret and follow the requirements of section 1 of AS </w:t>
            </w:r>
            <w:r w:rsidRPr="00DE6CE4">
              <w:t>1851 Routine service of fire protection systems and equipment.</w:t>
            </w:r>
          </w:p>
        </w:tc>
      </w:tr>
      <w:tr w:rsidTr="00DE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Identify and apply workplace policies and procedures, work health and safety (WHS) and environmental requirements and sustainabil</w:t>
            </w:r>
            <w:r w:rsidRPr="00DE6CE4">
              <w:t>ity principles.</w:t>
            </w:r>
          </w:p>
        </w:tc>
      </w:tr>
      <w:tr w:rsidTr="00DE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Confirm schedule and entry to premises at arranged time with appropriate personnel and site contact.</w:t>
            </w:r>
          </w:p>
        </w:tc>
      </w:tr>
      <w:tr w:rsidTr="00DE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 xml:space="preserve"> Check l</w:t>
            </w:r>
            <w:r w:rsidRPr="00DE6CE4">
              <w:t>ocation and equipment for compliance with legislative and industry requirements and take action according to organisational requirements to ensure compliance.</w:t>
            </w:r>
          </w:p>
        </w:tc>
      </w:tr>
      <w:tr w:rsidTr="00DE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Prepare for functional inspection and testing according to identified requirements.</w:t>
            </w:r>
          </w:p>
        </w:tc>
      </w:tr>
      <w:tr w:rsidTr="00DE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</w:p>
        </w:tc>
      </w:tr>
      <w:tr w:rsidTr="00DE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Conduct monthly and six-monthly inspections and record results.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Notify appropriate site contact of entry and follow site procedures for notifying occupants and/or staff of planned fire sprinkler system test.</w:t>
            </w:r>
          </w:p>
        </w:tc>
      </w:tr>
      <w:tr w:rsidTr="00DE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Apply appropriate workplace procedu</w:t>
            </w:r>
            <w:r w:rsidRPr="00DE6CE4">
              <w:t>res and risk control measures when inspecting fire pumpsets.</w:t>
            </w:r>
          </w:p>
        </w:tc>
      </w:tr>
      <w:tr w:rsidTr="00DE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 xml:space="preserve">Use manufacturers’ instructions to identify functions of fire pumpset controls and conduct inspections and tests. </w:t>
            </w:r>
          </w:p>
        </w:tc>
      </w:tr>
      <w:tr w:rsidTr="00DE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Isolate or disable plant and other system interfaces.</w:t>
            </w:r>
          </w:p>
        </w:tc>
      </w:tr>
      <w:tr w:rsidTr="00DE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Perform visual inspections according to AS 1851 Routine service of fire protection systems and equipment.</w:t>
            </w:r>
          </w:p>
        </w:tc>
      </w:tr>
      <w:tr w:rsidTr="00DE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Record fire pumpset inspection results according to AS 1851 Routine service of fire protection systems and equipment.</w:t>
            </w:r>
          </w:p>
        </w:tc>
      </w:tr>
      <w:tr w:rsidTr="00DE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</w:p>
        </w:tc>
      </w:tr>
      <w:tr w:rsidTr="00DE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Conduct monthly and six-monthly tests and record results.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Implement test methods for monthly and six-monthly testing.</w:t>
            </w:r>
          </w:p>
        </w:tc>
      </w:tr>
      <w:tr w:rsidTr="00DE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 xml:space="preserve">Perform routine test procedures according to the required frequency schedule to verify that the system functions as intended. </w:t>
            </w:r>
          </w:p>
        </w:tc>
      </w:tr>
      <w:tr w:rsidTr="00DE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 xml:space="preserve">Compare test results with manufacturer, legislative and </w:t>
            </w:r>
            <w:r w:rsidRPr="00DE6CE4">
              <w:t>industry requirements.</w:t>
            </w:r>
          </w:p>
        </w:tc>
      </w:tr>
      <w:tr w:rsidTr="00DE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Document results according to AS 1851 Routine service of fire protection systems and equipment.</w:t>
            </w:r>
          </w:p>
        </w:tc>
      </w:tr>
      <w:tr w:rsidTr="00DE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Identify, record and report any defects or non-conformances in accordance with AS 1851 Routine service of fire protection systems and equipment.</w:t>
            </w:r>
          </w:p>
        </w:tc>
      </w:tr>
      <w:tr w:rsidTr="00DE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Complete and forward report to relevant persons for action.</w:t>
            </w:r>
          </w:p>
        </w:tc>
      </w:tr>
      <w:tr w:rsidTr="00DE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Reinstate system and system interfac</w:t>
            </w:r>
            <w:r w:rsidRPr="00DE6CE4">
              <w:t>es according to organisational requirements.</w:t>
            </w:r>
          </w:p>
        </w:tc>
      </w:tr>
      <w:tr w:rsidTr="00DE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Notify site contact of completion of test and follow site procedures for notifying occupants and/or staff.</w:t>
            </w:r>
          </w:p>
        </w:tc>
      </w:tr>
      <w:tr w:rsidTr="00DE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</w:p>
        </w:tc>
      </w:tr>
      <w:tr w:rsidTr="00DE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Clear the work area, and dispose of, reuse or recycle materials in accordance with state and territory legislation and workplace policies and procedures.</w:t>
            </w:r>
          </w:p>
        </w:tc>
      </w:tr>
      <w:tr w:rsidTr="00DE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E4">
            <w:pPr>
              <w:pStyle w:val="BodyText"/>
              <w:rPr>
                <w:lang w:val="en-NZ"/>
              </w:rPr>
            </w:pPr>
            <w:r w:rsidRPr="00DE6CE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CE4" w:rsidP="00DE6CE4">
            <w:pPr>
              <w:pStyle w:val="BodyText"/>
            </w:pPr>
            <w:r w:rsidRPr="00DE6CE4">
              <w:t>Clean tools and equipment, check for serviceability and report any damage, and store and secure</w:t>
            </w:r>
            <w:r w:rsidRPr="00DE6CE4">
              <w:t>.</w:t>
            </w:r>
          </w:p>
        </w:tc>
      </w:tr>
    </w:tbl>
    <w:p w:rsidR="00000000" w:rsidRPr="00DE6CE4" w:rsidP="00DE6CE4">
      <w:pPr>
        <w:pStyle w:val="BodyText"/>
      </w:pPr>
    </w:p>
    <w:p w:rsidR="00000000" w:rsidRPr="00DE6CE4" w:rsidP="00DE6CE4">
      <w:pPr>
        <w:pStyle w:val="AllowPageBreak"/>
      </w:pPr>
    </w:p>
    <w:p w:rsidR="00000000" w:rsidRPr="00DE6CE4" w:rsidP="00DE6CE4">
      <w:pPr>
        <w:pStyle w:val="Heading1"/>
      </w:pPr>
      <w:bookmarkStart w:id="6" w:name="O_1159537"/>
      <w:bookmarkEnd w:id="6"/>
      <w:r w:rsidRPr="00DE6CE4">
        <w:t>Foundation Skills</w:t>
      </w:r>
    </w:p>
    <w:p w:rsidR="00000000" w:rsidRPr="00DE6CE4" w:rsidP="007E5461">
      <w:pPr>
        <w:pStyle w:val="BodyText"/>
      </w:pPr>
      <w:r w:rsidRPr="00DE6CE4">
        <w:t xml:space="preserve">Foundation skills essential to performance are explicit in the performance criteria of this unit of competency. </w:t>
      </w:r>
    </w:p>
    <w:p w:rsidR="00000000" w:rsidRPr="00DE6CE4" w:rsidP="00DE6CE4">
      <w:pPr>
        <w:pStyle w:val="Heading1"/>
      </w:pPr>
      <w:bookmarkStart w:id="7" w:name="O_1159536"/>
      <w:bookmarkEnd w:id="7"/>
      <w:r w:rsidRPr="00DE6CE4">
        <w:t>Unit Mapping Information</w:t>
      </w:r>
    </w:p>
    <w:p w:rsidR="00000000" w:rsidRPr="00DE6CE4" w:rsidP="007E5461">
      <w:pPr>
        <w:pStyle w:val="BodyText"/>
      </w:pPr>
      <w:r w:rsidRPr="00DE6CE4">
        <w:t>Supersedes and is equivalent to CPCPFS3041A Inspect and test fire pumpsets.</w:t>
      </w:r>
    </w:p>
    <w:p w:rsidR="00000000" w:rsidRPr="00DE6CE4" w:rsidP="00DE6CE4">
      <w:pPr>
        <w:pStyle w:val="Heading1"/>
      </w:pPr>
      <w:bookmarkStart w:id="8" w:name="O_1159543"/>
      <w:bookmarkEnd w:id="8"/>
      <w:r w:rsidRPr="00DE6CE4">
        <w:t>Links</w:t>
      </w:r>
    </w:p>
    <w:p w:rsidR="00000000" w:rsidRPr="00DE6CE4" w:rsidP="007E5461">
      <w:pPr>
        <w:pStyle w:val="BodyText"/>
      </w:pPr>
      <w:r w:rsidRPr="00DE6CE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F287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E6CE4" w:rsidP="00DE6CE4"/>
    <w:sectPr w:rsidSect="00DE6C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C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CE4" w:rsidRPr="007E5461" w:rsidP="007E54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C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461" w:rsidP="00DE6C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5461" w:rsidP="00DE6C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E5461" w:rsidP="00DE6C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C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4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6CE4" w:rsidRPr="007E5461" w:rsidP="007E54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C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461" w:rsidRPr="002D2AF8" w:rsidP="00DE6C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CPCPFS3041 Inspect and test fire pumpsets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E5461" w:rsidP="00DE6C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C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6C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6C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6C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6C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6C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6C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6C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6C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6C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6C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CE4"/>
  </w:style>
  <w:style w:type="character" w:customStyle="1" w:styleId="Heading1Char">
    <w:name w:val="Heading 1 Char"/>
    <w:basedOn w:val="DefaultParagraphFont"/>
    <w:link w:val="Heading1"/>
    <w:rsid w:val="00DE6C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6C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6CE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E6C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6C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6C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6C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6C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6C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6C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6C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6C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6C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6C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6C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6C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6C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6C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6C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6C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6C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6C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6C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6C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6CE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6C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6CE4"/>
    <w:rPr>
      <w:b/>
      <w:spacing w:val="0"/>
    </w:rPr>
  </w:style>
  <w:style w:type="paragraph" w:customStyle="1" w:styleId="SuperTitle">
    <w:name w:val="SuperTitle"/>
    <w:basedOn w:val="Title"/>
    <w:rsid w:val="00DE6C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6C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6C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6CE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6C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6C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6C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6C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6C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6C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6C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6C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6C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6CE4"/>
    <w:rPr>
      <w:i/>
    </w:rPr>
  </w:style>
  <w:style w:type="paragraph" w:styleId="Caption">
    <w:name w:val="caption"/>
    <w:basedOn w:val="BodyText"/>
    <w:next w:val="Normal"/>
    <w:qFormat/>
    <w:rsid w:val="00DE6C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6C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6C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6CE4"/>
  </w:style>
  <w:style w:type="paragraph" w:styleId="TableofFigures">
    <w:name w:val="table of figures"/>
    <w:basedOn w:val="Normal"/>
    <w:next w:val="Normal"/>
    <w:semiHidden/>
    <w:rsid w:val="00DE6C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6CE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E6CE4"/>
    <w:rPr>
      <w:rFonts w:ascii="Wingdings" w:hAnsi="Wingdings"/>
    </w:rPr>
  </w:style>
  <w:style w:type="paragraph" w:customStyle="1" w:styleId="TableHeading">
    <w:name w:val="Table Heading"/>
    <w:basedOn w:val="HeadingBase"/>
    <w:rsid w:val="00DE6C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6CE4"/>
    <w:rPr>
      <w:color w:val="0033CC"/>
      <w:u w:val="none"/>
    </w:rPr>
  </w:style>
  <w:style w:type="paragraph" w:customStyle="1" w:styleId="BodyTextRight">
    <w:name w:val="Body Text Right"/>
    <w:basedOn w:val="BodyText"/>
    <w:rsid w:val="00DE6C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6C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6C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6C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6C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6C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6CE4"/>
    <w:rPr>
      <w:sz w:val="32"/>
    </w:rPr>
  </w:style>
  <w:style w:type="paragraph" w:customStyle="1" w:styleId="HeadingProcedure">
    <w:name w:val="Heading Procedure"/>
    <w:basedOn w:val="HeadingBase"/>
    <w:next w:val="Normal"/>
    <w:rsid w:val="00DE6C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6CE4"/>
    <w:pPr>
      <w:spacing w:before="60" w:after="60"/>
    </w:pPr>
  </w:style>
  <w:style w:type="paragraph" w:styleId="ListContinue">
    <w:name w:val="List Continue"/>
    <w:basedOn w:val="List"/>
    <w:rsid w:val="00DE6CE4"/>
    <w:pPr>
      <w:ind w:firstLine="0"/>
    </w:pPr>
  </w:style>
  <w:style w:type="paragraph" w:customStyle="1" w:styleId="ListNote">
    <w:name w:val="List Note"/>
    <w:basedOn w:val="List"/>
    <w:rsid w:val="00DE6C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6C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6C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6CE4"/>
    <w:rPr>
      <w:rFonts w:ascii="Courier New" w:hAnsi="Courier New"/>
    </w:rPr>
  </w:style>
  <w:style w:type="paragraph" w:customStyle="1" w:styleId="NoteBullet">
    <w:name w:val="Note Bullet"/>
    <w:basedOn w:val="Note"/>
    <w:rsid w:val="00DE6C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6C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6C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6C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6CE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E6C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6C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6CE4"/>
    <w:rPr>
      <w:b/>
      <w:smallCaps/>
    </w:rPr>
  </w:style>
  <w:style w:type="paragraph" w:customStyle="1" w:styleId="TableListNumber">
    <w:name w:val="Table List Number"/>
    <w:basedOn w:val="ListNumber"/>
    <w:rsid w:val="00DE6C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6C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6CE4"/>
    <w:pPr>
      <w:numPr>
        <w:numId w:val="7"/>
      </w:numPr>
    </w:pPr>
  </w:style>
  <w:style w:type="paragraph" w:customStyle="1" w:styleId="ListAlpha2">
    <w:name w:val="List Alpha 2"/>
    <w:basedOn w:val="List2"/>
    <w:rsid w:val="00DE6CE4"/>
    <w:pPr>
      <w:numPr>
        <w:numId w:val="6"/>
      </w:numPr>
    </w:pPr>
  </w:style>
  <w:style w:type="paragraph" w:styleId="List2">
    <w:name w:val="List 2"/>
    <w:basedOn w:val="BodyText"/>
    <w:rsid w:val="00DE6C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6C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6C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6C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6CE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6C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E6CE4"/>
    <w:pPr>
      <w:numPr>
        <w:numId w:val="2"/>
      </w:numPr>
    </w:pPr>
  </w:style>
  <w:style w:type="paragraph" w:styleId="ListContinue2">
    <w:name w:val="List Continue 2"/>
    <w:basedOn w:val="List2"/>
    <w:rsid w:val="00DE6CE4"/>
    <w:pPr>
      <w:ind w:firstLine="0"/>
    </w:pPr>
  </w:style>
  <w:style w:type="paragraph" w:styleId="ListContinue3">
    <w:name w:val="List Continue 3"/>
    <w:basedOn w:val="List3"/>
    <w:rsid w:val="00DE6CE4"/>
    <w:pPr>
      <w:ind w:left="1021" w:firstLine="0"/>
    </w:pPr>
  </w:style>
  <w:style w:type="paragraph" w:styleId="ListContinue4">
    <w:name w:val="List Continue 4"/>
    <w:basedOn w:val="List4"/>
    <w:rsid w:val="00DE6CE4"/>
    <w:pPr>
      <w:ind w:firstLine="0"/>
    </w:pPr>
  </w:style>
  <w:style w:type="paragraph" w:styleId="ListContinue5">
    <w:name w:val="List Continue 5"/>
    <w:basedOn w:val="List5"/>
    <w:rsid w:val="00DE6CE4"/>
    <w:pPr>
      <w:ind w:firstLine="0"/>
    </w:pPr>
  </w:style>
  <w:style w:type="paragraph" w:styleId="ListNumber3">
    <w:name w:val="List Number 3"/>
    <w:basedOn w:val="List3"/>
    <w:rsid w:val="00DE6CE4"/>
    <w:pPr>
      <w:numPr>
        <w:numId w:val="3"/>
      </w:numPr>
    </w:pPr>
  </w:style>
  <w:style w:type="paragraph" w:styleId="ListNumber4">
    <w:name w:val="List Number 4"/>
    <w:basedOn w:val="List4"/>
    <w:rsid w:val="00DE6CE4"/>
    <w:pPr>
      <w:numPr>
        <w:numId w:val="4"/>
      </w:numPr>
    </w:pPr>
  </w:style>
  <w:style w:type="paragraph" w:styleId="ListNumber5">
    <w:name w:val="List Number 5"/>
    <w:basedOn w:val="List5"/>
    <w:rsid w:val="00DE6CE4"/>
    <w:pPr>
      <w:numPr>
        <w:numId w:val="5"/>
      </w:numPr>
    </w:pPr>
  </w:style>
  <w:style w:type="paragraph" w:styleId="BlockText">
    <w:name w:val="Block Text"/>
    <w:basedOn w:val="Normal"/>
    <w:rsid w:val="00DE6C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6C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6CE4"/>
    <w:rPr>
      <w:sz w:val="16"/>
      <w:vertAlign w:val="superscript"/>
    </w:rPr>
  </w:style>
  <w:style w:type="character" w:customStyle="1" w:styleId="Symbols">
    <w:name w:val="Symbols"/>
    <w:basedOn w:val="DefaultParagraphFont"/>
    <w:rsid w:val="00DE6CE4"/>
    <w:rPr>
      <w:rFonts w:ascii="Symbol" w:hAnsi="Symbol"/>
    </w:rPr>
  </w:style>
  <w:style w:type="character" w:customStyle="1" w:styleId="MenuOptions">
    <w:name w:val="Menu Options"/>
    <w:basedOn w:val="DefaultParagraphFont"/>
    <w:rsid w:val="00DE6C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6CE4"/>
    <w:rPr>
      <w:b/>
    </w:rPr>
  </w:style>
  <w:style w:type="character" w:customStyle="1" w:styleId="Underlined">
    <w:name w:val="Underlined"/>
    <w:basedOn w:val="DefaultParagraphFont"/>
    <w:rsid w:val="00DE6CE4"/>
    <w:rPr>
      <w:u w:val="single"/>
    </w:rPr>
  </w:style>
  <w:style w:type="paragraph" w:customStyle="1" w:styleId="TableBodyTextRight">
    <w:name w:val="Table Body Text Right"/>
    <w:basedOn w:val="TableBodyText"/>
    <w:rsid w:val="00DE6C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6CE4"/>
    <w:rPr>
      <w:sz w:val="18"/>
    </w:rPr>
  </w:style>
  <w:style w:type="paragraph" w:customStyle="1" w:styleId="BodySmallRight">
    <w:name w:val="Body Small Right"/>
    <w:basedOn w:val="BodyTextRight"/>
    <w:rsid w:val="00DE6CE4"/>
    <w:rPr>
      <w:sz w:val="18"/>
      <w:szCs w:val="18"/>
    </w:rPr>
  </w:style>
  <w:style w:type="paragraph" w:customStyle="1" w:styleId="MarginEdition">
    <w:name w:val="Margin Edition"/>
    <w:basedOn w:val="MarginNote"/>
    <w:rsid w:val="00DE6C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6CE4"/>
    <w:rPr>
      <w:sz w:val="2"/>
      <w:szCs w:val="2"/>
    </w:rPr>
  </w:style>
  <w:style w:type="character" w:customStyle="1" w:styleId="Small">
    <w:name w:val="Small"/>
    <w:basedOn w:val="DefaultParagraphFont"/>
    <w:rsid w:val="00DE6CE4"/>
    <w:rPr>
      <w:sz w:val="16"/>
    </w:rPr>
  </w:style>
  <w:style w:type="paragraph" w:customStyle="1" w:styleId="WideTable">
    <w:name w:val="Wide Table"/>
    <w:basedOn w:val="Normal"/>
    <w:rsid w:val="00DE6C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6CE4"/>
  </w:style>
  <w:style w:type="paragraph" w:styleId="Quote">
    <w:name w:val="Quote"/>
    <w:basedOn w:val="Heading1"/>
    <w:link w:val="QuoteChar"/>
    <w:qFormat/>
    <w:rsid w:val="00DE6C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6C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6CE4"/>
    <w:pPr>
      <w:pageBreakBefore/>
    </w:pPr>
  </w:style>
  <w:style w:type="paragraph" w:customStyle="1" w:styleId="Border">
    <w:name w:val="Border"/>
    <w:basedOn w:val="Normal"/>
    <w:qFormat/>
    <w:rsid w:val="00DE6C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6C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C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C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6C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6C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6C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6C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6C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6CE4"/>
    <w:rPr>
      <w:u w:val="single"/>
    </w:rPr>
  </w:style>
  <w:style w:type="character" w:customStyle="1" w:styleId="BoldandItalics">
    <w:name w:val="Bold and Italics"/>
    <w:qFormat/>
    <w:rsid w:val="00DE6CE4"/>
    <w:rPr>
      <w:b/>
      <w:i/>
      <w:u w:val="none"/>
    </w:rPr>
  </w:style>
  <w:style w:type="paragraph" w:styleId="BalloonText">
    <w:name w:val="Balloon Text"/>
    <w:basedOn w:val="Normal"/>
    <w:link w:val="BalloonTextChar"/>
    <w:rsid w:val="00DE6C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C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6C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6C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6C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6C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6CE4"/>
    <w:pPr>
      <w:spacing w:before="0" w:after="0"/>
    </w:pPr>
  </w:style>
  <w:style w:type="paragraph" w:customStyle="1" w:styleId="BodyTextBold">
    <w:name w:val="Body Text Bold"/>
    <w:basedOn w:val="BodyText"/>
    <w:qFormat/>
    <w:rsid w:val="00DE6CE4"/>
    <w:rPr>
      <w:b/>
    </w:rPr>
  </w:style>
  <w:style w:type="character" w:styleId="Hyperlink">
    <w:name w:val="Hyperlink"/>
    <w:basedOn w:val="DefaultParagraphFont"/>
    <w:uiPriority w:val="99"/>
    <w:unhideWhenUsed/>
    <w:rsid w:val="007E54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642</Words>
  <Characters>3968</Characters>
  <Application>Microsoft Office Word</Application>
  <DocSecurity>0</DocSecurity>
  <Lines>198</Lines>
  <Paragraphs>94</Paragraphs>
  <ScaleCrop>false</ScaleCrop>
  <Company>Author-it Software Corporation Ltd.</Company>
  <LinksUpToDate>false</LinksUpToDate>
  <CharactersWithSpaces>4516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CPCPFS3041 Inspect and test fire pumpsets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2024-12-24T01:26:00Z</dcterms:created>
  <dcterms:modified xsi:type="dcterms:W3CDTF">2024-12-24T01:26:00Z</dcterms:modified>
</cp:coreProperties>
</file>