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04D" w:rsidP="001B0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CPCPFS3040 Conduct basic functional testing of water-based fire-suppression systems</w:t>
      </w:r>
      <w:r>
        <w:fldChar w:fldCharType="end"/>
      </w:r>
    </w:p>
    <w:p w:rsidR="001B004D" w:rsidP="001B004D">
      <w:pPr>
        <w:pStyle w:val="Version"/>
        <w:sectPr w:rsidSect="00D40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0483" w:rsidP="00D40483">
      <w:pPr>
        <w:pStyle w:val="SuperHeading"/>
      </w:pPr>
      <w:r w:rsidRPr="00D40483">
        <w:t>CPCPFS3040 Conduct basic functional testing of water-based fire-suppression systems</w:t>
      </w:r>
    </w:p>
    <w:p w:rsidR="00000000" w:rsidRPr="00D40483" w:rsidP="00D40483">
      <w:pPr>
        <w:pStyle w:val="Heading1"/>
      </w:pPr>
      <w:bookmarkStart w:id="1" w:name="O_1159526"/>
      <w:bookmarkEnd w:id="1"/>
      <w:r w:rsidRPr="00D404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83" w:rsidP="00D40483">
            <w:pPr>
              <w:pStyle w:val="BodyText"/>
            </w:pPr>
            <w:r w:rsidRPr="00D40483">
              <w:t xml:space="preserve">This version first released with CPC Construction, Plumbing and Services Training Package Release 5.1. </w:t>
            </w:r>
          </w:p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Changes to Elements and Performance Criteria 1.1, 2.1, 3.5 and 3.8.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83" w:rsidP="00D40483">
            <w:pPr>
              <w:pStyle w:val="BodyText"/>
            </w:pPr>
            <w:r w:rsidRPr="00D40483">
              <w:t xml:space="preserve">This version first released with CPC Construction, Plumbing and Services Training Package Release 5.0. </w:t>
            </w:r>
          </w:p>
          <w:p w:rsidR="00000000" w:rsidRPr="00D40483" w:rsidP="00D40483">
            <w:pPr>
              <w:pStyle w:val="BodyText"/>
            </w:pPr>
            <w:r w:rsidRPr="00D40483">
              <w:t>Supersedes and is equivalent to CPCPFS3040A Conduct basic functional test</w:t>
            </w:r>
            <w:r w:rsidRPr="00D40483">
              <w:t>ing of water-based fire suppression systems.  Updated to meet the Standards for Training Packages 2012.</w:t>
            </w:r>
          </w:p>
        </w:tc>
      </w:tr>
    </w:tbl>
    <w:p w:rsidR="00000000" w:rsidRPr="00D40483" w:rsidP="00D40483">
      <w:pPr>
        <w:pStyle w:val="BodyText"/>
      </w:pPr>
    </w:p>
    <w:p w:rsidR="00000000" w:rsidRPr="00D40483" w:rsidP="00D40483">
      <w:pPr>
        <w:pStyle w:val="AllowPageBreak"/>
      </w:pPr>
    </w:p>
    <w:p w:rsidR="00000000" w:rsidRPr="00D40483" w:rsidP="00D40483">
      <w:pPr>
        <w:pStyle w:val="Heading1"/>
      </w:pPr>
      <w:bookmarkStart w:id="2" w:name="O_1159525"/>
      <w:bookmarkEnd w:id="2"/>
      <w:r w:rsidRPr="00D40483">
        <w:t>Application</w:t>
      </w:r>
    </w:p>
    <w:p w:rsidR="00000000" w:rsidRPr="00D40483" w:rsidP="001B004D">
      <w:pPr>
        <w:pStyle w:val="BodyText"/>
      </w:pPr>
      <w:r w:rsidRPr="00D40483">
        <w:t>This unit specifies the skills and knowledge required to complete monthly and six-monthly routine service procedures on</w:t>
      </w:r>
      <w:r w:rsidRPr="00D40483">
        <w:t xml:space="preserve"> water-based fire suppression systems according to AS 1851 Routine service of fire protection systems and equipment in new or existing residential or commercial structures.</w:t>
      </w:r>
    </w:p>
    <w:p w:rsidR="00000000" w:rsidRPr="00D40483" w:rsidP="001B004D">
      <w:pPr>
        <w:pStyle w:val="BodyText"/>
      </w:pPr>
      <w:r w:rsidRPr="00D40483">
        <w:t>In some jurisdictions, this unit of competency may form part of accreditation, lice</w:t>
      </w:r>
      <w:r w:rsidRPr="00D40483">
        <w:t xml:space="preserve">nsing, legislative, regulatory or certification requirements. </w:t>
      </w:r>
    </w:p>
    <w:p w:rsidR="00000000" w:rsidRPr="00D40483" w:rsidP="00D40483">
      <w:pPr>
        <w:pStyle w:val="Heading1"/>
      </w:pPr>
      <w:bookmarkStart w:id="3" w:name="O_1159524"/>
      <w:bookmarkEnd w:id="3"/>
      <w:r w:rsidRPr="00D40483">
        <w:t>Pre-requisite Unit</w:t>
      </w:r>
    </w:p>
    <w:p w:rsidR="00000000" w:rsidRPr="00D40483" w:rsidP="001B004D">
      <w:pPr>
        <w:pStyle w:val="BodyText"/>
      </w:pPr>
      <w:r w:rsidRPr="00D40483">
        <w:t>Nil.</w:t>
      </w:r>
    </w:p>
    <w:p w:rsidR="00000000" w:rsidRPr="00D40483" w:rsidP="00D40483">
      <w:pPr>
        <w:pStyle w:val="Heading1"/>
      </w:pPr>
      <w:bookmarkStart w:id="4" w:name="O_1159523"/>
      <w:bookmarkEnd w:id="4"/>
      <w:r w:rsidRPr="00D40483">
        <w:t>Unit Sector</w:t>
      </w:r>
    </w:p>
    <w:p w:rsidR="00000000" w:rsidRPr="00D40483" w:rsidP="001B004D">
      <w:pPr>
        <w:pStyle w:val="BodyText"/>
      </w:pPr>
      <w:r w:rsidRPr="00D40483">
        <w:t>Plumbing</w:t>
      </w:r>
    </w:p>
    <w:p w:rsidR="00000000" w:rsidRPr="00D40483" w:rsidP="00D40483">
      <w:pPr>
        <w:pStyle w:val="Heading1"/>
      </w:pPr>
      <w:bookmarkStart w:id="5" w:name="O_1159522"/>
      <w:bookmarkEnd w:id="5"/>
      <w:r w:rsidRPr="00D404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Performance criteria describe what needs to be done to demonstrate achievement of the element.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 xml:space="preserve">Plan and apply compliance requirements to </w:t>
            </w:r>
            <w:r w:rsidRPr="00D40483">
              <w:t>service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Determine current legislative and industry requirements against organisational service oper</w:t>
            </w:r>
            <w:r w:rsidRPr="00D40483">
              <w:t>ations and adjust as required to ensure compliance.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Interpret and follow the requirements of section one of AS 1851 Routine service of fire protection systems and equipment.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 xml:space="preserve">Identify and apply workplace policies and procedures, </w:t>
            </w:r>
            <w:r w:rsidRPr="00D40483">
              <w:t>work health and safety (WHS) and environmental requirements.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Prepare for functional testing of water-based fire-suppression systems according to identified requirements.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Conduct monthly and six-monthly routine service inspections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Notify appropriate site contact of entry and follow site procedures for notifying occupants and/or staff of planned fire sprinkler system test.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Apply appropriate workplace procedures and risk control measures when inspecting water-based fire-suppression systems.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Identify plant and other system interfaces that must be isolated to allow for inspection activities.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Identify key control v</w:t>
            </w:r>
            <w:r w:rsidRPr="00D40483">
              <w:t>alves and determine their functions with reference to manufacturer instructions to allow for routine inspection activities.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Perform and record visual inspections and results according to AS 1851 Routine service of fire protection systems and equipment.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Conduct monthly and six-monthly testing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Implement test methods for monthly and six-monthly test</w:t>
            </w:r>
            <w:r w:rsidRPr="00D40483">
              <w:t>ing.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Perform routine testing procedures according to the required frequency schedule determined by AS 1851 Routine service of fire protection systems and equipment to verify the system functions as intended.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 xml:space="preserve"> Compare test results with manufacturer, legislative and industry requirements. 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Document results in accordance with AS 1851 Routine service of fire protection systems and equipment.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Identify, record and report any defects or non-conformances in accordance with AS 1851 Routine service of fire protection systems and equipment.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Prepare and forward reports to relevant persons for action.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Reinstate system according to organis</w:t>
            </w:r>
            <w:r w:rsidRPr="00D40483">
              <w:t>ational and manufacturer requirements.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Notify site contact of completion of test and follow site procedures for notifying occupants and staff.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Clear the work area, and dispose of, reuse or recycle materials in</w:t>
            </w:r>
            <w:r w:rsidRPr="00D40483">
              <w:t xml:space="preserve"> accordance with state and territory legislation and workplace policies and procedures.</w:t>
            </w:r>
          </w:p>
        </w:tc>
      </w:tr>
      <w:tr w:rsidTr="00D40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483">
            <w:pPr>
              <w:pStyle w:val="BodyText"/>
              <w:rPr>
                <w:lang w:val="en-NZ"/>
              </w:rPr>
            </w:pPr>
            <w:r w:rsidRPr="00D4048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483" w:rsidP="00D40483">
            <w:pPr>
              <w:pStyle w:val="BodyText"/>
            </w:pPr>
            <w:r w:rsidRPr="00D40483">
              <w:t>Clean tools and equipment, check for serviceability and report any damage, and store and secure according to workplace procedures.</w:t>
            </w:r>
          </w:p>
        </w:tc>
      </w:tr>
    </w:tbl>
    <w:p w:rsidR="00000000" w:rsidRPr="00D40483" w:rsidP="00D40483">
      <w:pPr>
        <w:pStyle w:val="BodyText"/>
      </w:pPr>
    </w:p>
    <w:p w:rsidR="00000000" w:rsidRPr="00D40483" w:rsidP="00D40483">
      <w:pPr>
        <w:pStyle w:val="AllowPageBreak"/>
      </w:pPr>
    </w:p>
    <w:p w:rsidR="00000000" w:rsidRPr="00D40483" w:rsidP="00D40483">
      <w:pPr>
        <w:pStyle w:val="Heading1"/>
      </w:pPr>
      <w:bookmarkStart w:id="6" w:name="O_1159521"/>
      <w:bookmarkEnd w:id="6"/>
      <w:r w:rsidRPr="00D40483">
        <w:t>Foundation Skills</w:t>
      </w:r>
    </w:p>
    <w:p w:rsidR="00000000" w:rsidRPr="00D40483" w:rsidP="001B004D">
      <w:pPr>
        <w:pStyle w:val="BodyText"/>
      </w:pPr>
      <w:r w:rsidRPr="00D40483">
        <w:t xml:space="preserve">Foundation skills essential to performance are explicit in the performance criteria of this unit of competency. </w:t>
      </w:r>
    </w:p>
    <w:p w:rsidR="00000000" w:rsidRPr="00D40483" w:rsidP="00D40483">
      <w:pPr>
        <w:pStyle w:val="Heading1"/>
      </w:pPr>
      <w:bookmarkStart w:id="7" w:name="O_1159520"/>
      <w:bookmarkEnd w:id="7"/>
      <w:r w:rsidRPr="00D40483">
        <w:t>Unit Mapping Information</w:t>
      </w:r>
    </w:p>
    <w:p w:rsidR="00000000" w:rsidRPr="00D40483" w:rsidP="001B004D">
      <w:pPr>
        <w:pStyle w:val="BodyText"/>
      </w:pPr>
      <w:r w:rsidRPr="00D40483">
        <w:t>Supersedes and is equivalent to CPCPFS3040A Conduct basic functional testing of w</w:t>
      </w:r>
      <w:r w:rsidRPr="00D40483">
        <w:t>ater-based fire suppression systems.</w:t>
      </w:r>
    </w:p>
    <w:p w:rsidR="00000000" w:rsidRPr="00D40483" w:rsidP="00D40483">
      <w:pPr>
        <w:pStyle w:val="Heading1"/>
      </w:pPr>
      <w:bookmarkStart w:id="8" w:name="O_1159527"/>
      <w:bookmarkEnd w:id="8"/>
      <w:r w:rsidRPr="00D40483">
        <w:t>Links</w:t>
      </w:r>
    </w:p>
    <w:p w:rsidR="00000000" w:rsidRPr="00D40483" w:rsidP="001B004D">
      <w:pPr>
        <w:pStyle w:val="BodyText"/>
      </w:pPr>
      <w:r w:rsidRPr="00D4048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0FC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40483" w:rsidP="00D40483"/>
    <w:sectPr w:rsidSect="00D404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3" w:rsidRPr="001B004D" w:rsidP="001B0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D" w:rsidP="00D40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04D" w:rsidP="00D40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004D" w:rsidP="00D40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483" w:rsidRPr="001B004D" w:rsidP="001B0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4D" w:rsidRPr="002D2AF8" w:rsidP="00D40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CPCPFS3040 Conduct basic functional testing of water-based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004D" w:rsidP="00D40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483"/>
  </w:style>
  <w:style w:type="character" w:customStyle="1" w:styleId="Heading1Char">
    <w:name w:val="Heading 1 Char"/>
    <w:basedOn w:val="DefaultParagraphFont"/>
    <w:link w:val="Heading1"/>
    <w:rsid w:val="00D40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4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40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4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04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0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0483"/>
    <w:rPr>
      <w:b/>
      <w:spacing w:val="0"/>
    </w:rPr>
  </w:style>
  <w:style w:type="paragraph" w:customStyle="1" w:styleId="SuperTitle">
    <w:name w:val="SuperTitle"/>
    <w:basedOn w:val="Title"/>
    <w:rsid w:val="00D40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4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483"/>
    <w:rPr>
      <w:i/>
    </w:rPr>
  </w:style>
  <w:style w:type="paragraph" w:styleId="Caption">
    <w:name w:val="caption"/>
    <w:basedOn w:val="BodyText"/>
    <w:next w:val="Normal"/>
    <w:qFormat/>
    <w:rsid w:val="00D40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483"/>
  </w:style>
  <w:style w:type="paragraph" w:styleId="TableofFigures">
    <w:name w:val="table of figures"/>
    <w:basedOn w:val="Normal"/>
    <w:next w:val="Normal"/>
    <w:semiHidden/>
    <w:rsid w:val="00D40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4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0483"/>
    <w:rPr>
      <w:rFonts w:ascii="Wingdings" w:hAnsi="Wingdings"/>
    </w:rPr>
  </w:style>
  <w:style w:type="paragraph" w:customStyle="1" w:styleId="TableHeading">
    <w:name w:val="Table Heading"/>
    <w:basedOn w:val="HeadingBase"/>
    <w:rsid w:val="00D40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483"/>
    <w:rPr>
      <w:color w:val="0033CC"/>
      <w:u w:val="none"/>
    </w:rPr>
  </w:style>
  <w:style w:type="paragraph" w:customStyle="1" w:styleId="BodyTextRight">
    <w:name w:val="Body Text Right"/>
    <w:basedOn w:val="BodyText"/>
    <w:rsid w:val="00D40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4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483"/>
    <w:rPr>
      <w:sz w:val="32"/>
    </w:rPr>
  </w:style>
  <w:style w:type="paragraph" w:customStyle="1" w:styleId="HeadingProcedure">
    <w:name w:val="Heading Procedure"/>
    <w:basedOn w:val="HeadingBase"/>
    <w:next w:val="Normal"/>
    <w:rsid w:val="00D40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483"/>
    <w:pPr>
      <w:spacing w:before="60" w:after="60"/>
    </w:pPr>
  </w:style>
  <w:style w:type="paragraph" w:styleId="ListContinue">
    <w:name w:val="List Continue"/>
    <w:basedOn w:val="List"/>
    <w:rsid w:val="00D40483"/>
    <w:pPr>
      <w:ind w:firstLine="0"/>
    </w:pPr>
  </w:style>
  <w:style w:type="paragraph" w:customStyle="1" w:styleId="ListNote">
    <w:name w:val="List Note"/>
    <w:basedOn w:val="List"/>
    <w:rsid w:val="00D40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483"/>
    <w:rPr>
      <w:rFonts w:ascii="Courier New" w:hAnsi="Courier New"/>
    </w:rPr>
  </w:style>
  <w:style w:type="paragraph" w:customStyle="1" w:styleId="NoteBullet">
    <w:name w:val="Note Bullet"/>
    <w:basedOn w:val="Note"/>
    <w:rsid w:val="00D40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4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0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483"/>
    <w:rPr>
      <w:b/>
      <w:smallCaps/>
    </w:rPr>
  </w:style>
  <w:style w:type="paragraph" w:customStyle="1" w:styleId="TableListNumber">
    <w:name w:val="Table List Number"/>
    <w:basedOn w:val="ListNumber"/>
    <w:rsid w:val="00D40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483"/>
    <w:pPr>
      <w:numPr>
        <w:numId w:val="7"/>
      </w:numPr>
    </w:pPr>
  </w:style>
  <w:style w:type="paragraph" w:customStyle="1" w:styleId="ListAlpha2">
    <w:name w:val="List Alpha 2"/>
    <w:basedOn w:val="List2"/>
    <w:rsid w:val="00D40483"/>
    <w:pPr>
      <w:numPr>
        <w:numId w:val="6"/>
      </w:numPr>
    </w:pPr>
  </w:style>
  <w:style w:type="paragraph" w:styleId="List2">
    <w:name w:val="List 2"/>
    <w:basedOn w:val="BodyText"/>
    <w:rsid w:val="00D40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4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4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0483"/>
    <w:pPr>
      <w:numPr>
        <w:numId w:val="2"/>
      </w:numPr>
    </w:pPr>
  </w:style>
  <w:style w:type="paragraph" w:styleId="ListContinue2">
    <w:name w:val="List Continue 2"/>
    <w:basedOn w:val="List2"/>
    <w:rsid w:val="00D40483"/>
    <w:pPr>
      <w:ind w:firstLine="0"/>
    </w:pPr>
  </w:style>
  <w:style w:type="paragraph" w:styleId="ListContinue3">
    <w:name w:val="List Continue 3"/>
    <w:basedOn w:val="List3"/>
    <w:rsid w:val="00D40483"/>
    <w:pPr>
      <w:ind w:left="1021" w:firstLine="0"/>
    </w:pPr>
  </w:style>
  <w:style w:type="paragraph" w:styleId="ListContinue4">
    <w:name w:val="List Continue 4"/>
    <w:basedOn w:val="List4"/>
    <w:rsid w:val="00D40483"/>
    <w:pPr>
      <w:ind w:firstLine="0"/>
    </w:pPr>
  </w:style>
  <w:style w:type="paragraph" w:styleId="ListContinue5">
    <w:name w:val="List Continue 5"/>
    <w:basedOn w:val="List5"/>
    <w:rsid w:val="00D40483"/>
    <w:pPr>
      <w:ind w:firstLine="0"/>
    </w:pPr>
  </w:style>
  <w:style w:type="paragraph" w:styleId="ListNumber3">
    <w:name w:val="List Number 3"/>
    <w:basedOn w:val="List3"/>
    <w:rsid w:val="00D40483"/>
    <w:pPr>
      <w:numPr>
        <w:numId w:val="3"/>
      </w:numPr>
    </w:pPr>
  </w:style>
  <w:style w:type="paragraph" w:styleId="ListNumber4">
    <w:name w:val="List Number 4"/>
    <w:basedOn w:val="List4"/>
    <w:rsid w:val="00D40483"/>
    <w:pPr>
      <w:numPr>
        <w:numId w:val="4"/>
      </w:numPr>
    </w:pPr>
  </w:style>
  <w:style w:type="paragraph" w:styleId="ListNumber5">
    <w:name w:val="List Number 5"/>
    <w:basedOn w:val="List5"/>
    <w:rsid w:val="00D40483"/>
    <w:pPr>
      <w:numPr>
        <w:numId w:val="5"/>
      </w:numPr>
    </w:pPr>
  </w:style>
  <w:style w:type="paragraph" w:styleId="BlockText">
    <w:name w:val="Block Text"/>
    <w:basedOn w:val="Normal"/>
    <w:rsid w:val="00D40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483"/>
    <w:rPr>
      <w:sz w:val="16"/>
      <w:vertAlign w:val="superscript"/>
    </w:rPr>
  </w:style>
  <w:style w:type="character" w:customStyle="1" w:styleId="Symbols">
    <w:name w:val="Symbols"/>
    <w:basedOn w:val="DefaultParagraphFont"/>
    <w:rsid w:val="00D40483"/>
    <w:rPr>
      <w:rFonts w:ascii="Symbol" w:hAnsi="Symbol"/>
    </w:rPr>
  </w:style>
  <w:style w:type="character" w:customStyle="1" w:styleId="MenuOptions">
    <w:name w:val="Menu Options"/>
    <w:basedOn w:val="DefaultParagraphFont"/>
    <w:rsid w:val="00D40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483"/>
    <w:rPr>
      <w:b/>
    </w:rPr>
  </w:style>
  <w:style w:type="character" w:customStyle="1" w:styleId="Underlined">
    <w:name w:val="Underlined"/>
    <w:basedOn w:val="DefaultParagraphFont"/>
    <w:rsid w:val="00D40483"/>
    <w:rPr>
      <w:u w:val="single"/>
    </w:rPr>
  </w:style>
  <w:style w:type="paragraph" w:customStyle="1" w:styleId="TableBodyTextRight">
    <w:name w:val="Table Body Text Right"/>
    <w:basedOn w:val="TableBodyText"/>
    <w:rsid w:val="00D40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483"/>
    <w:rPr>
      <w:sz w:val="18"/>
    </w:rPr>
  </w:style>
  <w:style w:type="paragraph" w:customStyle="1" w:styleId="BodySmallRight">
    <w:name w:val="Body Small Right"/>
    <w:basedOn w:val="BodyTextRight"/>
    <w:rsid w:val="00D40483"/>
    <w:rPr>
      <w:sz w:val="18"/>
      <w:szCs w:val="18"/>
    </w:rPr>
  </w:style>
  <w:style w:type="paragraph" w:customStyle="1" w:styleId="MarginEdition">
    <w:name w:val="Margin Edition"/>
    <w:basedOn w:val="MarginNote"/>
    <w:rsid w:val="00D40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483"/>
    <w:rPr>
      <w:sz w:val="2"/>
      <w:szCs w:val="2"/>
    </w:rPr>
  </w:style>
  <w:style w:type="character" w:customStyle="1" w:styleId="Small">
    <w:name w:val="Small"/>
    <w:basedOn w:val="DefaultParagraphFont"/>
    <w:rsid w:val="00D40483"/>
    <w:rPr>
      <w:sz w:val="16"/>
    </w:rPr>
  </w:style>
  <w:style w:type="paragraph" w:customStyle="1" w:styleId="WideTable">
    <w:name w:val="Wide Table"/>
    <w:basedOn w:val="Normal"/>
    <w:rsid w:val="00D40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483"/>
  </w:style>
  <w:style w:type="paragraph" w:styleId="Quote">
    <w:name w:val="Quote"/>
    <w:basedOn w:val="Heading1"/>
    <w:link w:val="QuoteChar"/>
    <w:qFormat/>
    <w:rsid w:val="00D40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483"/>
    <w:pPr>
      <w:pageBreakBefore/>
    </w:pPr>
  </w:style>
  <w:style w:type="paragraph" w:customStyle="1" w:styleId="Border">
    <w:name w:val="Border"/>
    <w:basedOn w:val="Normal"/>
    <w:qFormat/>
    <w:rsid w:val="00D40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483"/>
    <w:rPr>
      <w:u w:val="single"/>
    </w:rPr>
  </w:style>
  <w:style w:type="character" w:customStyle="1" w:styleId="BoldandItalics">
    <w:name w:val="Bold and Italics"/>
    <w:qFormat/>
    <w:rsid w:val="00D40483"/>
    <w:rPr>
      <w:b/>
      <w:i/>
      <w:u w:val="none"/>
    </w:rPr>
  </w:style>
  <w:style w:type="paragraph" w:styleId="BalloonText">
    <w:name w:val="Balloon Text"/>
    <w:basedOn w:val="Normal"/>
    <w:link w:val="BalloonTextChar"/>
    <w:rsid w:val="00D40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483"/>
    <w:pPr>
      <w:spacing w:before="0" w:after="0"/>
    </w:pPr>
  </w:style>
  <w:style w:type="paragraph" w:customStyle="1" w:styleId="BodyTextBold">
    <w:name w:val="Body Text Bold"/>
    <w:basedOn w:val="BodyText"/>
    <w:qFormat/>
    <w:rsid w:val="00D40483"/>
    <w:rPr>
      <w:b/>
    </w:rPr>
  </w:style>
  <w:style w:type="character" w:styleId="Hyperlink">
    <w:name w:val="Hyperlink"/>
    <w:basedOn w:val="DefaultParagraphFont"/>
    <w:uiPriority w:val="99"/>
    <w:unhideWhenUsed/>
    <w:rsid w:val="001B0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3938</Characters>
  <Application>Microsoft Office Word</Application>
  <DocSecurity>0</DocSecurity>
  <Lines>187</Lines>
  <Paragraphs>87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CPCPFS3040 Conduct basic functional testing of water-based fire-suppression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