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707" w:rsidP="005607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CPCPDR4013 Design and size domestic treatment plant disposal systems</w:t>
      </w:r>
      <w:r>
        <w:fldChar w:fldCharType="end"/>
      </w:r>
    </w:p>
    <w:p w:rsidR="00560707" w:rsidP="00560707">
      <w:pPr>
        <w:pStyle w:val="Version"/>
        <w:sectPr w:rsidSect="00CF3E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3E60" w:rsidP="00CF3E60">
      <w:pPr>
        <w:pStyle w:val="SuperHeading"/>
      </w:pPr>
      <w:r w:rsidRPr="00CF3E60">
        <w:t>CPCPDR4013 Design and size domestic treatment plant disposal systems</w:t>
      </w:r>
    </w:p>
    <w:p w:rsidR="00000000" w:rsidRPr="00CF3E60" w:rsidP="00CF3E60">
      <w:pPr>
        <w:pStyle w:val="Heading1"/>
      </w:pPr>
      <w:bookmarkStart w:id="1" w:name="O_1134720"/>
      <w:bookmarkEnd w:id="1"/>
      <w:r w:rsidRPr="00CF3E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CF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E60">
            <w:pPr>
              <w:pStyle w:val="BodyText"/>
              <w:rPr>
                <w:lang w:val="en-NZ"/>
              </w:rPr>
            </w:pPr>
            <w:r w:rsidRPr="00CF3E60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E60" w:rsidP="00CF3E60">
            <w:pPr>
              <w:pStyle w:val="BodyText"/>
            </w:pPr>
            <w:r w:rsidRPr="00CF3E60">
              <w:t>This version first released with CPC Construction, Plumbing and Services Training Package Release 5.0.</w:t>
            </w:r>
          </w:p>
          <w:p w:rsidR="00000000" w:rsidRPr="00CF3E60" w:rsidP="00CF3E60">
            <w:pPr>
              <w:pStyle w:val="BodyText"/>
            </w:pPr>
            <w:r w:rsidRPr="00CF3E60">
              <w:t>Supersedes and is equivalent to CPCPDR4013B Design and size domestic treatment plant disposal systems.  Updated to meet the Standards for Training Packages 2012.</w:t>
            </w:r>
          </w:p>
        </w:tc>
      </w:tr>
    </w:tbl>
    <w:p w:rsidR="00000000" w:rsidRPr="00CF3E60" w:rsidP="00CF3E60">
      <w:pPr>
        <w:pStyle w:val="BodyText"/>
      </w:pPr>
    </w:p>
    <w:p w:rsidR="00000000" w:rsidRPr="00CF3E60" w:rsidP="00CF3E60">
      <w:pPr>
        <w:pStyle w:val="AllowPageBreak"/>
      </w:pPr>
    </w:p>
    <w:p w:rsidR="00000000" w:rsidRPr="00CF3E60" w:rsidP="00CF3E60">
      <w:pPr>
        <w:pStyle w:val="Heading1"/>
      </w:pPr>
      <w:bookmarkStart w:id="2" w:name="O_1134726"/>
      <w:bookmarkEnd w:id="2"/>
      <w:r w:rsidRPr="00CF3E60">
        <w:t>Application</w:t>
      </w:r>
    </w:p>
    <w:p w:rsidR="00000000" w:rsidRPr="00CF3E60" w:rsidP="00560707">
      <w:pPr>
        <w:pStyle w:val="BodyText"/>
      </w:pPr>
      <w:r w:rsidRPr="00CF3E60">
        <w:t>This unit specifies the skills and knowledge required to desi</w:t>
      </w:r>
      <w:r w:rsidRPr="00CF3E60">
        <w:t>gn, size and document the layout of domestic treatment plant disposal systems for a residential design that comprises a dwelling (Class 1a).</w:t>
      </w:r>
    </w:p>
    <w:p w:rsidR="00000000" w:rsidRPr="00CF3E60" w:rsidP="00560707">
      <w:pPr>
        <w:pStyle w:val="BodyText"/>
      </w:pPr>
      <w:r w:rsidRPr="00CF3E60">
        <w:t>In some jurisdictions, this unit of competency may form part of accreditation, licensing, legislative, regulatory o</w:t>
      </w:r>
      <w:r w:rsidRPr="00CF3E60">
        <w:t>r certification requirements.</w:t>
      </w:r>
    </w:p>
    <w:p w:rsidR="00000000" w:rsidRPr="00CF3E60" w:rsidP="00CF3E60">
      <w:pPr>
        <w:pStyle w:val="Heading1"/>
      </w:pPr>
      <w:bookmarkStart w:id="3" w:name="O_1134725"/>
      <w:bookmarkEnd w:id="3"/>
      <w:r w:rsidRPr="00CF3E60">
        <w:t>Pre-requisite Unit</w:t>
      </w:r>
    </w:p>
    <w:p w:rsidR="00000000" w:rsidRPr="00CF3E60" w:rsidP="00560707">
      <w:pPr>
        <w:pStyle w:val="BodyText"/>
      </w:pPr>
      <w:r w:rsidRPr="00CF3E60">
        <w:t>Nil.</w:t>
      </w:r>
    </w:p>
    <w:p w:rsidR="00000000" w:rsidRPr="00CF3E60" w:rsidP="00CF3E60">
      <w:pPr>
        <w:pStyle w:val="Heading1"/>
      </w:pPr>
      <w:bookmarkStart w:id="4" w:name="O_1134724"/>
      <w:bookmarkEnd w:id="4"/>
      <w:r w:rsidRPr="00CF3E60">
        <w:t>Unit Sector</w:t>
      </w:r>
    </w:p>
    <w:p w:rsidR="00000000" w:rsidRPr="00CF3E60" w:rsidP="00560707">
      <w:pPr>
        <w:pStyle w:val="BodyText"/>
      </w:pPr>
      <w:r w:rsidRPr="00CF3E60">
        <w:t>Plumbing</w:t>
      </w:r>
    </w:p>
    <w:p w:rsidR="00000000" w:rsidRPr="00CF3E60" w:rsidP="00CF3E60">
      <w:pPr>
        <w:pStyle w:val="Heading1"/>
      </w:pPr>
      <w:bookmarkStart w:id="5" w:name="O_1134723"/>
      <w:bookmarkEnd w:id="5"/>
      <w:r w:rsidRPr="00CF3E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F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E60">
            <w:pPr>
              <w:pStyle w:val="BodyText"/>
              <w:rPr>
                <w:lang w:val="en-NZ"/>
              </w:rPr>
            </w:pPr>
            <w:r w:rsidRPr="00CF3E6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E60">
            <w:pPr>
              <w:pStyle w:val="BodyText"/>
              <w:rPr>
                <w:lang w:val="en-NZ"/>
              </w:rPr>
            </w:pPr>
            <w:r w:rsidRPr="00CF3E60">
              <w:t>Performance criteria describe what needs to be done to demonstrate achievement of the element.</w:t>
            </w:r>
          </w:p>
        </w:tc>
      </w:tr>
      <w:tr w:rsidTr="00CF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E60">
            <w:pPr>
              <w:pStyle w:val="BodyText"/>
              <w:rPr>
                <w:lang w:val="en-NZ"/>
              </w:rPr>
            </w:pPr>
            <w:r w:rsidRPr="00CF3E6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E60">
            <w:pPr>
              <w:pStyle w:val="BodyText"/>
              <w:rPr>
                <w:lang w:val="en-NZ"/>
              </w:rPr>
            </w:pPr>
            <w:r w:rsidRPr="00CF3E60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E60">
            <w:pPr>
              <w:pStyle w:val="BodyText"/>
              <w:rPr>
                <w:lang w:val="en-NZ"/>
              </w:rPr>
            </w:pPr>
            <w:r w:rsidRPr="00CF3E6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E60">
            <w:pPr>
              <w:pStyle w:val="BodyText"/>
              <w:rPr>
                <w:lang w:val="en-NZ"/>
              </w:rPr>
            </w:pPr>
            <w:r w:rsidRPr="00CF3E60">
              <w:t>Access, read and determine design requirements from plans, specifications, relevant manufacturer</w:t>
            </w:r>
            <w:r>
              <w:t>’</w:t>
            </w:r>
            <w:r w:rsidRPr="00CF3E60">
              <w:t>s requirements, Australian</w:t>
            </w:r>
            <w:r w:rsidRPr="00CF3E60">
              <w:t xml:space="preserve"> Standards and jurisdictional requirements.</w:t>
            </w:r>
          </w:p>
        </w:tc>
      </w:tr>
      <w:tr w:rsidTr="00CF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E60">
            <w:pPr>
              <w:pStyle w:val="BodyText"/>
              <w:rPr>
                <w:lang w:val="en-NZ"/>
              </w:rPr>
            </w:pPr>
            <w:r w:rsidRPr="00CF3E6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E60">
            <w:pPr>
              <w:pStyle w:val="BodyText"/>
              <w:rPr>
                <w:lang w:val="en-NZ"/>
              </w:rPr>
            </w:pPr>
            <w:r w:rsidRPr="00CF3E60">
              <w:t>Identify and apply workplace policies and procedures, work health and safety (WHS) and environmental requirements.</w:t>
            </w:r>
          </w:p>
        </w:tc>
      </w:tr>
      <w:tr w:rsidTr="00CF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E60">
            <w:pPr>
              <w:pStyle w:val="BodyText"/>
              <w:rPr>
                <w:lang w:val="en-NZ"/>
              </w:rPr>
            </w:pPr>
            <w:r w:rsidRPr="00CF3E6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E60">
            <w:pPr>
              <w:pStyle w:val="BodyText"/>
              <w:rPr>
                <w:lang w:val="en-NZ"/>
              </w:rPr>
            </w:pPr>
            <w:r w:rsidRPr="00CF3E60">
              <w:t>Obtain and confirm information for a suitable location for the land application area, reserve area and onsite land application of effluent.</w:t>
            </w:r>
          </w:p>
        </w:tc>
      </w:tr>
      <w:tr w:rsidTr="00CF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E60">
            <w:pPr>
              <w:pStyle w:val="BodyText"/>
              <w:rPr>
                <w:lang w:val="en-NZ"/>
              </w:rPr>
            </w:pPr>
          </w:p>
        </w:tc>
      </w:tr>
      <w:tr w:rsidTr="00CF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E60">
            <w:pPr>
              <w:pStyle w:val="BodyText"/>
              <w:rPr>
                <w:lang w:val="en-NZ"/>
              </w:rPr>
            </w:pPr>
            <w:r w:rsidRPr="00CF3E6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E60">
            <w:pPr>
              <w:pStyle w:val="BodyText"/>
              <w:rPr>
                <w:lang w:val="en-NZ"/>
              </w:rPr>
            </w:pPr>
            <w:r w:rsidRPr="00CF3E60">
              <w:t>Design system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E60">
            <w:pPr>
              <w:pStyle w:val="BodyText"/>
              <w:rPr>
                <w:lang w:val="en-NZ"/>
              </w:rPr>
            </w:pPr>
            <w:r w:rsidRPr="00CF3E6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E60">
            <w:pPr>
              <w:pStyle w:val="BodyText"/>
              <w:rPr>
                <w:lang w:val="en-NZ"/>
              </w:rPr>
            </w:pPr>
            <w:r w:rsidRPr="00CF3E60">
              <w:t>Develop and size system layout in accordance with relevant manufacturer</w:t>
            </w:r>
            <w:r>
              <w:t>’</w:t>
            </w:r>
            <w:r w:rsidRPr="00CF3E60">
              <w:t>s requirem</w:t>
            </w:r>
            <w:r w:rsidRPr="00CF3E60">
              <w:t>ents, Australian standards and jurisdictional requirements.</w:t>
            </w:r>
          </w:p>
        </w:tc>
      </w:tr>
      <w:tr w:rsidTr="00CF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E60">
            <w:pPr>
              <w:pStyle w:val="BodyText"/>
              <w:rPr>
                <w:lang w:val="en-NZ"/>
              </w:rPr>
            </w:pPr>
            <w:r w:rsidRPr="00CF3E6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E60">
            <w:pPr>
              <w:pStyle w:val="BodyText"/>
              <w:rPr>
                <w:lang w:val="en-NZ"/>
              </w:rPr>
            </w:pPr>
            <w:r w:rsidRPr="00CF3E60">
              <w:t>Use the proposed design to identify and specify optimal materials required.</w:t>
            </w:r>
          </w:p>
        </w:tc>
      </w:tr>
      <w:tr w:rsidTr="00CF3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E60">
            <w:pPr>
              <w:pStyle w:val="BodyText"/>
              <w:rPr>
                <w:lang w:val="en-NZ"/>
              </w:rPr>
            </w:pPr>
            <w:r w:rsidRPr="00CF3E6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E60" w:rsidP="00CF3E60">
            <w:pPr>
              <w:pStyle w:val="BodyText"/>
            </w:pPr>
            <w:r w:rsidRPr="00CF3E60">
              <w:t>Produce final system layout plans to relevant drawing design standards.</w:t>
            </w:r>
          </w:p>
        </w:tc>
      </w:tr>
    </w:tbl>
    <w:p w:rsidR="00000000" w:rsidRPr="00CF3E60" w:rsidP="00CF3E60">
      <w:pPr>
        <w:pStyle w:val="BodyText"/>
      </w:pPr>
    </w:p>
    <w:p w:rsidR="00000000" w:rsidRPr="00CF3E60" w:rsidP="00CF3E60">
      <w:pPr>
        <w:pStyle w:val="AllowPageBreak"/>
      </w:pPr>
    </w:p>
    <w:p w:rsidR="00000000" w:rsidRPr="00CF3E60" w:rsidP="00CF3E60">
      <w:pPr>
        <w:pStyle w:val="Heading1"/>
      </w:pPr>
      <w:bookmarkStart w:id="6" w:name="O_1134722"/>
      <w:bookmarkEnd w:id="6"/>
      <w:r w:rsidRPr="00CF3E60">
        <w:t>Foundation Skills</w:t>
      </w:r>
    </w:p>
    <w:p w:rsidR="00000000" w:rsidRPr="00CF3E60" w:rsidP="00560707">
      <w:pPr>
        <w:pStyle w:val="BodyText"/>
      </w:pPr>
      <w:r w:rsidRPr="00CF3E60">
        <w:t xml:space="preserve">Foundation skills essential to performance are explicit in the performance criteria of this unit of competency. </w:t>
      </w:r>
    </w:p>
    <w:p w:rsidR="00000000" w:rsidRPr="00CF3E60" w:rsidP="00CF3E60">
      <w:pPr>
        <w:pStyle w:val="Heading1"/>
      </w:pPr>
      <w:bookmarkStart w:id="7" w:name="O_1134721"/>
      <w:bookmarkEnd w:id="7"/>
      <w:r w:rsidRPr="00CF3E60">
        <w:t>Unit Mapping Information</w:t>
      </w:r>
    </w:p>
    <w:p w:rsidR="00000000" w:rsidRPr="00CF3E60" w:rsidP="00560707">
      <w:pPr>
        <w:pStyle w:val="BodyText"/>
      </w:pPr>
      <w:r w:rsidRPr="00CF3E60">
        <w:t>Supersedes and is equivalent to CPCPDR4013B Design and size domestic treatment plant disposal systems.</w:t>
      </w:r>
    </w:p>
    <w:p w:rsidR="00000000" w:rsidRPr="00CF3E60" w:rsidP="00CF3E60">
      <w:pPr>
        <w:pStyle w:val="Heading1"/>
      </w:pPr>
      <w:bookmarkStart w:id="8" w:name="O_1134714"/>
      <w:bookmarkEnd w:id="8"/>
      <w:r w:rsidRPr="00CF3E60">
        <w:t>Links</w:t>
      </w:r>
    </w:p>
    <w:p w:rsidR="00000000" w:rsidRPr="00CF3E60" w:rsidP="00560707">
      <w:pPr>
        <w:pStyle w:val="BodyText"/>
      </w:pPr>
      <w:r w:rsidRPr="00CF3E6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9298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F3E60" w:rsidP="00CF3E60"/>
    <w:sectPr w:rsidSect="00CF3E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E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E60" w:rsidRPr="00560707" w:rsidP="005607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E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707" w:rsidP="00CF3E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0707" w:rsidP="00CF3E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60707" w:rsidP="00CF3E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E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7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E60" w:rsidRPr="00560707" w:rsidP="005607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E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707" w:rsidRPr="002D2AF8" w:rsidP="00CF3E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CPCPDR4013 Design and size domestic treatment plant disposal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60707" w:rsidP="00CF3E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E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E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E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E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E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E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E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E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E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E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E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E60"/>
  </w:style>
  <w:style w:type="character" w:customStyle="1" w:styleId="Heading1Char">
    <w:name w:val="Heading 1 Char"/>
    <w:basedOn w:val="DefaultParagraphFont"/>
    <w:link w:val="Heading1"/>
    <w:rsid w:val="00CF3E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E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E6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F3E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E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3E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E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E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E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E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E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E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E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E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E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E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E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E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E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E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E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3E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3E6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3E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3E60"/>
    <w:rPr>
      <w:b/>
      <w:spacing w:val="0"/>
    </w:rPr>
  </w:style>
  <w:style w:type="paragraph" w:customStyle="1" w:styleId="SuperTitle">
    <w:name w:val="SuperTitle"/>
    <w:basedOn w:val="Title"/>
    <w:rsid w:val="00CF3E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E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E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3E6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3E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E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E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E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E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E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E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E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E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3E60"/>
    <w:rPr>
      <w:i/>
    </w:rPr>
  </w:style>
  <w:style w:type="paragraph" w:styleId="Caption">
    <w:name w:val="caption"/>
    <w:basedOn w:val="BodyText"/>
    <w:next w:val="Normal"/>
    <w:qFormat/>
    <w:rsid w:val="00CF3E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E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E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E60"/>
  </w:style>
  <w:style w:type="paragraph" w:styleId="TableofFigures">
    <w:name w:val="table of figures"/>
    <w:basedOn w:val="Normal"/>
    <w:next w:val="Normal"/>
    <w:semiHidden/>
    <w:rsid w:val="00CF3E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E6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F3E60"/>
    <w:rPr>
      <w:rFonts w:ascii="Wingdings" w:hAnsi="Wingdings"/>
    </w:rPr>
  </w:style>
  <w:style w:type="paragraph" w:customStyle="1" w:styleId="TableHeading">
    <w:name w:val="Table Heading"/>
    <w:basedOn w:val="HeadingBase"/>
    <w:rsid w:val="00CF3E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E60"/>
    <w:rPr>
      <w:color w:val="0033CC"/>
      <w:u w:val="none"/>
    </w:rPr>
  </w:style>
  <w:style w:type="paragraph" w:customStyle="1" w:styleId="BodyTextRight">
    <w:name w:val="Body Text Right"/>
    <w:basedOn w:val="BodyText"/>
    <w:rsid w:val="00CF3E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E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E6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E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E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E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E60"/>
    <w:rPr>
      <w:sz w:val="32"/>
    </w:rPr>
  </w:style>
  <w:style w:type="paragraph" w:customStyle="1" w:styleId="HeadingProcedure">
    <w:name w:val="Heading Procedure"/>
    <w:basedOn w:val="HeadingBase"/>
    <w:next w:val="Normal"/>
    <w:rsid w:val="00CF3E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E60"/>
    <w:pPr>
      <w:spacing w:before="60" w:after="60"/>
    </w:pPr>
  </w:style>
  <w:style w:type="paragraph" w:styleId="ListContinue">
    <w:name w:val="List Continue"/>
    <w:basedOn w:val="List"/>
    <w:rsid w:val="00CF3E60"/>
    <w:pPr>
      <w:ind w:firstLine="0"/>
    </w:pPr>
  </w:style>
  <w:style w:type="paragraph" w:customStyle="1" w:styleId="ListNote">
    <w:name w:val="List Note"/>
    <w:basedOn w:val="List"/>
    <w:rsid w:val="00CF3E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E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E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E60"/>
    <w:rPr>
      <w:rFonts w:ascii="Courier New" w:hAnsi="Courier New"/>
    </w:rPr>
  </w:style>
  <w:style w:type="paragraph" w:customStyle="1" w:styleId="NoteBullet">
    <w:name w:val="Note Bullet"/>
    <w:basedOn w:val="Note"/>
    <w:rsid w:val="00CF3E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E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E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E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E6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F3E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E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E60"/>
    <w:rPr>
      <w:b/>
      <w:smallCaps/>
    </w:rPr>
  </w:style>
  <w:style w:type="paragraph" w:customStyle="1" w:styleId="TableListNumber">
    <w:name w:val="Table List Number"/>
    <w:basedOn w:val="ListNumber"/>
    <w:rsid w:val="00CF3E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E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E60"/>
    <w:pPr>
      <w:numPr>
        <w:numId w:val="7"/>
      </w:numPr>
    </w:pPr>
  </w:style>
  <w:style w:type="paragraph" w:customStyle="1" w:styleId="ListAlpha2">
    <w:name w:val="List Alpha 2"/>
    <w:basedOn w:val="List2"/>
    <w:rsid w:val="00CF3E60"/>
    <w:pPr>
      <w:numPr>
        <w:numId w:val="6"/>
      </w:numPr>
    </w:pPr>
  </w:style>
  <w:style w:type="paragraph" w:styleId="List2">
    <w:name w:val="List 2"/>
    <w:basedOn w:val="BodyText"/>
    <w:rsid w:val="00CF3E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E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E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E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3E6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3E6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3E60"/>
    <w:pPr>
      <w:numPr>
        <w:numId w:val="2"/>
      </w:numPr>
    </w:pPr>
  </w:style>
  <w:style w:type="paragraph" w:styleId="ListContinue2">
    <w:name w:val="List Continue 2"/>
    <w:basedOn w:val="List2"/>
    <w:rsid w:val="00CF3E60"/>
    <w:pPr>
      <w:ind w:firstLine="0"/>
    </w:pPr>
  </w:style>
  <w:style w:type="paragraph" w:styleId="ListContinue3">
    <w:name w:val="List Continue 3"/>
    <w:basedOn w:val="List3"/>
    <w:rsid w:val="00CF3E60"/>
    <w:pPr>
      <w:ind w:left="1021" w:firstLine="0"/>
    </w:pPr>
  </w:style>
  <w:style w:type="paragraph" w:styleId="ListContinue4">
    <w:name w:val="List Continue 4"/>
    <w:basedOn w:val="List4"/>
    <w:rsid w:val="00CF3E60"/>
    <w:pPr>
      <w:ind w:firstLine="0"/>
    </w:pPr>
  </w:style>
  <w:style w:type="paragraph" w:styleId="ListContinue5">
    <w:name w:val="List Continue 5"/>
    <w:basedOn w:val="List5"/>
    <w:rsid w:val="00CF3E60"/>
    <w:pPr>
      <w:ind w:firstLine="0"/>
    </w:pPr>
  </w:style>
  <w:style w:type="paragraph" w:styleId="ListNumber3">
    <w:name w:val="List Number 3"/>
    <w:basedOn w:val="List3"/>
    <w:rsid w:val="00CF3E60"/>
    <w:pPr>
      <w:numPr>
        <w:numId w:val="3"/>
      </w:numPr>
    </w:pPr>
  </w:style>
  <w:style w:type="paragraph" w:styleId="ListNumber4">
    <w:name w:val="List Number 4"/>
    <w:basedOn w:val="List4"/>
    <w:rsid w:val="00CF3E60"/>
    <w:pPr>
      <w:numPr>
        <w:numId w:val="4"/>
      </w:numPr>
    </w:pPr>
  </w:style>
  <w:style w:type="paragraph" w:styleId="ListNumber5">
    <w:name w:val="List Number 5"/>
    <w:basedOn w:val="List5"/>
    <w:rsid w:val="00CF3E60"/>
    <w:pPr>
      <w:numPr>
        <w:numId w:val="5"/>
      </w:numPr>
    </w:pPr>
  </w:style>
  <w:style w:type="paragraph" w:styleId="BlockText">
    <w:name w:val="Block Text"/>
    <w:basedOn w:val="Normal"/>
    <w:rsid w:val="00CF3E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E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E60"/>
    <w:rPr>
      <w:sz w:val="16"/>
      <w:vertAlign w:val="superscript"/>
    </w:rPr>
  </w:style>
  <w:style w:type="character" w:customStyle="1" w:styleId="Symbols">
    <w:name w:val="Symbols"/>
    <w:basedOn w:val="DefaultParagraphFont"/>
    <w:rsid w:val="00CF3E60"/>
    <w:rPr>
      <w:rFonts w:ascii="Symbol" w:hAnsi="Symbol"/>
    </w:rPr>
  </w:style>
  <w:style w:type="character" w:customStyle="1" w:styleId="MenuOptions">
    <w:name w:val="Menu Options"/>
    <w:basedOn w:val="DefaultParagraphFont"/>
    <w:rsid w:val="00CF3E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E60"/>
    <w:rPr>
      <w:b/>
    </w:rPr>
  </w:style>
  <w:style w:type="character" w:customStyle="1" w:styleId="Underlined">
    <w:name w:val="Underlined"/>
    <w:basedOn w:val="DefaultParagraphFont"/>
    <w:rsid w:val="00CF3E60"/>
    <w:rPr>
      <w:u w:val="single"/>
    </w:rPr>
  </w:style>
  <w:style w:type="paragraph" w:customStyle="1" w:styleId="TableBodyTextRight">
    <w:name w:val="Table Body Text Right"/>
    <w:basedOn w:val="TableBodyText"/>
    <w:rsid w:val="00CF3E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E60"/>
    <w:rPr>
      <w:sz w:val="18"/>
    </w:rPr>
  </w:style>
  <w:style w:type="paragraph" w:customStyle="1" w:styleId="BodySmallRight">
    <w:name w:val="Body Small Right"/>
    <w:basedOn w:val="BodyTextRight"/>
    <w:rsid w:val="00CF3E60"/>
    <w:rPr>
      <w:sz w:val="18"/>
      <w:szCs w:val="18"/>
    </w:rPr>
  </w:style>
  <w:style w:type="paragraph" w:customStyle="1" w:styleId="MarginEdition">
    <w:name w:val="Margin Edition"/>
    <w:basedOn w:val="MarginNote"/>
    <w:rsid w:val="00CF3E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E60"/>
    <w:rPr>
      <w:sz w:val="2"/>
      <w:szCs w:val="2"/>
    </w:rPr>
  </w:style>
  <w:style w:type="character" w:customStyle="1" w:styleId="Small">
    <w:name w:val="Small"/>
    <w:basedOn w:val="DefaultParagraphFont"/>
    <w:rsid w:val="00CF3E60"/>
    <w:rPr>
      <w:sz w:val="16"/>
    </w:rPr>
  </w:style>
  <w:style w:type="paragraph" w:customStyle="1" w:styleId="WideTable">
    <w:name w:val="Wide Table"/>
    <w:basedOn w:val="Normal"/>
    <w:rsid w:val="00CF3E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E60"/>
  </w:style>
  <w:style w:type="paragraph" w:styleId="Quote">
    <w:name w:val="Quote"/>
    <w:basedOn w:val="Heading1"/>
    <w:link w:val="QuoteChar"/>
    <w:qFormat/>
    <w:rsid w:val="00CF3E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E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E60"/>
    <w:pPr>
      <w:pageBreakBefore/>
    </w:pPr>
  </w:style>
  <w:style w:type="paragraph" w:customStyle="1" w:styleId="Border">
    <w:name w:val="Border"/>
    <w:basedOn w:val="Normal"/>
    <w:qFormat/>
    <w:rsid w:val="00CF3E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E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E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E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E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E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E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E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E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E60"/>
    <w:rPr>
      <w:u w:val="single"/>
    </w:rPr>
  </w:style>
  <w:style w:type="character" w:customStyle="1" w:styleId="BoldandItalics">
    <w:name w:val="Bold and Italics"/>
    <w:qFormat/>
    <w:rsid w:val="00CF3E60"/>
    <w:rPr>
      <w:b/>
      <w:i/>
      <w:u w:val="none"/>
    </w:rPr>
  </w:style>
  <w:style w:type="paragraph" w:styleId="BalloonText">
    <w:name w:val="Balloon Text"/>
    <w:basedOn w:val="Normal"/>
    <w:link w:val="BalloonTextChar"/>
    <w:rsid w:val="00CF3E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E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E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E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E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E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E60"/>
    <w:pPr>
      <w:spacing w:before="0" w:after="0"/>
    </w:pPr>
  </w:style>
  <w:style w:type="paragraph" w:customStyle="1" w:styleId="BodyTextBold">
    <w:name w:val="Body Text Bold"/>
    <w:basedOn w:val="BodyText"/>
    <w:qFormat/>
    <w:rsid w:val="00CF3E60"/>
    <w:rPr>
      <w:b/>
    </w:rPr>
  </w:style>
  <w:style w:type="character" w:styleId="Hyperlink">
    <w:name w:val="Hyperlink"/>
    <w:basedOn w:val="DefaultParagraphFont"/>
    <w:uiPriority w:val="99"/>
    <w:unhideWhenUsed/>
    <w:rsid w:val="005607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319</Words>
  <Characters>2117</Characters>
  <Application>Microsoft Office Word</Application>
  <DocSecurity>0</DocSecurity>
  <Lines>92</Lines>
  <Paragraphs>48</Paragraphs>
  <ScaleCrop>false</ScaleCrop>
  <Company>Author-it Software Corporation Ltd.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CPCPDR4013 Design and size domestic treatment plant disposal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2024-12-24T00:53:00Z</dcterms:created>
  <dcterms:modified xsi:type="dcterms:W3CDTF">2024-12-24T00:53:00Z</dcterms:modified>
</cp:coreProperties>
</file>