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D08" w:rsidP="008D2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CPCPDR3025 Plan layout and install vacuum drainage systems</w:t>
      </w:r>
      <w:r>
        <w:fldChar w:fldCharType="end"/>
      </w:r>
    </w:p>
    <w:p w:rsidR="008D2D08" w:rsidP="008D2D08">
      <w:pPr>
        <w:pStyle w:val="Version"/>
        <w:sectPr w:rsidSect="003F7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083" w:rsidP="003F7083">
      <w:pPr>
        <w:pStyle w:val="SuperHeading"/>
      </w:pPr>
      <w:r w:rsidRPr="003F7083">
        <w:t>CPCPDR3025 Plan layout and install vacuum drainage systems</w:t>
      </w:r>
    </w:p>
    <w:p w:rsidR="00000000" w:rsidRPr="003F7083" w:rsidP="003F7083">
      <w:pPr>
        <w:pStyle w:val="Heading1"/>
      </w:pPr>
      <w:bookmarkStart w:id="1" w:name="O_1134669"/>
      <w:bookmarkEnd w:id="1"/>
      <w:r w:rsidRPr="003F70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083" w:rsidP="003F7083">
            <w:pPr>
              <w:pStyle w:val="BodyText"/>
            </w:pPr>
            <w:r w:rsidRPr="003F7083">
              <w:t>This version first released with CPC Construction, Plumbing and Services Training Package Release 5.0.</w:t>
            </w:r>
          </w:p>
          <w:p w:rsidR="00000000" w:rsidRPr="003F7083" w:rsidP="003F7083">
            <w:pPr>
              <w:pStyle w:val="BodyText"/>
            </w:pPr>
            <w:r w:rsidRPr="003F7083">
              <w:t>New unit.</w:t>
            </w:r>
          </w:p>
        </w:tc>
      </w:tr>
    </w:tbl>
    <w:p w:rsidR="00000000" w:rsidRPr="003F7083" w:rsidP="003F7083">
      <w:pPr>
        <w:pStyle w:val="BodyText"/>
      </w:pPr>
    </w:p>
    <w:p w:rsidR="00000000" w:rsidRPr="003F7083" w:rsidP="003F7083">
      <w:pPr>
        <w:pStyle w:val="AllowPageBreak"/>
      </w:pPr>
    </w:p>
    <w:p w:rsidR="00000000" w:rsidRPr="003F7083" w:rsidP="003F7083">
      <w:pPr>
        <w:pStyle w:val="Heading1"/>
      </w:pPr>
      <w:bookmarkStart w:id="2" w:name="O_1134675"/>
      <w:bookmarkEnd w:id="2"/>
      <w:r w:rsidRPr="003F7083">
        <w:t>Application</w:t>
      </w:r>
    </w:p>
    <w:p w:rsidR="00000000" w:rsidRPr="003F7083" w:rsidP="008D2D08">
      <w:pPr>
        <w:pStyle w:val="BodyText"/>
      </w:pPr>
      <w:r w:rsidRPr="003F7083">
        <w:t>This unit specifies the skills and knowledge required to prep</w:t>
      </w:r>
      <w:r w:rsidRPr="003F7083">
        <w:t xml:space="preserve">are for the layout and installation of sewage and waste discharge from fixtures to the point of connection in new or existing, domestic and commercial structures. </w:t>
      </w:r>
    </w:p>
    <w:p w:rsidR="00000000" w:rsidRPr="003F7083" w:rsidP="008D2D08">
      <w:pPr>
        <w:pStyle w:val="BodyText"/>
      </w:pPr>
      <w:r w:rsidRPr="003F7083">
        <w:t>In some jurisdictions, this unit of competency may form part of accreditation, licensing, le</w:t>
      </w:r>
      <w:r w:rsidRPr="003F7083">
        <w:t xml:space="preserve">gislative, regulatory or certification requirements. </w:t>
      </w:r>
    </w:p>
    <w:p w:rsidR="00000000" w:rsidRPr="003F7083" w:rsidP="003F7083">
      <w:pPr>
        <w:pStyle w:val="Heading1"/>
      </w:pPr>
      <w:bookmarkStart w:id="3" w:name="O_1134674"/>
      <w:bookmarkEnd w:id="3"/>
      <w:r w:rsidRPr="003F7083">
        <w:t>Pre-requisite Unit</w:t>
      </w:r>
    </w:p>
    <w:p w:rsidR="00000000" w:rsidRPr="003F7083" w:rsidP="008D2D08">
      <w:pPr>
        <w:pStyle w:val="BodyText"/>
      </w:pPr>
      <w:r w:rsidRPr="003F7083">
        <w:t>CPCPCM2043 Carry out WHS requirements</w:t>
      </w:r>
    </w:p>
    <w:p w:rsidR="00000000" w:rsidRPr="003F7083" w:rsidP="003F7083">
      <w:pPr>
        <w:pStyle w:val="Heading1"/>
      </w:pPr>
      <w:bookmarkStart w:id="4" w:name="O_1134673"/>
      <w:bookmarkEnd w:id="4"/>
      <w:r w:rsidRPr="003F7083">
        <w:t>Unit Sector</w:t>
      </w:r>
    </w:p>
    <w:p w:rsidR="00000000" w:rsidRPr="003F7083" w:rsidP="008D2D08">
      <w:pPr>
        <w:pStyle w:val="BodyText"/>
      </w:pPr>
      <w:r w:rsidRPr="003F7083">
        <w:t>Plumbing</w:t>
      </w:r>
    </w:p>
    <w:p w:rsidR="00000000" w:rsidRPr="003F7083" w:rsidP="003F7083">
      <w:pPr>
        <w:pStyle w:val="Heading1"/>
      </w:pPr>
      <w:bookmarkStart w:id="5" w:name="O_1134672"/>
      <w:bookmarkEnd w:id="5"/>
      <w:r w:rsidRPr="003F70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Elements describe the essential o</w:t>
            </w:r>
            <w:r w:rsidRPr="003F7083">
              <w:t>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Performance criteria describe what needs to be done to demonstrate achievement of the element.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Access, read and determine installation requirements from job specifications, relevant Australian Standards, codes, manufacturer’s specifications and jurisdictional requirements.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 xml:space="preserve">Identify and apply workplace policies and procedures, work health and </w:t>
            </w:r>
            <w:r w:rsidRPr="003F7083">
              <w:t xml:space="preserve">safety (WHS) and environmental requirements. 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Plan and record layout of vacuum drainage system.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Establish fixtures and materials and calculate quantities.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Create a materials list and collect materials.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Select appropriate tools and equipment including personal protective equipment (PPE).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Install vacuum drainage.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Establish and set out levels and heights to align with existing or new connection points.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Perform installation of above ground vacuum drainage pipes in accordance with AS/NZS 3500.2 Plumbing and drainage – Sanitary plumbing and drainage.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Excavate trench to specified depth and grade using manual tools and equipment or mechanical means.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 xml:space="preserve">Compact and fill trench base to determined height. 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Measure, cut and install vacuum drainage pipework.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Connect to new or existing system.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Check and test installation.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Prepare an as constructed drawing.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Clear the work area, and dispose of, reuse or recycle materials in accordance with state and territory legislation and workplace policies and procedures.</w:t>
            </w:r>
          </w:p>
        </w:tc>
      </w:tr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083" w:rsidP="003F7083">
            <w:pPr>
              <w:pStyle w:val="BodyText"/>
            </w:pPr>
            <w:r w:rsidRPr="003F7083">
              <w:t>Clean tools and equipment, check for serviceability reporting any damage, store and secure.</w:t>
            </w:r>
          </w:p>
        </w:tc>
      </w:tr>
    </w:tbl>
    <w:p w:rsidR="00000000" w:rsidRPr="003F7083" w:rsidP="003F7083">
      <w:pPr>
        <w:pStyle w:val="BodyText"/>
      </w:pPr>
    </w:p>
    <w:p w:rsidR="00000000" w:rsidRPr="003F7083" w:rsidP="003F7083">
      <w:pPr>
        <w:pStyle w:val="AllowPageBreak"/>
      </w:pPr>
    </w:p>
    <w:p w:rsidR="00000000" w:rsidRPr="003F7083" w:rsidP="003F7083">
      <w:pPr>
        <w:pStyle w:val="Heading1"/>
      </w:pPr>
      <w:bookmarkStart w:id="6" w:name="O_1134671"/>
      <w:bookmarkEnd w:id="6"/>
      <w:r w:rsidRPr="003F7083">
        <w:t>Foundation Skills</w:t>
      </w:r>
    </w:p>
    <w:p w:rsidR="00000000" w:rsidRPr="003F7083" w:rsidP="008D2D08">
      <w:pPr>
        <w:pStyle w:val="BodyText"/>
      </w:pPr>
      <w:r w:rsidRPr="003F7083">
        <w:t xml:space="preserve">Foundation skills essential to performance are explicit in the performance criteria of this unit of competency. </w:t>
      </w:r>
    </w:p>
    <w:p w:rsidR="00000000" w:rsidRPr="003F7083" w:rsidP="003F7083">
      <w:pPr>
        <w:pStyle w:val="Heading1"/>
      </w:pPr>
      <w:bookmarkStart w:id="7" w:name="O_1134670"/>
      <w:bookmarkEnd w:id="7"/>
      <w:r w:rsidRPr="003F7083">
        <w:t>Unit Mapping Information</w:t>
      </w:r>
    </w:p>
    <w:p w:rsidR="00000000" w:rsidRPr="003F7083" w:rsidP="008D2D08">
      <w:pPr>
        <w:pStyle w:val="BodyText"/>
      </w:pPr>
      <w:r w:rsidRPr="003F7083">
        <w:t>No equivalent unit.</w:t>
      </w:r>
    </w:p>
    <w:p w:rsidR="00000000" w:rsidRPr="003F7083" w:rsidP="003F7083">
      <w:pPr>
        <w:pStyle w:val="Heading1"/>
      </w:pPr>
      <w:bookmarkStart w:id="8" w:name="O_1134663"/>
      <w:bookmarkEnd w:id="8"/>
      <w:r w:rsidRPr="003F7083">
        <w:t>Links</w:t>
      </w:r>
    </w:p>
    <w:p w:rsidR="00000000" w:rsidRPr="003F7083" w:rsidP="008D2D08">
      <w:pPr>
        <w:pStyle w:val="BodyText"/>
      </w:pPr>
      <w:r w:rsidRPr="003F708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5096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F7083" w:rsidP="008D2D08">
      <w:pPr>
        <w:pStyle w:val="BodyText"/>
        <w:sectPr w:rsidSect="003F70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7083" w:rsidP="003F7083">
      <w:pPr>
        <w:pStyle w:val="SuperHeading"/>
      </w:pPr>
      <w:r w:rsidRPr="003F7083">
        <w:t>Assessment Requirements for CPCPDR3025 Plan</w:t>
      </w:r>
      <w:r w:rsidRPr="003F7083">
        <w:t xml:space="preserve"> layout and install vacuum drainage systems</w:t>
      </w:r>
    </w:p>
    <w:p w:rsidR="00000000" w:rsidRPr="003F7083" w:rsidP="003F7083">
      <w:pPr>
        <w:pStyle w:val="Heading1"/>
      </w:pPr>
      <w:bookmarkStart w:id="9" w:name="O_1134665"/>
      <w:bookmarkEnd w:id="9"/>
      <w:r w:rsidRPr="003F70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F70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083">
            <w:pPr>
              <w:pStyle w:val="BodyText"/>
              <w:rPr>
                <w:lang w:val="en-NZ"/>
              </w:rPr>
            </w:pPr>
            <w:r w:rsidRPr="003F7083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083" w:rsidP="003F7083">
            <w:pPr>
              <w:pStyle w:val="BodyText"/>
            </w:pPr>
            <w:r w:rsidRPr="003F7083">
              <w:t>This version first released with CPC Construction, Plumbing and Services Training Package Release 5.0.</w:t>
            </w:r>
          </w:p>
          <w:p w:rsidR="00000000" w:rsidRPr="003F7083" w:rsidP="003F7083">
            <w:pPr>
              <w:pStyle w:val="BodyText"/>
            </w:pPr>
            <w:r w:rsidRPr="003F7083">
              <w:t>New unit.</w:t>
            </w:r>
          </w:p>
        </w:tc>
      </w:tr>
    </w:tbl>
    <w:p w:rsidR="00000000" w:rsidRPr="003F7083" w:rsidP="003F7083">
      <w:pPr>
        <w:pStyle w:val="BodyText"/>
      </w:pPr>
    </w:p>
    <w:p w:rsidR="00000000" w:rsidRPr="003F7083" w:rsidP="003F7083">
      <w:pPr>
        <w:pStyle w:val="AllowPageBreak"/>
      </w:pPr>
    </w:p>
    <w:p w:rsidR="00000000" w:rsidRPr="003F7083" w:rsidP="003F7083">
      <w:pPr>
        <w:pStyle w:val="Heading1"/>
      </w:pPr>
      <w:bookmarkStart w:id="10" w:name="O_1134668"/>
      <w:bookmarkEnd w:id="10"/>
      <w:r w:rsidRPr="003F7083">
        <w:t>Performance Evidence</w:t>
      </w:r>
    </w:p>
    <w:p w:rsidR="00000000" w:rsidRPr="003F7083" w:rsidP="008D2D08">
      <w:pPr>
        <w:pStyle w:val="BodyText"/>
      </w:pPr>
      <w:r w:rsidRPr="003F7083">
        <w:t>To demon</w:t>
      </w:r>
      <w:r w:rsidRPr="003F7083">
        <w:t>strate competency, a candidate must meet the performance criteria for this unit by:</w:t>
      </w:r>
    </w:p>
    <w:p w:rsidR="00000000" w:rsidRPr="003F7083" w:rsidP="003F7083">
      <w:pPr>
        <w:pStyle w:val="ListBullet"/>
      </w:pPr>
      <w:r w:rsidRPr="003F7083">
        <w:t>preparing an as constructed drawing to jurisdictional requirements</w:t>
      </w:r>
    </w:p>
    <w:p w:rsidR="00000000" w:rsidRPr="003F7083" w:rsidP="003F7083">
      <w:pPr>
        <w:pStyle w:val="ListBullet"/>
      </w:pPr>
      <w:r w:rsidRPr="003F7083">
        <w:t>planning and installing a vacuum drainage system with a minimum drain length of 3 metres vertical and 5 metres horizontal to connect a:</w:t>
      </w:r>
    </w:p>
    <w:p w:rsidR="00000000" w:rsidRPr="003F7083" w:rsidP="003F7083">
      <w:pPr>
        <w:pStyle w:val="ListBullet2"/>
      </w:pPr>
      <w:r w:rsidRPr="003F7083">
        <w:t>vacuum water closet (VWC) pan</w:t>
      </w:r>
    </w:p>
    <w:p w:rsidR="00000000" w:rsidRPr="003F7083" w:rsidP="003F7083">
      <w:pPr>
        <w:pStyle w:val="ListBullet2"/>
      </w:pPr>
      <w:r w:rsidRPr="003F7083">
        <w:t>buffer, both gravity drainage inlet and vacuum waste outlet</w:t>
      </w:r>
    </w:p>
    <w:p w:rsidR="00000000" w:rsidRPr="003F7083" w:rsidP="003F7083">
      <w:pPr>
        <w:pStyle w:val="ListBullet2"/>
      </w:pPr>
      <w:r w:rsidRPr="003F7083">
        <w:t>vacuum automatic interface un</w:t>
      </w:r>
      <w:r w:rsidRPr="003F7083">
        <w:t>it (VAIU)</w:t>
      </w:r>
    </w:p>
    <w:p w:rsidR="00000000" w:rsidRPr="003F7083" w:rsidP="003F7083">
      <w:pPr>
        <w:pStyle w:val="ListBullet2"/>
      </w:pPr>
      <w:r w:rsidRPr="003F7083">
        <w:t xml:space="preserve">vacuum main pipeline to a vacuum station </w:t>
      </w:r>
    </w:p>
    <w:p w:rsidR="00000000" w:rsidRPr="003F7083" w:rsidP="003F7083">
      <w:pPr>
        <w:pStyle w:val="ListBullet"/>
      </w:pPr>
      <w:r w:rsidRPr="003F7083">
        <w:t>cutting in a branch to an existing drain connecting a new VWC pan and another buffer</w:t>
      </w:r>
    </w:p>
    <w:p w:rsidR="00000000" w:rsidRPr="003F7083" w:rsidP="003F7083">
      <w:pPr>
        <w:pStyle w:val="ListBullet"/>
      </w:pPr>
      <w:r w:rsidRPr="003F7083">
        <w:t xml:space="preserve">joining two branches together </w:t>
      </w:r>
    </w:p>
    <w:p w:rsidR="00000000" w:rsidRPr="003F7083" w:rsidP="003F7083">
      <w:pPr>
        <w:pStyle w:val="ListBullet"/>
      </w:pPr>
      <w:r w:rsidRPr="003F7083">
        <w:t>fabricating a vacuum reforming pocket both open and closed.</w:t>
      </w:r>
    </w:p>
    <w:p w:rsidR="00000000" w:rsidRPr="003F7083" w:rsidP="008D2D08">
      <w:pPr>
        <w:pStyle w:val="BodyText"/>
      </w:pPr>
      <w:r w:rsidRPr="003F7083">
        <w:t>All installations must comp</w:t>
      </w:r>
      <w:r w:rsidRPr="003F7083">
        <w:t>ly with and support fixings of pipe works.</w:t>
      </w:r>
    </w:p>
    <w:p w:rsidR="00000000" w:rsidRPr="003F7083" w:rsidP="003F7083">
      <w:pPr>
        <w:pStyle w:val="Heading1"/>
      </w:pPr>
      <w:bookmarkStart w:id="11" w:name="O_1134667"/>
      <w:bookmarkEnd w:id="11"/>
      <w:r w:rsidRPr="003F7083">
        <w:t>Knowledge Evidence</w:t>
      </w:r>
    </w:p>
    <w:p w:rsidR="00000000" w:rsidRPr="003F7083" w:rsidP="008D2D08">
      <w:pPr>
        <w:pStyle w:val="BodyText"/>
      </w:pPr>
      <w:r w:rsidRPr="003F7083">
        <w:t>To be competent in this unit, a person must demonstrate knowledge of:</w:t>
      </w:r>
    </w:p>
    <w:p w:rsidR="00000000" w:rsidRPr="003F7083" w:rsidP="003F7083">
      <w:pPr>
        <w:pStyle w:val="ListBullet"/>
      </w:pPr>
      <w:r w:rsidRPr="003F7083">
        <w:t>terminology relating to the installation of below- and above-ground vacuum drainage systems</w:t>
      </w:r>
    </w:p>
    <w:p w:rsidR="00000000" w:rsidRPr="003F7083" w:rsidP="003F7083">
      <w:pPr>
        <w:pStyle w:val="ListBullet"/>
      </w:pPr>
      <w:r w:rsidRPr="003F7083">
        <w:t>principles of vacuum drainage design, working drawings conventions, symbols and abbreviations</w:t>
      </w:r>
    </w:p>
    <w:p w:rsidR="00000000" w:rsidRPr="003F7083" w:rsidP="003F7083">
      <w:pPr>
        <w:pStyle w:val="ListBullet"/>
      </w:pPr>
      <w:r w:rsidRPr="003F7083">
        <w:t>trench support where applicable</w:t>
      </w:r>
    </w:p>
    <w:p w:rsidR="00000000" w:rsidRPr="003F7083" w:rsidP="003F7083">
      <w:pPr>
        <w:pStyle w:val="ListBullet"/>
      </w:pPr>
      <w:r w:rsidRPr="003F7083">
        <w:t>inspection openings</w:t>
      </w:r>
    </w:p>
    <w:p w:rsidR="00000000" w:rsidRPr="003F7083" w:rsidP="003F7083">
      <w:pPr>
        <w:pStyle w:val="ListBullet"/>
      </w:pPr>
      <w:r w:rsidRPr="003F7083">
        <w:t>approved materials, their characteristics and application for the installation of below- and above-ground vacu</w:t>
      </w:r>
      <w:r w:rsidRPr="003F7083">
        <w:t>um drainage systems</w:t>
      </w:r>
    </w:p>
    <w:p w:rsidR="00000000" w:rsidRPr="003F7083" w:rsidP="003F7083">
      <w:pPr>
        <w:pStyle w:val="ListBullet"/>
      </w:pPr>
      <w:r w:rsidRPr="003F7083">
        <w:t xml:space="preserve">processes, procedures and techniques for the installation of below- and above-ground vacuum drainage systems, including testing </w:t>
      </w:r>
    </w:p>
    <w:p w:rsidR="00000000" w:rsidRPr="003F7083" w:rsidP="003F7083">
      <w:pPr>
        <w:pStyle w:val="ListBullet"/>
      </w:pPr>
      <w:r w:rsidRPr="003F7083">
        <w:t>how to access relevant information, including codes and standards</w:t>
      </w:r>
    </w:p>
    <w:p w:rsidR="00000000" w:rsidRPr="003F7083" w:rsidP="003F7083">
      <w:pPr>
        <w:pStyle w:val="ListBullet"/>
      </w:pPr>
      <w:r w:rsidRPr="003F7083">
        <w:t>tools, materials and equipment used to pl</w:t>
      </w:r>
      <w:r w:rsidRPr="003F7083">
        <w:t>an the layout and installation of below- and above-ground vacuum drainage systems</w:t>
      </w:r>
    </w:p>
    <w:p w:rsidR="00000000" w:rsidRPr="003F7083" w:rsidP="003F7083">
      <w:pPr>
        <w:pStyle w:val="ListBullet"/>
      </w:pPr>
      <w:r w:rsidRPr="003F7083">
        <w:t>work health and safety (WHS) requirements for planning the layout and installation of below- and above-ground vacuum drainage systems.</w:t>
      </w:r>
    </w:p>
    <w:p w:rsidR="00000000" w:rsidRPr="003F7083" w:rsidP="003F7083">
      <w:pPr>
        <w:pStyle w:val="AllowPageBreak"/>
      </w:pPr>
    </w:p>
    <w:p w:rsidR="00000000" w:rsidRPr="003F7083" w:rsidP="003F7083">
      <w:pPr>
        <w:pStyle w:val="Heading1"/>
      </w:pPr>
      <w:bookmarkStart w:id="12" w:name="O_1134666"/>
      <w:bookmarkEnd w:id="12"/>
      <w:r w:rsidRPr="003F7083">
        <w:t>Assessment Condition</w:t>
      </w:r>
      <w:r w:rsidRPr="003F7083">
        <w:t>s</w:t>
      </w:r>
    </w:p>
    <w:p w:rsidR="00000000" w:rsidRPr="003F7083" w:rsidP="008D2D08">
      <w:pPr>
        <w:pStyle w:val="BodyText"/>
      </w:pPr>
      <w:r w:rsidRPr="003F7083">
        <w:t xml:space="preserve">Assessors must satisfy the requirements for assessors listed in the Standards for Registered Training Organisations. </w:t>
      </w:r>
    </w:p>
    <w:p w:rsidR="00000000" w:rsidRPr="003F7083" w:rsidP="008D2D08">
      <w:pPr>
        <w:pStyle w:val="BodyText"/>
      </w:pPr>
      <w:r w:rsidRPr="003F7083">
        <w:t>This unit must be assessed in the workplace or a close simulation using realistic workplace conditions, materials, activities, responsib</w:t>
      </w:r>
      <w:r w:rsidRPr="003F7083">
        <w:t>ilities, procedures, safety requirements and environmental considerations.</w:t>
      </w:r>
    </w:p>
    <w:p w:rsidR="00000000" w:rsidRPr="003F7083" w:rsidP="003F7083">
      <w:pPr>
        <w:pStyle w:val="Heading1"/>
      </w:pPr>
      <w:bookmarkStart w:id="13" w:name="O_1134664"/>
      <w:bookmarkEnd w:id="13"/>
      <w:r w:rsidRPr="003F7083">
        <w:t>Links</w:t>
      </w:r>
    </w:p>
    <w:p w:rsidR="00000000" w:rsidRPr="003F7083" w:rsidP="008D2D08">
      <w:pPr>
        <w:pStyle w:val="BodyText"/>
      </w:pPr>
      <w:r w:rsidRPr="003F708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5096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F7083" w:rsidP="003F7083"/>
    <w:sectPr w:rsidSect="003F70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83" w:rsidRPr="008D2D08" w:rsidP="008D2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D08" w:rsidP="003F7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D08" w:rsidP="003F7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D2D08" w:rsidP="003F70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83" w:rsidP="003F7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2D08">
      <w:t>Approved</w:t>
    </w:r>
    <w:r w:rsidR="008D2D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2D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2D08">
      <w:rPr>
        <w:noProof/>
      </w:rPr>
      <w:t>4</w:t>
    </w:r>
    <w:r>
      <w:rPr>
        <w:noProof/>
      </w:rPr>
      <w:fldChar w:fldCharType="end"/>
    </w:r>
  </w:p>
  <w:p w:rsidR="003F7083" w:rsidP="003F7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2D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2D08">
      <w:t>BuildSkills Australia</w:t>
    </w:r>
    <w:r w:rsidR="008D2D08">
      <w:fldChar w:fldCharType="end"/>
    </w:r>
  </w:p>
  <w:p w:rsidR="003F7083" w:rsidP="003F7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083" w:rsidRPr="008D2D08" w:rsidP="008D2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D08" w:rsidRPr="002D2AF8" w:rsidP="003F7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CPCPDR3025 Plan layout and install vacuum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2D08" w:rsidP="003F70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083" w:rsidRPr="002D2AF8" w:rsidP="003F7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2D08">
      <w:t>CPCPDR3025 Plan layout and install vacuum drainage systems</w:t>
    </w:r>
    <w:r w:rsidR="008D2D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2D08">
      <w:rPr>
        <w:noProof/>
      </w:rPr>
      <w:t>1 March 2025</w:t>
    </w:r>
    <w:r>
      <w:fldChar w:fldCharType="end"/>
    </w:r>
  </w:p>
  <w:p w:rsidR="003F7083" w:rsidP="003F7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6E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1C6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46A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083"/>
  </w:style>
  <w:style w:type="character" w:customStyle="1" w:styleId="Heading1Char">
    <w:name w:val="Heading 1 Char"/>
    <w:basedOn w:val="DefaultParagraphFont"/>
    <w:link w:val="Heading1"/>
    <w:rsid w:val="003F7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0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0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0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70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7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0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7083"/>
    <w:rPr>
      <w:b/>
      <w:spacing w:val="0"/>
    </w:rPr>
  </w:style>
  <w:style w:type="paragraph" w:customStyle="1" w:styleId="SuperTitle">
    <w:name w:val="SuperTitle"/>
    <w:basedOn w:val="Title"/>
    <w:rsid w:val="003F7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7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0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083"/>
    <w:rPr>
      <w:i/>
    </w:rPr>
  </w:style>
  <w:style w:type="paragraph" w:styleId="Caption">
    <w:name w:val="caption"/>
    <w:basedOn w:val="BodyText"/>
    <w:next w:val="Normal"/>
    <w:qFormat/>
    <w:rsid w:val="003F7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083"/>
  </w:style>
  <w:style w:type="paragraph" w:styleId="TableofFigures">
    <w:name w:val="table of figures"/>
    <w:basedOn w:val="Normal"/>
    <w:next w:val="Normal"/>
    <w:semiHidden/>
    <w:rsid w:val="003F7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0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7083"/>
    <w:rPr>
      <w:rFonts w:ascii="Wingdings" w:hAnsi="Wingdings"/>
    </w:rPr>
  </w:style>
  <w:style w:type="paragraph" w:customStyle="1" w:styleId="TableHeading">
    <w:name w:val="Table Heading"/>
    <w:basedOn w:val="HeadingBase"/>
    <w:rsid w:val="003F7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083"/>
    <w:rPr>
      <w:color w:val="0033CC"/>
      <w:u w:val="none"/>
    </w:rPr>
  </w:style>
  <w:style w:type="paragraph" w:customStyle="1" w:styleId="BodyTextRight">
    <w:name w:val="Body Text Right"/>
    <w:basedOn w:val="BodyText"/>
    <w:rsid w:val="003F7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0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083"/>
    <w:rPr>
      <w:sz w:val="32"/>
    </w:rPr>
  </w:style>
  <w:style w:type="paragraph" w:customStyle="1" w:styleId="HeadingProcedure">
    <w:name w:val="Heading Procedure"/>
    <w:basedOn w:val="HeadingBase"/>
    <w:next w:val="Normal"/>
    <w:rsid w:val="003F7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083"/>
    <w:pPr>
      <w:spacing w:before="60" w:after="60"/>
    </w:pPr>
  </w:style>
  <w:style w:type="paragraph" w:styleId="ListContinue">
    <w:name w:val="List Continue"/>
    <w:basedOn w:val="List"/>
    <w:rsid w:val="003F7083"/>
    <w:pPr>
      <w:ind w:firstLine="0"/>
    </w:pPr>
  </w:style>
  <w:style w:type="paragraph" w:customStyle="1" w:styleId="ListNote">
    <w:name w:val="List Note"/>
    <w:basedOn w:val="List"/>
    <w:rsid w:val="003F7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083"/>
    <w:rPr>
      <w:rFonts w:ascii="Courier New" w:hAnsi="Courier New"/>
    </w:rPr>
  </w:style>
  <w:style w:type="paragraph" w:customStyle="1" w:styleId="NoteBullet">
    <w:name w:val="Note Bullet"/>
    <w:basedOn w:val="Note"/>
    <w:rsid w:val="003F7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0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7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083"/>
    <w:rPr>
      <w:b/>
      <w:smallCaps/>
    </w:rPr>
  </w:style>
  <w:style w:type="paragraph" w:customStyle="1" w:styleId="TableListNumber">
    <w:name w:val="Table List Number"/>
    <w:basedOn w:val="ListNumber"/>
    <w:rsid w:val="003F7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083"/>
    <w:pPr>
      <w:numPr>
        <w:numId w:val="9"/>
      </w:numPr>
    </w:pPr>
  </w:style>
  <w:style w:type="paragraph" w:customStyle="1" w:styleId="ListAlpha2">
    <w:name w:val="List Alpha 2"/>
    <w:basedOn w:val="List2"/>
    <w:rsid w:val="003F7083"/>
    <w:pPr>
      <w:numPr>
        <w:numId w:val="8"/>
      </w:numPr>
    </w:pPr>
  </w:style>
  <w:style w:type="paragraph" w:styleId="List2">
    <w:name w:val="List 2"/>
    <w:basedOn w:val="BodyText"/>
    <w:rsid w:val="003F7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0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0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7083"/>
    <w:pPr>
      <w:numPr>
        <w:numId w:val="4"/>
      </w:numPr>
    </w:pPr>
  </w:style>
  <w:style w:type="paragraph" w:styleId="ListContinue2">
    <w:name w:val="List Continue 2"/>
    <w:basedOn w:val="List2"/>
    <w:rsid w:val="003F7083"/>
    <w:pPr>
      <w:ind w:firstLine="0"/>
    </w:pPr>
  </w:style>
  <w:style w:type="paragraph" w:styleId="ListContinue3">
    <w:name w:val="List Continue 3"/>
    <w:basedOn w:val="List3"/>
    <w:rsid w:val="003F7083"/>
    <w:pPr>
      <w:ind w:left="1021" w:firstLine="0"/>
    </w:pPr>
  </w:style>
  <w:style w:type="paragraph" w:styleId="ListContinue4">
    <w:name w:val="List Continue 4"/>
    <w:basedOn w:val="List4"/>
    <w:rsid w:val="003F7083"/>
    <w:pPr>
      <w:ind w:firstLine="0"/>
    </w:pPr>
  </w:style>
  <w:style w:type="paragraph" w:styleId="ListContinue5">
    <w:name w:val="List Continue 5"/>
    <w:basedOn w:val="List5"/>
    <w:rsid w:val="003F7083"/>
    <w:pPr>
      <w:ind w:firstLine="0"/>
    </w:pPr>
  </w:style>
  <w:style w:type="paragraph" w:styleId="ListNumber3">
    <w:name w:val="List Number 3"/>
    <w:basedOn w:val="List3"/>
    <w:rsid w:val="003F7083"/>
    <w:pPr>
      <w:numPr>
        <w:numId w:val="5"/>
      </w:numPr>
    </w:pPr>
  </w:style>
  <w:style w:type="paragraph" w:styleId="ListNumber4">
    <w:name w:val="List Number 4"/>
    <w:basedOn w:val="List4"/>
    <w:rsid w:val="003F7083"/>
    <w:pPr>
      <w:numPr>
        <w:numId w:val="6"/>
      </w:numPr>
    </w:pPr>
  </w:style>
  <w:style w:type="paragraph" w:styleId="ListNumber5">
    <w:name w:val="List Number 5"/>
    <w:basedOn w:val="List5"/>
    <w:rsid w:val="003F7083"/>
    <w:pPr>
      <w:numPr>
        <w:numId w:val="7"/>
      </w:numPr>
    </w:pPr>
  </w:style>
  <w:style w:type="paragraph" w:styleId="BlockText">
    <w:name w:val="Block Text"/>
    <w:basedOn w:val="Normal"/>
    <w:rsid w:val="003F7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083"/>
    <w:rPr>
      <w:sz w:val="16"/>
      <w:vertAlign w:val="superscript"/>
    </w:rPr>
  </w:style>
  <w:style w:type="character" w:customStyle="1" w:styleId="Symbols">
    <w:name w:val="Symbols"/>
    <w:basedOn w:val="DefaultParagraphFont"/>
    <w:rsid w:val="003F7083"/>
    <w:rPr>
      <w:rFonts w:ascii="Symbol" w:hAnsi="Symbol"/>
    </w:rPr>
  </w:style>
  <w:style w:type="character" w:customStyle="1" w:styleId="MenuOptions">
    <w:name w:val="Menu Options"/>
    <w:basedOn w:val="DefaultParagraphFont"/>
    <w:rsid w:val="003F7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083"/>
    <w:rPr>
      <w:b/>
    </w:rPr>
  </w:style>
  <w:style w:type="character" w:customStyle="1" w:styleId="Underlined">
    <w:name w:val="Underlined"/>
    <w:basedOn w:val="DefaultParagraphFont"/>
    <w:rsid w:val="003F7083"/>
    <w:rPr>
      <w:u w:val="single"/>
    </w:rPr>
  </w:style>
  <w:style w:type="paragraph" w:customStyle="1" w:styleId="TableBodyTextRight">
    <w:name w:val="Table Body Text Right"/>
    <w:basedOn w:val="TableBodyText"/>
    <w:rsid w:val="003F7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083"/>
    <w:rPr>
      <w:sz w:val="18"/>
    </w:rPr>
  </w:style>
  <w:style w:type="paragraph" w:customStyle="1" w:styleId="BodySmallRight">
    <w:name w:val="Body Small Right"/>
    <w:basedOn w:val="BodyTextRight"/>
    <w:rsid w:val="003F7083"/>
    <w:rPr>
      <w:sz w:val="18"/>
      <w:szCs w:val="18"/>
    </w:rPr>
  </w:style>
  <w:style w:type="paragraph" w:customStyle="1" w:styleId="MarginEdition">
    <w:name w:val="Margin Edition"/>
    <w:basedOn w:val="MarginNote"/>
    <w:rsid w:val="003F7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083"/>
    <w:rPr>
      <w:sz w:val="2"/>
      <w:szCs w:val="2"/>
    </w:rPr>
  </w:style>
  <w:style w:type="character" w:customStyle="1" w:styleId="Small">
    <w:name w:val="Small"/>
    <w:basedOn w:val="DefaultParagraphFont"/>
    <w:rsid w:val="003F7083"/>
    <w:rPr>
      <w:sz w:val="16"/>
    </w:rPr>
  </w:style>
  <w:style w:type="paragraph" w:customStyle="1" w:styleId="WideTable">
    <w:name w:val="Wide Table"/>
    <w:basedOn w:val="Normal"/>
    <w:rsid w:val="003F7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083"/>
  </w:style>
  <w:style w:type="paragraph" w:styleId="Quote">
    <w:name w:val="Quote"/>
    <w:basedOn w:val="Heading1"/>
    <w:link w:val="QuoteChar"/>
    <w:qFormat/>
    <w:rsid w:val="003F7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083"/>
    <w:pPr>
      <w:pageBreakBefore/>
    </w:pPr>
  </w:style>
  <w:style w:type="paragraph" w:customStyle="1" w:styleId="Border">
    <w:name w:val="Border"/>
    <w:basedOn w:val="Normal"/>
    <w:qFormat/>
    <w:rsid w:val="003F7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083"/>
    <w:rPr>
      <w:u w:val="single"/>
    </w:rPr>
  </w:style>
  <w:style w:type="character" w:customStyle="1" w:styleId="BoldandItalics">
    <w:name w:val="Bold and Italics"/>
    <w:qFormat/>
    <w:rsid w:val="003F7083"/>
    <w:rPr>
      <w:b/>
      <w:i/>
      <w:u w:val="none"/>
    </w:rPr>
  </w:style>
  <w:style w:type="paragraph" w:styleId="BalloonText">
    <w:name w:val="Balloon Text"/>
    <w:basedOn w:val="Normal"/>
    <w:link w:val="BalloonTextChar"/>
    <w:rsid w:val="003F7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0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0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083"/>
    <w:pPr>
      <w:spacing w:before="0" w:after="0"/>
    </w:pPr>
  </w:style>
  <w:style w:type="paragraph" w:customStyle="1" w:styleId="BodyTextBold">
    <w:name w:val="Body Text Bold"/>
    <w:basedOn w:val="BodyText"/>
    <w:qFormat/>
    <w:rsid w:val="003F7083"/>
    <w:rPr>
      <w:b/>
    </w:rPr>
  </w:style>
  <w:style w:type="character" w:styleId="Hyperlink">
    <w:name w:val="Hyperlink"/>
    <w:basedOn w:val="DefaultParagraphFont"/>
    <w:uiPriority w:val="99"/>
    <w:unhideWhenUsed/>
    <w:rsid w:val="008D2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4720</Characters>
  <Application>Microsoft Office Word</Application>
  <DocSecurity>0</DocSecurity>
  <Lines>188</Lines>
  <Paragraphs>116</Paragraphs>
  <ScaleCrop>false</ScaleCrop>
  <Company>Author-it Software Corporation Ltd.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CPCPDR3025 Plan layout and install vacuum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