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2377" w:rsidP="009D23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CPCPDR3024 Maintain and service domestic treatment plants and onsite sewerage facilities</w:t>
      </w:r>
      <w:r>
        <w:fldChar w:fldCharType="end"/>
      </w:r>
    </w:p>
    <w:p w:rsidR="009D2377" w:rsidP="009D2377">
      <w:pPr>
        <w:pStyle w:val="Version"/>
        <w:sectPr w:rsidSect="00C512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12D6" w:rsidP="00C512D6">
      <w:pPr>
        <w:pStyle w:val="SuperHeading"/>
      </w:pPr>
      <w:r w:rsidRPr="00C512D6">
        <w:t>CPCPDR3024 Maintain and service domestic treatment plants and onsite sewerage facilities</w:t>
      </w:r>
    </w:p>
    <w:p w:rsidR="00000000" w:rsidRPr="00C512D6" w:rsidP="00C512D6">
      <w:pPr>
        <w:pStyle w:val="Heading1"/>
      </w:pPr>
      <w:bookmarkStart w:id="1" w:name="O_1134652"/>
      <w:bookmarkEnd w:id="1"/>
      <w:r w:rsidRPr="00C512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C51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2D6" w:rsidP="00C512D6">
            <w:pPr>
              <w:pStyle w:val="BodyText"/>
            </w:pPr>
            <w:r w:rsidRPr="00C512D6">
              <w:t>This version first released with CPC Construction, Plumbing and Services Training Package Release 5.0.</w:t>
            </w:r>
          </w:p>
          <w:p w:rsidR="00000000" w:rsidRPr="00C512D6" w:rsidP="00C512D6">
            <w:pPr>
              <w:pStyle w:val="BodyText"/>
            </w:pPr>
            <w:r w:rsidRPr="00C512D6">
              <w:t>New unit.</w:t>
            </w:r>
          </w:p>
        </w:tc>
      </w:tr>
    </w:tbl>
    <w:p w:rsidR="00000000" w:rsidRPr="00C512D6" w:rsidP="00C512D6">
      <w:pPr>
        <w:pStyle w:val="BodyText"/>
      </w:pPr>
    </w:p>
    <w:p w:rsidR="00000000" w:rsidRPr="00C512D6" w:rsidP="00C512D6">
      <w:pPr>
        <w:pStyle w:val="AllowPageBreak"/>
      </w:pPr>
    </w:p>
    <w:p w:rsidR="00000000" w:rsidRPr="00C512D6" w:rsidP="00C512D6">
      <w:pPr>
        <w:pStyle w:val="Heading1"/>
      </w:pPr>
      <w:bookmarkStart w:id="2" w:name="O_1134658"/>
      <w:bookmarkEnd w:id="2"/>
      <w:r w:rsidRPr="00C512D6">
        <w:t>Application</w:t>
      </w:r>
    </w:p>
    <w:p w:rsidR="00000000" w:rsidRPr="00C512D6" w:rsidP="009D2377">
      <w:pPr>
        <w:pStyle w:val="BodyText"/>
      </w:pPr>
      <w:r w:rsidRPr="00C512D6">
        <w:t xml:space="preserve">This unit specifies the skills and knowledge required to maintain and service domestic treatment plants and onsite sewerage facilities. </w:t>
      </w:r>
    </w:p>
    <w:p w:rsidR="00000000" w:rsidRPr="00C512D6" w:rsidP="009D2377">
      <w:pPr>
        <w:pStyle w:val="BodyText"/>
      </w:pPr>
      <w:r w:rsidRPr="00C512D6">
        <w:t xml:space="preserve">The unit covers maintaining system components, conducting and analysing effluent quality </w:t>
      </w:r>
      <w:r w:rsidRPr="00C512D6">
        <w:t>tests and maintaining systems on new or existing domestic or commercial structures.</w:t>
      </w:r>
    </w:p>
    <w:p w:rsidR="00000000" w:rsidRPr="00C512D6" w:rsidP="009D2377">
      <w:pPr>
        <w:pStyle w:val="BodyText"/>
      </w:pPr>
      <w:r w:rsidRPr="00C512D6">
        <w:t>In some jurisdictions, this unit of competency may form part of accreditation, licensing, legislative, regulatory or certification requirements.</w:t>
      </w:r>
    </w:p>
    <w:p w:rsidR="00000000" w:rsidRPr="00C512D6" w:rsidP="00C512D6">
      <w:pPr>
        <w:pStyle w:val="Heading1"/>
      </w:pPr>
      <w:bookmarkStart w:id="3" w:name="O_1134657"/>
      <w:bookmarkEnd w:id="3"/>
      <w:r w:rsidRPr="00C512D6">
        <w:t>Pre-requ</w:t>
      </w:r>
      <w:r w:rsidRPr="00C512D6">
        <w:t>isite Unit</w:t>
      </w:r>
    </w:p>
    <w:p w:rsidR="00000000" w:rsidRPr="00C512D6" w:rsidP="009D2377">
      <w:pPr>
        <w:pStyle w:val="BodyText"/>
      </w:pPr>
      <w:r w:rsidRPr="00C512D6">
        <w:t>CPCPDR4013 Design and size domestic treatment plant disposal systems</w:t>
      </w:r>
    </w:p>
    <w:p w:rsidR="00000000" w:rsidRPr="00C512D6" w:rsidP="00C512D6">
      <w:pPr>
        <w:pStyle w:val="Heading1"/>
      </w:pPr>
      <w:bookmarkStart w:id="4" w:name="O_1134656"/>
      <w:bookmarkEnd w:id="4"/>
      <w:r w:rsidRPr="00C512D6">
        <w:t>Unit Sector</w:t>
      </w:r>
    </w:p>
    <w:p w:rsidR="00000000" w:rsidRPr="00C512D6" w:rsidP="009D2377">
      <w:pPr>
        <w:pStyle w:val="BodyText"/>
      </w:pPr>
      <w:r w:rsidRPr="00C512D6">
        <w:t>Plumbing</w:t>
      </w:r>
    </w:p>
    <w:p w:rsidR="00000000" w:rsidRPr="00C512D6" w:rsidP="00C512D6">
      <w:pPr>
        <w:pStyle w:val="Heading1"/>
      </w:pPr>
      <w:bookmarkStart w:id="5" w:name="O_1134655"/>
      <w:bookmarkEnd w:id="5"/>
      <w:r w:rsidRPr="00C512D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51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Performance criteria describe what needs to be done to demonstrate achievement of the element.</w:t>
            </w:r>
          </w:p>
        </w:tc>
      </w:tr>
      <w:tr w:rsidTr="00C51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Identify and arrange work health and safety (WHS) and environmental requirements necessary to undertake the work.</w:t>
            </w:r>
          </w:p>
        </w:tc>
      </w:tr>
      <w:tr w:rsidTr="00C51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Complete a sit</w:t>
            </w:r>
            <w:r w:rsidRPr="00C512D6">
              <w:t>e risk assessment, including hazards associated with exposure to wastewater and wastewater treatment facilities.</w:t>
            </w:r>
          </w:p>
        </w:tc>
      </w:tr>
      <w:tr w:rsidTr="00C51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Develop procedures to minimise risk associated with identified hazards.</w:t>
            </w:r>
          </w:p>
        </w:tc>
      </w:tr>
      <w:tr w:rsidTr="00C51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</w:p>
        </w:tc>
      </w:tr>
      <w:tr w:rsidTr="00C51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Maintain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Check operation of pumps and aerators to identify maintenance requirements.</w:t>
            </w:r>
          </w:p>
        </w:tc>
      </w:tr>
      <w:tr w:rsidTr="00C51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Perform maintenance of pump systems and components and aerators and replace as required.</w:t>
            </w:r>
          </w:p>
        </w:tc>
      </w:tr>
      <w:tr w:rsidTr="00C51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 xml:space="preserve">Clean membranes, filters, UV light tubes and ozone-producing equipment where appropriate. </w:t>
            </w:r>
          </w:p>
        </w:tc>
      </w:tr>
      <w:tr w:rsidTr="00C51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Measure sludge and scum levels in septic tanks and treatment plants.</w:t>
            </w:r>
          </w:p>
        </w:tc>
      </w:tr>
      <w:tr w:rsidTr="00C51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Analyse and maintain land application areas and piping systems.</w:t>
            </w:r>
          </w:p>
        </w:tc>
      </w:tr>
      <w:tr w:rsidTr="00C51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Determine appropriate procedures for loss of power and equipment failure.</w:t>
            </w:r>
          </w:p>
        </w:tc>
      </w:tr>
      <w:tr w:rsidTr="00C51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Perform maintenance of relevant components and replace system devices where required.</w:t>
            </w:r>
          </w:p>
        </w:tc>
      </w:tr>
      <w:tr w:rsidTr="00C51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</w:p>
        </w:tc>
      </w:tr>
      <w:tr w:rsidTr="00C51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Conduct and analyse effluent quality tests.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Calibrate and use commercial testing equipment to conduct water quality tests and record results in accordance with legislative requirements.</w:t>
            </w:r>
          </w:p>
        </w:tc>
      </w:tr>
      <w:tr w:rsidTr="00C51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Collect, prepare and send water samples to an accredited laboratory for effluent quality tests where approp</w:t>
            </w:r>
            <w:r w:rsidRPr="00C512D6">
              <w:t>riate.</w:t>
            </w:r>
          </w:p>
        </w:tc>
      </w:tr>
      <w:tr w:rsidTr="00C51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Identify rectification work required from effluent quality test results.</w:t>
            </w:r>
          </w:p>
        </w:tc>
      </w:tr>
      <w:tr w:rsidTr="00C51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Perform rectification work as required.</w:t>
            </w:r>
          </w:p>
        </w:tc>
      </w:tr>
      <w:tr w:rsidTr="00C51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</w:p>
        </w:tc>
      </w:tr>
      <w:tr w:rsidTr="00C51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Maintain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Analyse and determine the correct treatment processes for a range of small decentralised treatment facilities.</w:t>
            </w:r>
          </w:p>
        </w:tc>
      </w:tr>
      <w:tr w:rsidTr="00C51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Maintain a range of wastewater treatment facilities in compliance with legislation.</w:t>
            </w:r>
          </w:p>
        </w:tc>
      </w:tr>
      <w:tr w:rsidTr="00C51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Maintain black and/or grey water systems to com</w:t>
            </w:r>
            <w:r w:rsidRPr="00C512D6">
              <w:t>ply with end user, water and regulatory quality parameters.</w:t>
            </w:r>
          </w:p>
        </w:tc>
      </w:tr>
      <w:tr w:rsidTr="00C51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</w:p>
        </w:tc>
      </w:tr>
      <w:tr w:rsidTr="00C51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Complete documentation and report outcomes.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Complete service reports and correspondence outlining maintenance issues.</w:t>
            </w:r>
          </w:p>
        </w:tc>
      </w:tr>
      <w:tr w:rsidTr="00C51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Provide advice to end user.</w:t>
            </w:r>
          </w:p>
        </w:tc>
      </w:tr>
      <w:tr w:rsidTr="00C51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Produce an operation and maintenance schedule for end user.</w:t>
            </w:r>
          </w:p>
        </w:tc>
      </w:tr>
      <w:tr w:rsidTr="00C51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2D6" w:rsidP="00C512D6">
            <w:pPr>
              <w:pStyle w:val="BodyText"/>
            </w:pPr>
            <w:r w:rsidRPr="00C512D6">
              <w:t>Document and report outcomes to local authorities and property owners.</w:t>
            </w:r>
          </w:p>
        </w:tc>
      </w:tr>
    </w:tbl>
    <w:p w:rsidR="00000000" w:rsidRPr="00C512D6" w:rsidP="00C512D6">
      <w:pPr>
        <w:pStyle w:val="BodyText"/>
      </w:pPr>
    </w:p>
    <w:p w:rsidR="00000000" w:rsidRPr="00C512D6" w:rsidP="00C512D6">
      <w:pPr>
        <w:pStyle w:val="AllowPageBreak"/>
      </w:pPr>
    </w:p>
    <w:p w:rsidR="00000000" w:rsidRPr="00C512D6" w:rsidP="00C512D6">
      <w:pPr>
        <w:pStyle w:val="Heading1"/>
      </w:pPr>
      <w:bookmarkStart w:id="6" w:name="O_1134654"/>
      <w:bookmarkEnd w:id="6"/>
      <w:r w:rsidRPr="00C512D6">
        <w:t>Foundation Skills</w:t>
      </w:r>
    </w:p>
    <w:p w:rsidR="00000000" w:rsidRPr="00C512D6" w:rsidP="009D2377">
      <w:pPr>
        <w:pStyle w:val="BodyText"/>
      </w:pPr>
      <w:r w:rsidRPr="00C512D6">
        <w:t xml:space="preserve">Foundation skills essential to performance are explicit in the performance criteria of this unit of competency. </w:t>
      </w:r>
    </w:p>
    <w:p w:rsidR="00000000" w:rsidRPr="00C512D6" w:rsidP="00C512D6">
      <w:pPr>
        <w:pStyle w:val="Heading1"/>
      </w:pPr>
      <w:bookmarkStart w:id="7" w:name="O_1134653"/>
      <w:bookmarkEnd w:id="7"/>
      <w:r w:rsidRPr="00C512D6">
        <w:t>Unit Mapping Information</w:t>
      </w:r>
    </w:p>
    <w:p w:rsidR="00000000" w:rsidRPr="00C512D6" w:rsidP="009D2377">
      <w:pPr>
        <w:pStyle w:val="BodyText"/>
      </w:pPr>
      <w:r w:rsidRPr="00C512D6">
        <w:t>No equivalent unit.</w:t>
      </w:r>
    </w:p>
    <w:p w:rsidR="00000000" w:rsidRPr="00C512D6" w:rsidP="00C512D6">
      <w:pPr>
        <w:pStyle w:val="Heading1"/>
      </w:pPr>
      <w:bookmarkStart w:id="8" w:name="O_1134646"/>
      <w:bookmarkEnd w:id="8"/>
      <w:r w:rsidRPr="00C512D6">
        <w:t>Links</w:t>
      </w:r>
    </w:p>
    <w:p w:rsidR="00000000" w:rsidRPr="00C512D6" w:rsidP="009D2377">
      <w:pPr>
        <w:pStyle w:val="BodyText"/>
      </w:pPr>
      <w:r w:rsidRPr="00C512D6">
        <w:t>Companion volumes to this training package are availab</w:t>
      </w:r>
      <w:r w:rsidRPr="00C512D6">
        <w:t xml:space="preserve">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1753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512D6" w:rsidP="009D2377">
      <w:pPr>
        <w:pStyle w:val="BodyText"/>
        <w:sectPr w:rsidSect="00C512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12D6" w:rsidP="00C512D6">
      <w:pPr>
        <w:pStyle w:val="SuperHeading"/>
      </w:pPr>
      <w:r w:rsidRPr="00C512D6">
        <w:t xml:space="preserve">Assessment Requirements for CPCPDR3024 Maintain and service domestic treatment plants and onsite </w:t>
      </w:r>
      <w:r w:rsidRPr="00C512D6">
        <w:t>sewerage facilities</w:t>
      </w:r>
    </w:p>
    <w:p w:rsidR="00000000" w:rsidRPr="00C512D6" w:rsidP="00C512D6">
      <w:pPr>
        <w:pStyle w:val="Heading1"/>
      </w:pPr>
      <w:bookmarkStart w:id="9" w:name="O_1134648"/>
      <w:bookmarkEnd w:id="9"/>
      <w:r w:rsidRPr="00C512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C51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2D6">
            <w:pPr>
              <w:pStyle w:val="BodyText"/>
              <w:rPr>
                <w:lang w:val="en-NZ"/>
              </w:rPr>
            </w:pPr>
            <w:r w:rsidRPr="00C512D6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2D6" w:rsidP="00C512D6">
            <w:pPr>
              <w:pStyle w:val="BodyText"/>
            </w:pPr>
            <w:r w:rsidRPr="00C512D6">
              <w:t>This version first released with CPC Construction, Plumbing and Services Training Package Release 5.0.</w:t>
            </w:r>
          </w:p>
          <w:p w:rsidR="00000000" w:rsidRPr="00C512D6" w:rsidP="00C512D6">
            <w:pPr>
              <w:pStyle w:val="BodyText"/>
            </w:pPr>
            <w:r w:rsidRPr="00C512D6">
              <w:t>New unit.</w:t>
            </w:r>
          </w:p>
        </w:tc>
      </w:tr>
    </w:tbl>
    <w:p w:rsidR="00000000" w:rsidRPr="00C512D6" w:rsidP="00C512D6">
      <w:pPr>
        <w:pStyle w:val="BodyText"/>
      </w:pPr>
    </w:p>
    <w:p w:rsidR="00000000" w:rsidRPr="00C512D6" w:rsidP="00C512D6">
      <w:pPr>
        <w:pStyle w:val="AllowPageBreak"/>
      </w:pPr>
    </w:p>
    <w:p w:rsidR="00000000" w:rsidRPr="00C512D6" w:rsidP="00C512D6">
      <w:pPr>
        <w:pStyle w:val="Heading1"/>
      </w:pPr>
      <w:bookmarkStart w:id="10" w:name="O_1134651"/>
      <w:bookmarkEnd w:id="10"/>
      <w:r w:rsidRPr="00C512D6">
        <w:t>Performance Evidence</w:t>
      </w:r>
    </w:p>
    <w:p w:rsidR="00000000" w:rsidRPr="00C512D6" w:rsidP="009D2377">
      <w:pPr>
        <w:pStyle w:val="BodyText"/>
      </w:pPr>
      <w:r w:rsidRPr="00C512D6">
        <w:t>To demonstrate competency, a candidate must meet the performance criteria for this unit by:</w:t>
      </w:r>
    </w:p>
    <w:p w:rsidR="00000000" w:rsidRPr="00C512D6" w:rsidP="00C512D6">
      <w:pPr>
        <w:pStyle w:val="ListBullet"/>
      </w:pPr>
      <w:r w:rsidRPr="00C512D6">
        <w:t>applying an operation and maintenance procedure for three of the following systems, ensuring a primary, secondary and tertiary system is selected:</w:t>
      </w:r>
    </w:p>
    <w:p w:rsidR="00000000" w:rsidRPr="00C512D6" w:rsidP="00C512D6">
      <w:pPr>
        <w:pStyle w:val="ListBullet2"/>
      </w:pPr>
      <w:r w:rsidRPr="00C512D6">
        <w:t>primary treatme</w:t>
      </w:r>
      <w:r w:rsidRPr="00C512D6">
        <w:t>nt conventional septic tank</w:t>
      </w:r>
    </w:p>
    <w:p w:rsidR="00000000" w:rsidRPr="00C512D6" w:rsidP="00C512D6">
      <w:pPr>
        <w:pStyle w:val="ListBullet2"/>
      </w:pPr>
      <w:r w:rsidRPr="00C512D6">
        <w:t xml:space="preserve">primary biological filter </w:t>
      </w:r>
    </w:p>
    <w:p w:rsidR="00000000" w:rsidRPr="00C512D6" w:rsidP="00C512D6">
      <w:pPr>
        <w:pStyle w:val="ListBullet2"/>
      </w:pPr>
      <w:r w:rsidRPr="00C512D6">
        <w:t>secondary treatment aerated wastewater treatment plant</w:t>
      </w:r>
    </w:p>
    <w:p w:rsidR="00000000" w:rsidRPr="00C512D6" w:rsidP="00C512D6">
      <w:pPr>
        <w:pStyle w:val="ListBullet2"/>
      </w:pPr>
      <w:r w:rsidRPr="00C512D6">
        <w:t>secondary treatment sand filter</w:t>
      </w:r>
    </w:p>
    <w:p w:rsidR="00000000" w:rsidRPr="00C512D6" w:rsidP="00C512D6">
      <w:pPr>
        <w:pStyle w:val="ListBullet2"/>
      </w:pPr>
      <w:r w:rsidRPr="00C512D6">
        <w:t>tertiary ultraviolet (UV) disinfection and ozone oxidation</w:t>
      </w:r>
    </w:p>
    <w:p w:rsidR="00000000" w:rsidRPr="00C512D6" w:rsidP="00C512D6">
      <w:pPr>
        <w:pStyle w:val="ListBullet2"/>
      </w:pPr>
      <w:r w:rsidRPr="00C512D6">
        <w:t>tertiary chlorine.</w:t>
      </w:r>
    </w:p>
    <w:p w:rsidR="00000000" w:rsidRPr="00C512D6" w:rsidP="009D2377">
      <w:pPr>
        <w:pStyle w:val="BodyText"/>
      </w:pPr>
      <w:r w:rsidRPr="00C512D6">
        <w:t>For each procedure the person must identify and report faults to appropriate person.</w:t>
      </w:r>
    </w:p>
    <w:p w:rsidR="00000000" w:rsidRPr="00C512D6" w:rsidP="00C512D6">
      <w:pPr>
        <w:pStyle w:val="Heading1"/>
      </w:pPr>
      <w:bookmarkStart w:id="11" w:name="O_1134650"/>
      <w:bookmarkEnd w:id="11"/>
      <w:r w:rsidRPr="00C512D6">
        <w:t>Knowledge Evidence</w:t>
      </w:r>
    </w:p>
    <w:p w:rsidR="00000000" w:rsidRPr="00C512D6" w:rsidP="009D2377">
      <w:pPr>
        <w:pStyle w:val="BodyText"/>
      </w:pPr>
      <w:r w:rsidRPr="00C512D6">
        <w:t>To be competent in this unit, a person must demonstrate knowledge of:</w:t>
      </w:r>
    </w:p>
    <w:p w:rsidR="00000000" w:rsidRPr="00C512D6" w:rsidP="00C512D6">
      <w:pPr>
        <w:pStyle w:val="ListBullet"/>
      </w:pPr>
      <w:r w:rsidRPr="00C512D6">
        <w:t>disinfection technologies and land application systems</w:t>
      </w:r>
    </w:p>
    <w:p w:rsidR="00000000" w:rsidRPr="00C512D6" w:rsidP="00C512D6">
      <w:pPr>
        <w:pStyle w:val="ListBullet"/>
      </w:pPr>
      <w:r w:rsidRPr="00C512D6">
        <w:t xml:space="preserve">system </w:t>
      </w:r>
      <w:r w:rsidRPr="00C512D6">
        <w:t>processes to reduce nutrients</w:t>
      </w:r>
    </w:p>
    <w:p w:rsidR="00000000" w:rsidRPr="00C512D6" w:rsidP="00C512D6">
      <w:pPr>
        <w:pStyle w:val="ListBullet"/>
      </w:pPr>
      <w:r w:rsidRPr="00C512D6">
        <w:t>interpreting and applying test results for:</w:t>
      </w:r>
    </w:p>
    <w:p w:rsidR="00000000" w:rsidRPr="00C512D6" w:rsidP="00C512D6">
      <w:pPr>
        <w:pStyle w:val="ListBullet2"/>
      </w:pPr>
      <w:r w:rsidRPr="00C512D6">
        <w:t>dissolved oxygen readings</w:t>
      </w:r>
    </w:p>
    <w:p w:rsidR="00000000" w:rsidRPr="00C512D6" w:rsidP="00C512D6">
      <w:pPr>
        <w:pStyle w:val="ListBullet2"/>
      </w:pPr>
      <w:r w:rsidRPr="00C512D6">
        <w:t>clarity readings of wastewater</w:t>
      </w:r>
    </w:p>
    <w:p w:rsidR="00000000" w:rsidRPr="00C512D6" w:rsidP="00C512D6">
      <w:pPr>
        <w:pStyle w:val="ListBullet2"/>
      </w:pPr>
      <w:r w:rsidRPr="00C512D6">
        <w:t>various air pressures on aerator</w:t>
      </w:r>
    </w:p>
    <w:p w:rsidR="00000000" w:rsidRPr="00C512D6" w:rsidP="00C512D6">
      <w:pPr>
        <w:pStyle w:val="ListBullet2"/>
      </w:pPr>
      <w:r w:rsidRPr="00C512D6">
        <w:t>rectification of incorrect residual chlorine readings</w:t>
      </w:r>
    </w:p>
    <w:p w:rsidR="00000000" w:rsidRPr="00C512D6" w:rsidP="00C512D6">
      <w:pPr>
        <w:pStyle w:val="ListBullet2"/>
      </w:pPr>
      <w:r w:rsidRPr="00C512D6">
        <w:t>calculation of pump duty</w:t>
      </w:r>
    </w:p>
    <w:p w:rsidR="00000000" w:rsidRPr="00C512D6" w:rsidP="00C512D6">
      <w:pPr>
        <w:pStyle w:val="ListBullet2"/>
      </w:pPr>
      <w:r w:rsidRPr="00C512D6">
        <w:t>rectification of incorrect pH readings</w:t>
      </w:r>
    </w:p>
    <w:p w:rsidR="00000000" w:rsidRPr="00C512D6" w:rsidP="00C512D6">
      <w:pPr>
        <w:pStyle w:val="ListBullet"/>
      </w:pPr>
      <w:r w:rsidRPr="00C512D6">
        <w:t>microbiology of wastewater constituents</w:t>
      </w:r>
    </w:p>
    <w:p w:rsidR="00000000" w:rsidRPr="00C512D6" w:rsidP="00C512D6">
      <w:pPr>
        <w:pStyle w:val="ListBullet"/>
      </w:pPr>
      <w:r w:rsidRPr="00C512D6">
        <w:t>SI system of measures</w:t>
      </w:r>
    </w:p>
    <w:p w:rsidR="00000000" w:rsidRPr="00C512D6" w:rsidP="00C512D6">
      <w:pPr>
        <w:pStyle w:val="ListBullet"/>
      </w:pPr>
      <w:r w:rsidRPr="00C512D6">
        <w:t>work health and safety procedures</w:t>
      </w:r>
    </w:p>
    <w:p w:rsidR="00000000" w:rsidRPr="00C512D6" w:rsidP="00C512D6">
      <w:pPr>
        <w:pStyle w:val="ListBullet"/>
      </w:pPr>
      <w:r w:rsidRPr="00C512D6">
        <w:t>dissolved oxygen</w:t>
      </w:r>
    </w:p>
    <w:p w:rsidR="00000000" w:rsidRPr="00C512D6" w:rsidP="00C512D6">
      <w:pPr>
        <w:pStyle w:val="ListBullet"/>
      </w:pPr>
      <w:r w:rsidRPr="00C512D6">
        <w:t>pH parameters</w:t>
      </w:r>
    </w:p>
    <w:p w:rsidR="00000000" w:rsidRPr="00C512D6" w:rsidP="00C512D6">
      <w:pPr>
        <w:pStyle w:val="ListBullet"/>
      </w:pPr>
      <w:r w:rsidRPr="00C512D6">
        <w:t>air pressure from the aerator</w:t>
      </w:r>
    </w:p>
    <w:p w:rsidR="00000000" w:rsidRPr="00C512D6" w:rsidP="00C512D6">
      <w:pPr>
        <w:pStyle w:val="ListBullet"/>
      </w:pPr>
      <w:r w:rsidRPr="00C512D6">
        <w:t xml:space="preserve">residual chlorine parameter </w:t>
      </w:r>
    </w:p>
    <w:p w:rsidR="00000000" w:rsidRPr="00C512D6" w:rsidP="00C512D6">
      <w:pPr>
        <w:pStyle w:val="ListBullet"/>
      </w:pPr>
      <w:r w:rsidRPr="00C512D6">
        <w:t>pump operation</w:t>
      </w:r>
    </w:p>
    <w:p w:rsidR="00000000" w:rsidRPr="00C512D6" w:rsidP="00C512D6">
      <w:pPr>
        <w:pStyle w:val="ListBullet"/>
      </w:pPr>
      <w:r w:rsidRPr="00C512D6">
        <w:t>pump duty</w:t>
      </w:r>
    </w:p>
    <w:p w:rsidR="00000000" w:rsidRPr="00C512D6" w:rsidP="00C512D6">
      <w:pPr>
        <w:pStyle w:val="ListBullet"/>
      </w:pPr>
      <w:r w:rsidRPr="00C512D6">
        <w:t>infectious diseases</w:t>
      </w:r>
    </w:p>
    <w:p w:rsidR="00000000" w:rsidRPr="00C512D6" w:rsidP="00C512D6">
      <w:pPr>
        <w:pStyle w:val="ListBullet"/>
      </w:pPr>
      <w:r w:rsidRPr="00C512D6">
        <w:t>types of wastewater treatment processes</w:t>
      </w:r>
    </w:p>
    <w:p w:rsidR="00000000" w:rsidRPr="00C512D6" w:rsidP="00C512D6">
      <w:pPr>
        <w:pStyle w:val="ListBullet"/>
      </w:pPr>
      <w:r w:rsidRPr="00C512D6">
        <w:t>risks with working with wastewater</w:t>
      </w:r>
    </w:p>
    <w:p w:rsidR="00000000" w:rsidRPr="00C512D6" w:rsidP="00C512D6">
      <w:pPr>
        <w:pStyle w:val="ListBullet"/>
      </w:pPr>
      <w:r w:rsidRPr="00C512D6">
        <w:t>types of land application areas</w:t>
      </w:r>
    </w:p>
    <w:p w:rsidR="00000000" w:rsidRPr="00C512D6" w:rsidP="00C512D6">
      <w:pPr>
        <w:pStyle w:val="ListBullet"/>
      </w:pPr>
      <w:r w:rsidRPr="00C512D6">
        <w:t>maintenance procedures</w:t>
      </w:r>
    </w:p>
    <w:p w:rsidR="00000000" w:rsidRPr="00C512D6" w:rsidP="00C512D6">
      <w:pPr>
        <w:pStyle w:val="ListBullet"/>
      </w:pPr>
      <w:r w:rsidRPr="00C512D6">
        <w:t>legislation and regulations relating to wastewater</w:t>
      </w:r>
    </w:p>
    <w:p w:rsidR="00000000" w:rsidRPr="00C512D6" w:rsidP="00C512D6">
      <w:pPr>
        <w:pStyle w:val="ListBullet"/>
      </w:pPr>
      <w:r w:rsidRPr="00C512D6">
        <w:t>wastewater quality parameters</w:t>
      </w:r>
    </w:p>
    <w:p w:rsidR="00000000" w:rsidRPr="00C512D6" w:rsidP="00C512D6">
      <w:pPr>
        <w:pStyle w:val="ListBullet"/>
      </w:pPr>
      <w:r w:rsidRPr="00C512D6">
        <w:t>areas of consideration fo</w:t>
      </w:r>
      <w:r w:rsidRPr="00C512D6">
        <w:t xml:space="preserve">r health and safety: </w:t>
      </w:r>
    </w:p>
    <w:p w:rsidR="00000000" w:rsidRPr="00C512D6" w:rsidP="00C512D6">
      <w:pPr>
        <w:pStyle w:val="ListBullet2"/>
      </w:pPr>
      <w:r w:rsidRPr="00C512D6">
        <w:t>protective clothing and equipment</w:t>
      </w:r>
    </w:p>
    <w:p w:rsidR="00000000" w:rsidRPr="00C512D6" w:rsidP="00C512D6">
      <w:pPr>
        <w:pStyle w:val="ListBullet2"/>
      </w:pPr>
      <w:r w:rsidRPr="00C512D6">
        <w:t>use of tools and equipment</w:t>
      </w:r>
    </w:p>
    <w:p w:rsidR="00000000" w:rsidRPr="00C512D6" w:rsidP="00C512D6">
      <w:pPr>
        <w:pStyle w:val="ListBullet2"/>
      </w:pPr>
      <w:r w:rsidRPr="00C512D6">
        <w:t>workplace environment and safety</w:t>
      </w:r>
    </w:p>
    <w:p w:rsidR="00000000" w:rsidRPr="00C512D6" w:rsidP="00C512D6">
      <w:pPr>
        <w:pStyle w:val="ListBullet2"/>
      </w:pPr>
      <w:r w:rsidRPr="00C512D6">
        <w:t>handling of materials</w:t>
      </w:r>
    </w:p>
    <w:p w:rsidR="00000000" w:rsidRPr="00C512D6" w:rsidP="00C512D6">
      <w:pPr>
        <w:pStyle w:val="ListBullet2"/>
      </w:pPr>
      <w:r w:rsidRPr="00C512D6">
        <w:t>hazardous materials</w:t>
      </w:r>
    </w:p>
    <w:p w:rsidR="00000000" w:rsidRPr="00C512D6" w:rsidP="00C512D6">
      <w:pPr>
        <w:pStyle w:val="ListBullet2"/>
      </w:pPr>
      <w:r w:rsidRPr="00C512D6">
        <w:t>handling of materials</w:t>
      </w:r>
    </w:p>
    <w:p w:rsidR="00000000" w:rsidRPr="00C512D6" w:rsidP="00C512D6">
      <w:pPr>
        <w:pStyle w:val="ListBullet2"/>
      </w:pPr>
      <w:r w:rsidRPr="00C512D6">
        <w:t>hazard control</w:t>
      </w:r>
    </w:p>
    <w:p w:rsidR="00000000" w:rsidRPr="00C512D6" w:rsidP="00C512D6">
      <w:pPr>
        <w:pStyle w:val="ListBullet2"/>
      </w:pPr>
      <w:r w:rsidRPr="00C512D6">
        <w:t>electrical</w:t>
      </w:r>
    </w:p>
    <w:p w:rsidR="00000000" w:rsidRPr="00C512D6" w:rsidP="00C512D6">
      <w:pPr>
        <w:pStyle w:val="ListBullet2"/>
      </w:pPr>
      <w:r w:rsidRPr="00C512D6">
        <w:t>lifting safety</w:t>
      </w:r>
    </w:p>
    <w:p w:rsidR="00000000" w:rsidRPr="00C512D6" w:rsidP="00C512D6">
      <w:pPr>
        <w:pStyle w:val="ListBullet2"/>
      </w:pPr>
      <w:r w:rsidRPr="00C512D6">
        <w:t>first aid requirements for injuries</w:t>
      </w:r>
    </w:p>
    <w:p w:rsidR="00000000" w:rsidRPr="00C512D6" w:rsidP="00C512D6">
      <w:pPr>
        <w:pStyle w:val="ListBullet2"/>
      </w:pPr>
      <w:r w:rsidRPr="00C512D6">
        <w:t>personal hygiene</w:t>
      </w:r>
    </w:p>
    <w:p w:rsidR="00000000" w:rsidRPr="00C512D6" w:rsidP="00C512D6">
      <w:pPr>
        <w:pStyle w:val="ListBullet"/>
      </w:pPr>
      <w:r w:rsidRPr="00C512D6">
        <w:t>areas of potential risk:</w:t>
      </w:r>
    </w:p>
    <w:p w:rsidR="00000000" w:rsidRPr="00C512D6" w:rsidP="00C512D6">
      <w:pPr>
        <w:pStyle w:val="ListBullet2"/>
      </w:pPr>
      <w:r w:rsidRPr="00C512D6">
        <w:t>hygiene</w:t>
      </w:r>
    </w:p>
    <w:p w:rsidR="00000000" w:rsidRPr="00C512D6" w:rsidP="00C512D6">
      <w:pPr>
        <w:pStyle w:val="ListBullet2"/>
      </w:pPr>
      <w:r w:rsidRPr="00C512D6">
        <w:t>biological</w:t>
      </w:r>
    </w:p>
    <w:p w:rsidR="00000000" w:rsidRPr="00C512D6" w:rsidP="00C512D6">
      <w:pPr>
        <w:pStyle w:val="ListBullet2"/>
      </w:pPr>
      <w:r w:rsidRPr="00C512D6">
        <w:t>health</w:t>
      </w:r>
    </w:p>
    <w:p w:rsidR="00000000" w:rsidRPr="00C512D6" w:rsidP="00C512D6">
      <w:pPr>
        <w:pStyle w:val="ListBullet2"/>
      </w:pPr>
      <w:r w:rsidRPr="00C512D6">
        <w:t>chemical</w:t>
      </w:r>
    </w:p>
    <w:p w:rsidR="00000000" w:rsidRPr="00C512D6" w:rsidP="00C512D6">
      <w:pPr>
        <w:pStyle w:val="ListBullet2"/>
      </w:pPr>
      <w:r w:rsidRPr="00C512D6">
        <w:t>electrical</w:t>
      </w:r>
    </w:p>
    <w:p w:rsidR="00000000" w:rsidRPr="00C512D6" w:rsidP="00C512D6">
      <w:pPr>
        <w:pStyle w:val="ListBullet"/>
      </w:pPr>
      <w:r w:rsidRPr="00C512D6">
        <w:t>types of hazards:</w:t>
      </w:r>
    </w:p>
    <w:p w:rsidR="00000000" w:rsidRPr="00C512D6" w:rsidP="00C512D6">
      <w:pPr>
        <w:pStyle w:val="ListBullet2"/>
      </w:pPr>
      <w:r w:rsidRPr="00C512D6">
        <w:t>chlorine</w:t>
      </w:r>
    </w:p>
    <w:p w:rsidR="00000000" w:rsidRPr="00C512D6" w:rsidP="00C512D6">
      <w:pPr>
        <w:pStyle w:val="ListBullet2"/>
      </w:pPr>
      <w:r w:rsidRPr="00C512D6">
        <w:t>influent</w:t>
      </w:r>
    </w:p>
    <w:p w:rsidR="00000000" w:rsidRPr="00C512D6" w:rsidP="00C512D6">
      <w:pPr>
        <w:pStyle w:val="ListBullet2"/>
      </w:pPr>
      <w:r w:rsidRPr="00C512D6">
        <w:t>effluent</w:t>
      </w:r>
    </w:p>
    <w:p w:rsidR="00000000" w:rsidRPr="00C512D6" w:rsidP="00C512D6">
      <w:pPr>
        <w:pStyle w:val="ListBullet2"/>
      </w:pPr>
      <w:r w:rsidRPr="00C512D6">
        <w:t>electrical</w:t>
      </w:r>
    </w:p>
    <w:p w:rsidR="00000000" w:rsidRPr="00C512D6" w:rsidP="00C512D6">
      <w:pPr>
        <w:pStyle w:val="ListBullet2"/>
      </w:pPr>
      <w:r w:rsidRPr="00C512D6">
        <w:t>UV</w:t>
      </w:r>
    </w:p>
    <w:p w:rsidR="00000000" w:rsidRPr="00C512D6" w:rsidP="00C512D6">
      <w:pPr>
        <w:pStyle w:val="ListBullet2"/>
      </w:pPr>
      <w:r w:rsidRPr="00C512D6">
        <w:t>ozone</w:t>
      </w:r>
    </w:p>
    <w:p w:rsidR="00000000" w:rsidRPr="00C512D6" w:rsidP="00C512D6">
      <w:pPr>
        <w:pStyle w:val="ListBullet2"/>
      </w:pPr>
      <w:r w:rsidRPr="00C512D6">
        <w:t>pH correction chemicals</w:t>
      </w:r>
    </w:p>
    <w:p w:rsidR="00000000" w:rsidRPr="00C512D6" w:rsidP="00C512D6">
      <w:pPr>
        <w:pStyle w:val="ListBullet"/>
      </w:pPr>
      <w:r w:rsidRPr="00C512D6">
        <w:t>correct operation of filters and pumps</w:t>
      </w:r>
    </w:p>
    <w:p w:rsidR="00000000" w:rsidRPr="00C512D6" w:rsidP="00C512D6">
      <w:pPr>
        <w:pStyle w:val="ListBullet"/>
      </w:pPr>
      <w:r w:rsidRPr="00C512D6">
        <w:t>types of land application:</w:t>
      </w:r>
    </w:p>
    <w:p w:rsidR="00000000" w:rsidRPr="00C512D6" w:rsidP="00C512D6">
      <w:pPr>
        <w:pStyle w:val="ListBullet2"/>
      </w:pPr>
      <w:r w:rsidRPr="00C512D6">
        <w:t>absorption trenches and beds</w:t>
      </w:r>
    </w:p>
    <w:p w:rsidR="00000000" w:rsidRPr="00C512D6" w:rsidP="00C512D6">
      <w:pPr>
        <w:pStyle w:val="ListBullet2"/>
      </w:pPr>
      <w:r w:rsidRPr="00C512D6">
        <w:t>evapotranspiration beds</w:t>
      </w:r>
    </w:p>
    <w:p w:rsidR="00000000" w:rsidRPr="00C512D6" w:rsidP="00C512D6">
      <w:pPr>
        <w:pStyle w:val="ListBullet2"/>
      </w:pPr>
      <w:r w:rsidRPr="00C512D6">
        <w:t>mounds</w:t>
      </w:r>
    </w:p>
    <w:p w:rsidR="00000000" w:rsidRPr="00C512D6" w:rsidP="00C512D6">
      <w:pPr>
        <w:pStyle w:val="ListBullet2"/>
      </w:pPr>
      <w:r w:rsidRPr="00C512D6">
        <w:t>shallow sub-surface irrigation systems</w:t>
      </w:r>
    </w:p>
    <w:p w:rsidR="00000000" w:rsidRPr="00C512D6" w:rsidP="00C512D6">
      <w:pPr>
        <w:pStyle w:val="ListBullet2"/>
      </w:pPr>
      <w:r w:rsidRPr="00C512D6">
        <w:t>covered surface drip irrigation</w:t>
      </w:r>
    </w:p>
    <w:p w:rsidR="00000000" w:rsidRPr="00C512D6" w:rsidP="00C512D6">
      <w:pPr>
        <w:pStyle w:val="ListBullet2"/>
      </w:pPr>
      <w:r w:rsidRPr="00C512D6">
        <w:t>low pressure effluent drip irrigation systems</w:t>
      </w:r>
    </w:p>
    <w:p w:rsidR="00000000" w:rsidRPr="00C512D6" w:rsidP="00C512D6">
      <w:pPr>
        <w:pStyle w:val="ListBullet2"/>
      </w:pPr>
      <w:r w:rsidRPr="00C512D6">
        <w:t>above-ground irrigation</w:t>
      </w:r>
    </w:p>
    <w:p w:rsidR="00000000" w:rsidRPr="00C512D6" w:rsidP="00C512D6">
      <w:pPr>
        <w:pStyle w:val="ListBullet"/>
      </w:pPr>
      <w:r w:rsidRPr="00C512D6">
        <w:t>constructed wetlands:</w:t>
      </w:r>
    </w:p>
    <w:p w:rsidR="00000000" w:rsidRPr="00C512D6" w:rsidP="00C512D6">
      <w:pPr>
        <w:pStyle w:val="ListBullet2"/>
      </w:pPr>
      <w:r w:rsidRPr="00C512D6">
        <w:t>reed beds</w:t>
      </w:r>
    </w:p>
    <w:p w:rsidR="00000000" w:rsidRPr="00C512D6" w:rsidP="00C512D6">
      <w:pPr>
        <w:pStyle w:val="ListBullet2"/>
      </w:pPr>
      <w:r w:rsidRPr="00C512D6">
        <w:t>lagoons</w:t>
      </w:r>
    </w:p>
    <w:p w:rsidR="00000000" w:rsidRPr="00C512D6" w:rsidP="00C512D6">
      <w:pPr>
        <w:pStyle w:val="ListBullet"/>
      </w:pPr>
      <w:r w:rsidRPr="00C512D6">
        <w:t>devices used in effluent systems:</w:t>
      </w:r>
    </w:p>
    <w:p w:rsidR="00000000" w:rsidRPr="00C512D6" w:rsidP="00C512D6">
      <w:pPr>
        <w:pStyle w:val="ListBullet2"/>
      </w:pPr>
      <w:r w:rsidRPr="00C512D6">
        <w:t>sludge recycling device</w:t>
      </w:r>
    </w:p>
    <w:p w:rsidR="00000000" w:rsidRPr="00C512D6" w:rsidP="00C512D6">
      <w:pPr>
        <w:pStyle w:val="ListBullet2"/>
      </w:pPr>
      <w:r w:rsidRPr="00C512D6">
        <w:t>disinfecting device</w:t>
      </w:r>
    </w:p>
    <w:p w:rsidR="00000000" w:rsidRPr="00C512D6" w:rsidP="00C512D6">
      <w:pPr>
        <w:pStyle w:val="ListBullet2"/>
      </w:pPr>
      <w:r w:rsidRPr="00C512D6">
        <w:t>dosing device</w:t>
      </w:r>
    </w:p>
    <w:p w:rsidR="00000000" w:rsidRPr="00C512D6" w:rsidP="00C512D6">
      <w:pPr>
        <w:pStyle w:val="ListBullet2"/>
      </w:pPr>
      <w:r w:rsidRPr="00C512D6">
        <w:t>pumps</w:t>
      </w:r>
    </w:p>
    <w:p w:rsidR="00000000" w:rsidRPr="00C512D6" w:rsidP="00C512D6">
      <w:pPr>
        <w:pStyle w:val="ListBullet2"/>
      </w:pPr>
      <w:r w:rsidRPr="00C512D6">
        <w:t>aerators</w:t>
      </w:r>
    </w:p>
    <w:p w:rsidR="00000000" w:rsidRPr="00C512D6" w:rsidP="00C512D6">
      <w:pPr>
        <w:pStyle w:val="ListBullet2"/>
      </w:pPr>
      <w:r w:rsidRPr="00C512D6">
        <w:t>valves</w:t>
      </w:r>
    </w:p>
    <w:p w:rsidR="00000000" w:rsidRPr="00C512D6" w:rsidP="00C512D6">
      <w:pPr>
        <w:pStyle w:val="ListBullet"/>
      </w:pPr>
      <w:r w:rsidRPr="00C512D6">
        <w:t>tests for effluent quality:</w:t>
      </w:r>
    </w:p>
    <w:p w:rsidR="00000000" w:rsidRPr="00C512D6" w:rsidP="00C512D6">
      <w:pPr>
        <w:pStyle w:val="ListBullet2"/>
      </w:pPr>
      <w:r w:rsidRPr="00C512D6">
        <w:t>biochemical oxygen demand (BOD)</w:t>
      </w:r>
    </w:p>
    <w:p w:rsidR="00000000" w:rsidRPr="00C512D6" w:rsidP="00C512D6">
      <w:pPr>
        <w:pStyle w:val="ListBullet2"/>
      </w:pPr>
      <w:r w:rsidRPr="00C512D6">
        <w:t>sludge</w:t>
      </w:r>
    </w:p>
    <w:p w:rsidR="00000000" w:rsidRPr="00C512D6" w:rsidP="00C512D6">
      <w:pPr>
        <w:pStyle w:val="ListBullet2"/>
      </w:pPr>
      <w:r w:rsidRPr="00C512D6">
        <w:t>suspended soils</w:t>
      </w:r>
    </w:p>
    <w:p w:rsidR="00000000" w:rsidRPr="00C512D6" w:rsidP="00C512D6">
      <w:pPr>
        <w:pStyle w:val="ListBullet2"/>
      </w:pPr>
      <w:r w:rsidRPr="00C512D6">
        <w:t>clarity</w:t>
      </w:r>
    </w:p>
    <w:p w:rsidR="00000000" w:rsidRPr="00C512D6" w:rsidP="00C512D6">
      <w:pPr>
        <w:pStyle w:val="ListBullet2"/>
      </w:pPr>
      <w:r w:rsidRPr="00C512D6">
        <w:t>pH</w:t>
      </w:r>
    </w:p>
    <w:p w:rsidR="00000000" w:rsidRPr="00C512D6" w:rsidP="00C512D6">
      <w:pPr>
        <w:pStyle w:val="ListBullet2"/>
      </w:pPr>
      <w:r w:rsidRPr="00C512D6">
        <w:t>dissolved oxygen</w:t>
      </w:r>
    </w:p>
    <w:p w:rsidR="00000000" w:rsidRPr="00C512D6" w:rsidP="00C512D6">
      <w:pPr>
        <w:pStyle w:val="ListBullet2"/>
      </w:pPr>
      <w:r w:rsidRPr="00C512D6">
        <w:t>bacterial content (pathogenic organisms)</w:t>
      </w:r>
    </w:p>
    <w:p w:rsidR="00000000" w:rsidRPr="00C512D6" w:rsidP="00C512D6">
      <w:pPr>
        <w:pStyle w:val="ListBullet2"/>
      </w:pPr>
      <w:r w:rsidRPr="00C512D6">
        <w:t>free chlorine</w:t>
      </w:r>
    </w:p>
    <w:p w:rsidR="00000000" w:rsidRPr="00C512D6" w:rsidP="00C512D6">
      <w:pPr>
        <w:pStyle w:val="ListBullet2"/>
      </w:pPr>
      <w:r w:rsidRPr="00C512D6">
        <w:t>total nitrogen</w:t>
      </w:r>
    </w:p>
    <w:p w:rsidR="00000000" w:rsidRPr="00C512D6" w:rsidP="00C512D6">
      <w:pPr>
        <w:pStyle w:val="ListBullet2"/>
      </w:pPr>
      <w:r w:rsidRPr="00C512D6">
        <w:t>total phosphorous</w:t>
      </w:r>
    </w:p>
    <w:p w:rsidR="00000000" w:rsidRPr="00C512D6" w:rsidP="00C512D6">
      <w:pPr>
        <w:pStyle w:val="ListBullet"/>
      </w:pPr>
      <w:r w:rsidRPr="00C512D6">
        <w:t>rectification solutions:</w:t>
      </w:r>
    </w:p>
    <w:p w:rsidR="00000000" w:rsidRPr="00C512D6" w:rsidP="00C512D6">
      <w:pPr>
        <w:pStyle w:val="ListBullet2"/>
      </w:pPr>
      <w:r w:rsidRPr="00C512D6">
        <w:t>recommended use of household products</w:t>
      </w:r>
    </w:p>
    <w:p w:rsidR="00000000" w:rsidRPr="00C512D6" w:rsidP="00C512D6">
      <w:pPr>
        <w:pStyle w:val="ListBullet2"/>
      </w:pPr>
      <w:r w:rsidRPr="00C512D6">
        <w:t>adjustments to system</w:t>
      </w:r>
    </w:p>
    <w:p w:rsidR="00000000" w:rsidRPr="00C512D6" w:rsidP="00C512D6">
      <w:pPr>
        <w:pStyle w:val="ListBullet2"/>
      </w:pPr>
      <w:r w:rsidRPr="00C512D6">
        <w:t>improvements to system</w:t>
      </w:r>
    </w:p>
    <w:p w:rsidR="00000000" w:rsidRPr="00C512D6" w:rsidP="00C512D6">
      <w:pPr>
        <w:pStyle w:val="ListBullet"/>
      </w:pPr>
      <w:r w:rsidRPr="00C512D6">
        <w:t>result information inclusions:</w:t>
      </w:r>
    </w:p>
    <w:p w:rsidR="00000000" w:rsidRPr="00C512D6" w:rsidP="00C512D6">
      <w:pPr>
        <w:pStyle w:val="ListBullet2"/>
      </w:pPr>
      <w:r w:rsidRPr="00C512D6">
        <w:t>summary of own investigations</w:t>
      </w:r>
    </w:p>
    <w:p w:rsidR="00000000" w:rsidRPr="00C512D6" w:rsidP="00C512D6">
      <w:pPr>
        <w:pStyle w:val="ListBullet2"/>
      </w:pPr>
      <w:r w:rsidRPr="00C512D6">
        <w:t>local authority reports</w:t>
      </w:r>
    </w:p>
    <w:p w:rsidR="00000000" w:rsidRPr="00C512D6" w:rsidP="00C512D6">
      <w:pPr>
        <w:pStyle w:val="ListBullet2"/>
      </w:pPr>
      <w:r w:rsidRPr="00C512D6">
        <w:t>reports by other testing agencies or authorities</w:t>
      </w:r>
    </w:p>
    <w:p w:rsidR="00000000" w:rsidRPr="00C512D6" w:rsidP="00C512D6">
      <w:pPr>
        <w:pStyle w:val="ListBullet"/>
      </w:pPr>
      <w:r w:rsidRPr="00C512D6">
        <w:t>end users such as:</w:t>
      </w:r>
    </w:p>
    <w:p w:rsidR="00000000" w:rsidRPr="00C512D6" w:rsidP="00C512D6">
      <w:pPr>
        <w:pStyle w:val="ListBullet2"/>
      </w:pPr>
      <w:r w:rsidRPr="00C512D6">
        <w:t>landowners</w:t>
      </w:r>
    </w:p>
    <w:p w:rsidR="00000000" w:rsidRPr="00C512D6" w:rsidP="00C512D6">
      <w:pPr>
        <w:pStyle w:val="ListBullet2"/>
      </w:pPr>
      <w:r w:rsidRPr="00C512D6">
        <w:t>tenants</w:t>
      </w:r>
    </w:p>
    <w:p w:rsidR="00000000" w:rsidRPr="00C512D6" w:rsidP="00C512D6">
      <w:pPr>
        <w:pStyle w:val="ListBullet"/>
      </w:pPr>
      <w:r w:rsidRPr="00C512D6">
        <w:t>how to access relevant information, including codes and standards</w:t>
      </w:r>
    </w:p>
    <w:p w:rsidR="00000000" w:rsidRPr="00C512D6" w:rsidP="00C512D6">
      <w:pPr>
        <w:pStyle w:val="ListBullet"/>
      </w:pPr>
      <w:r w:rsidRPr="00C512D6">
        <w:t>tools, materials and equipment used to maintai</w:t>
      </w:r>
      <w:r w:rsidRPr="00C512D6">
        <w:t>n and service domestic treatment plants and onsite sewerage facilities</w:t>
      </w:r>
    </w:p>
    <w:p w:rsidR="00000000" w:rsidRPr="00C512D6" w:rsidP="00C512D6">
      <w:pPr>
        <w:pStyle w:val="ListBullet"/>
      </w:pPr>
      <w:r w:rsidRPr="00C512D6">
        <w:t>work health and safety (WHS) requirements for maintaining and servicing domestic treatment plants and onsite sewerage facilities.</w:t>
      </w:r>
    </w:p>
    <w:p w:rsidR="00000000" w:rsidRPr="00C512D6" w:rsidP="00C512D6">
      <w:pPr>
        <w:pStyle w:val="AllowPageBreak"/>
      </w:pPr>
    </w:p>
    <w:p w:rsidR="00000000" w:rsidRPr="00C512D6" w:rsidP="00C512D6">
      <w:pPr>
        <w:pStyle w:val="Heading1"/>
      </w:pPr>
      <w:bookmarkStart w:id="12" w:name="O_1134649"/>
      <w:bookmarkEnd w:id="12"/>
      <w:r w:rsidRPr="00C512D6">
        <w:t>Assessment Conditions</w:t>
      </w:r>
    </w:p>
    <w:p w:rsidR="00000000" w:rsidRPr="00C512D6" w:rsidP="009D2377">
      <w:pPr>
        <w:pStyle w:val="BodyText"/>
      </w:pPr>
      <w:r w:rsidRPr="00C512D6">
        <w:t xml:space="preserve">Assessors must satisfy the requirements for assessors listed in the Standards for Registered Training Organisations. </w:t>
      </w:r>
    </w:p>
    <w:p w:rsidR="00000000" w:rsidRPr="00C512D6" w:rsidP="009D2377">
      <w:pPr>
        <w:pStyle w:val="BodyText"/>
      </w:pPr>
      <w:r w:rsidRPr="00C512D6">
        <w:t>This unit must be assessed in the workplace or a close simulation using realistic workplace conditions, materials, activities, responsibil</w:t>
      </w:r>
      <w:r w:rsidRPr="00C512D6">
        <w:t>ities, procedures, safety requirements and environmental considerations.</w:t>
      </w:r>
    </w:p>
    <w:p w:rsidR="00000000" w:rsidRPr="00C512D6" w:rsidP="00C512D6">
      <w:pPr>
        <w:pStyle w:val="Heading1"/>
      </w:pPr>
      <w:bookmarkStart w:id="13" w:name="O_1134647"/>
      <w:bookmarkEnd w:id="13"/>
      <w:r w:rsidRPr="00C512D6">
        <w:t>Links</w:t>
      </w:r>
    </w:p>
    <w:p w:rsidR="00000000" w:rsidRPr="00C512D6" w:rsidP="009D2377">
      <w:pPr>
        <w:pStyle w:val="BodyText"/>
      </w:pPr>
      <w:r w:rsidRPr="00C512D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1753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512D6" w:rsidP="00C512D6"/>
    <w:sectPr w:rsidSect="00C512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2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2D6" w:rsidRPr="009D2377" w:rsidP="009D23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2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377" w:rsidP="00C512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D2377" w:rsidP="00C512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D2377" w:rsidP="00C512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2D6" w:rsidP="00C512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2377">
      <w:t>Approved</w:t>
    </w:r>
    <w:r w:rsidR="009D23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237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2377">
      <w:rPr>
        <w:noProof/>
      </w:rPr>
      <w:t>5</w:t>
    </w:r>
    <w:r>
      <w:rPr>
        <w:noProof/>
      </w:rPr>
      <w:fldChar w:fldCharType="end"/>
    </w:r>
  </w:p>
  <w:p w:rsidR="00C512D6" w:rsidP="00C512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23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2377">
      <w:t>BuildSkills Australia</w:t>
    </w:r>
    <w:r w:rsidR="009D2377">
      <w:fldChar w:fldCharType="end"/>
    </w:r>
  </w:p>
  <w:p w:rsidR="00C512D6" w:rsidP="00C512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2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3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12D6" w:rsidRPr="009D2377" w:rsidP="009D23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2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377" w:rsidRPr="002D2AF8" w:rsidP="00C512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CPCPDR3024 Maintain and service domestic treatment plants and onsite sewerage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D2377" w:rsidP="00C512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2D6" w:rsidRPr="002D2AF8" w:rsidP="00C512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2377">
      <w:t>CPCPDR3024 Maintain and service domestic treatment plants and onsite sewerage facilities</w:t>
    </w:r>
    <w:r w:rsidR="009D23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2377">
      <w:rPr>
        <w:noProof/>
      </w:rPr>
      <w:t>1 March 2025</w:t>
    </w:r>
    <w:r>
      <w:fldChar w:fldCharType="end"/>
    </w:r>
  </w:p>
  <w:p w:rsidR="00C512D6" w:rsidP="00C512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9A24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F2FE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882E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2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12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12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12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12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12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12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12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12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12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12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12D6"/>
  </w:style>
  <w:style w:type="character" w:customStyle="1" w:styleId="Heading1Char">
    <w:name w:val="Heading 1 Char"/>
    <w:basedOn w:val="DefaultParagraphFont"/>
    <w:link w:val="Heading1"/>
    <w:rsid w:val="00C512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12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12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12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12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12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12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12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12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12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12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12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12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12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12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12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12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12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12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12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12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12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12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12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12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12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12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12D6"/>
    <w:rPr>
      <w:b/>
      <w:spacing w:val="0"/>
    </w:rPr>
  </w:style>
  <w:style w:type="paragraph" w:customStyle="1" w:styleId="SuperTitle">
    <w:name w:val="SuperTitle"/>
    <w:basedOn w:val="Title"/>
    <w:rsid w:val="00C512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12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12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12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12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12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12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12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12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12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12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12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12D6"/>
    <w:rPr>
      <w:i/>
    </w:rPr>
  </w:style>
  <w:style w:type="paragraph" w:styleId="Caption">
    <w:name w:val="caption"/>
    <w:basedOn w:val="BodyText"/>
    <w:next w:val="Normal"/>
    <w:qFormat/>
    <w:rsid w:val="00C512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12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12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12D6"/>
  </w:style>
  <w:style w:type="paragraph" w:styleId="TableofFigures">
    <w:name w:val="table of figures"/>
    <w:basedOn w:val="Normal"/>
    <w:next w:val="Normal"/>
    <w:semiHidden/>
    <w:rsid w:val="00C512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12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12D6"/>
    <w:rPr>
      <w:rFonts w:ascii="Wingdings" w:hAnsi="Wingdings"/>
    </w:rPr>
  </w:style>
  <w:style w:type="paragraph" w:customStyle="1" w:styleId="TableHeading">
    <w:name w:val="Table Heading"/>
    <w:basedOn w:val="HeadingBase"/>
    <w:rsid w:val="00C512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12D6"/>
    <w:rPr>
      <w:color w:val="0033CC"/>
      <w:u w:val="none"/>
    </w:rPr>
  </w:style>
  <w:style w:type="paragraph" w:customStyle="1" w:styleId="BodyTextRight">
    <w:name w:val="Body Text Right"/>
    <w:basedOn w:val="BodyText"/>
    <w:rsid w:val="00C512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12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12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12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12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12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12D6"/>
    <w:rPr>
      <w:sz w:val="32"/>
    </w:rPr>
  </w:style>
  <w:style w:type="paragraph" w:customStyle="1" w:styleId="HeadingProcedure">
    <w:name w:val="Heading Procedure"/>
    <w:basedOn w:val="HeadingBase"/>
    <w:next w:val="Normal"/>
    <w:rsid w:val="00C512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12D6"/>
    <w:pPr>
      <w:spacing w:before="60" w:after="60"/>
    </w:pPr>
  </w:style>
  <w:style w:type="paragraph" w:styleId="ListContinue">
    <w:name w:val="List Continue"/>
    <w:basedOn w:val="List"/>
    <w:rsid w:val="00C512D6"/>
    <w:pPr>
      <w:ind w:firstLine="0"/>
    </w:pPr>
  </w:style>
  <w:style w:type="paragraph" w:customStyle="1" w:styleId="ListNote">
    <w:name w:val="List Note"/>
    <w:basedOn w:val="List"/>
    <w:rsid w:val="00C512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12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12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12D6"/>
    <w:rPr>
      <w:rFonts w:ascii="Courier New" w:hAnsi="Courier New"/>
    </w:rPr>
  </w:style>
  <w:style w:type="paragraph" w:customStyle="1" w:styleId="NoteBullet">
    <w:name w:val="Note Bullet"/>
    <w:basedOn w:val="Note"/>
    <w:rsid w:val="00C512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12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12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12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12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12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12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12D6"/>
    <w:rPr>
      <w:b/>
      <w:smallCaps/>
    </w:rPr>
  </w:style>
  <w:style w:type="paragraph" w:customStyle="1" w:styleId="TableListNumber">
    <w:name w:val="Table List Number"/>
    <w:basedOn w:val="ListNumber"/>
    <w:rsid w:val="00C512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12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12D6"/>
    <w:pPr>
      <w:numPr>
        <w:numId w:val="9"/>
      </w:numPr>
    </w:pPr>
  </w:style>
  <w:style w:type="paragraph" w:customStyle="1" w:styleId="ListAlpha2">
    <w:name w:val="List Alpha 2"/>
    <w:basedOn w:val="List2"/>
    <w:rsid w:val="00C512D6"/>
    <w:pPr>
      <w:numPr>
        <w:numId w:val="8"/>
      </w:numPr>
    </w:pPr>
  </w:style>
  <w:style w:type="paragraph" w:styleId="List2">
    <w:name w:val="List 2"/>
    <w:basedOn w:val="BodyText"/>
    <w:rsid w:val="00C512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12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12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12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12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12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12D6"/>
    <w:pPr>
      <w:numPr>
        <w:numId w:val="4"/>
      </w:numPr>
    </w:pPr>
  </w:style>
  <w:style w:type="paragraph" w:styleId="ListContinue2">
    <w:name w:val="List Continue 2"/>
    <w:basedOn w:val="List2"/>
    <w:rsid w:val="00C512D6"/>
    <w:pPr>
      <w:ind w:firstLine="0"/>
    </w:pPr>
  </w:style>
  <w:style w:type="paragraph" w:styleId="ListContinue3">
    <w:name w:val="List Continue 3"/>
    <w:basedOn w:val="List3"/>
    <w:rsid w:val="00C512D6"/>
    <w:pPr>
      <w:ind w:left="1021" w:firstLine="0"/>
    </w:pPr>
  </w:style>
  <w:style w:type="paragraph" w:styleId="ListContinue4">
    <w:name w:val="List Continue 4"/>
    <w:basedOn w:val="List4"/>
    <w:rsid w:val="00C512D6"/>
    <w:pPr>
      <w:ind w:firstLine="0"/>
    </w:pPr>
  </w:style>
  <w:style w:type="paragraph" w:styleId="ListContinue5">
    <w:name w:val="List Continue 5"/>
    <w:basedOn w:val="List5"/>
    <w:rsid w:val="00C512D6"/>
    <w:pPr>
      <w:ind w:firstLine="0"/>
    </w:pPr>
  </w:style>
  <w:style w:type="paragraph" w:styleId="ListNumber3">
    <w:name w:val="List Number 3"/>
    <w:basedOn w:val="List3"/>
    <w:rsid w:val="00C512D6"/>
    <w:pPr>
      <w:numPr>
        <w:numId w:val="5"/>
      </w:numPr>
    </w:pPr>
  </w:style>
  <w:style w:type="paragraph" w:styleId="ListNumber4">
    <w:name w:val="List Number 4"/>
    <w:basedOn w:val="List4"/>
    <w:rsid w:val="00C512D6"/>
    <w:pPr>
      <w:numPr>
        <w:numId w:val="6"/>
      </w:numPr>
    </w:pPr>
  </w:style>
  <w:style w:type="paragraph" w:styleId="ListNumber5">
    <w:name w:val="List Number 5"/>
    <w:basedOn w:val="List5"/>
    <w:rsid w:val="00C512D6"/>
    <w:pPr>
      <w:numPr>
        <w:numId w:val="7"/>
      </w:numPr>
    </w:pPr>
  </w:style>
  <w:style w:type="paragraph" w:styleId="BlockText">
    <w:name w:val="Block Text"/>
    <w:basedOn w:val="Normal"/>
    <w:rsid w:val="00C512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12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12D6"/>
    <w:rPr>
      <w:sz w:val="16"/>
      <w:vertAlign w:val="superscript"/>
    </w:rPr>
  </w:style>
  <w:style w:type="character" w:customStyle="1" w:styleId="Symbols">
    <w:name w:val="Symbols"/>
    <w:basedOn w:val="DefaultParagraphFont"/>
    <w:rsid w:val="00C512D6"/>
    <w:rPr>
      <w:rFonts w:ascii="Symbol" w:hAnsi="Symbol"/>
    </w:rPr>
  </w:style>
  <w:style w:type="character" w:customStyle="1" w:styleId="MenuOptions">
    <w:name w:val="Menu Options"/>
    <w:basedOn w:val="DefaultParagraphFont"/>
    <w:rsid w:val="00C512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12D6"/>
    <w:rPr>
      <w:b/>
    </w:rPr>
  </w:style>
  <w:style w:type="character" w:customStyle="1" w:styleId="Underlined">
    <w:name w:val="Underlined"/>
    <w:basedOn w:val="DefaultParagraphFont"/>
    <w:rsid w:val="00C512D6"/>
    <w:rPr>
      <w:u w:val="single"/>
    </w:rPr>
  </w:style>
  <w:style w:type="paragraph" w:customStyle="1" w:styleId="TableBodyTextRight">
    <w:name w:val="Table Body Text Right"/>
    <w:basedOn w:val="TableBodyText"/>
    <w:rsid w:val="00C512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12D6"/>
    <w:rPr>
      <w:sz w:val="18"/>
    </w:rPr>
  </w:style>
  <w:style w:type="paragraph" w:customStyle="1" w:styleId="BodySmallRight">
    <w:name w:val="Body Small Right"/>
    <w:basedOn w:val="BodyTextRight"/>
    <w:rsid w:val="00C512D6"/>
    <w:rPr>
      <w:sz w:val="18"/>
      <w:szCs w:val="18"/>
    </w:rPr>
  </w:style>
  <w:style w:type="paragraph" w:customStyle="1" w:styleId="MarginEdition">
    <w:name w:val="Margin Edition"/>
    <w:basedOn w:val="MarginNote"/>
    <w:rsid w:val="00C512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12D6"/>
    <w:rPr>
      <w:sz w:val="2"/>
      <w:szCs w:val="2"/>
    </w:rPr>
  </w:style>
  <w:style w:type="character" w:customStyle="1" w:styleId="Small">
    <w:name w:val="Small"/>
    <w:basedOn w:val="DefaultParagraphFont"/>
    <w:rsid w:val="00C512D6"/>
    <w:rPr>
      <w:sz w:val="16"/>
    </w:rPr>
  </w:style>
  <w:style w:type="paragraph" w:customStyle="1" w:styleId="WideTable">
    <w:name w:val="Wide Table"/>
    <w:basedOn w:val="Normal"/>
    <w:rsid w:val="00C512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12D6"/>
  </w:style>
  <w:style w:type="paragraph" w:styleId="Quote">
    <w:name w:val="Quote"/>
    <w:basedOn w:val="Heading1"/>
    <w:link w:val="QuoteChar"/>
    <w:qFormat/>
    <w:rsid w:val="00C512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12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12D6"/>
    <w:pPr>
      <w:pageBreakBefore/>
    </w:pPr>
  </w:style>
  <w:style w:type="paragraph" w:customStyle="1" w:styleId="Border">
    <w:name w:val="Border"/>
    <w:basedOn w:val="Normal"/>
    <w:qFormat/>
    <w:rsid w:val="00C512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12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2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2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12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12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12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12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12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12D6"/>
    <w:rPr>
      <w:u w:val="single"/>
    </w:rPr>
  </w:style>
  <w:style w:type="character" w:customStyle="1" w:styleId="BoldandItalics">
    <w:name w:val="Bold and Italics"/>
    <w:qFormat/>
    <w:rsid w:val="00C512D6"/>
    <w:rPr>
      <w:b/>
      <w:i/>
      <w:u w:val="none"/>
    </w:rPr>
  </w:style>
  <w:style w:type="paragraph" w:styleId="BalloonText">
    <w:name w:val="Balloon Text"/>
    <w:basedOn w:val="Normal"/>
    <w:link w:val="BalloonTextChar"/>
    <w:rsid w:val="00C512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12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12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12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12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12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12D6"/>
    <w:pPr>
      <w:spacing w:before="0" w:after="0"/>
    </w:pPr>
  </w:style>
  <w:style w:type="paragraph" w:customStyle="1" w:styleId="BodyTextBold">
    <w:name w:val="Body Text Bold"/>
    <w:basedOn w:val="BodyText"/>
    <w:qFormat/>
    <w:rsid w:val="00C512D6"/>
    <w:rPr>
      <w:b/>
    </w:rPr>
  </w:style>
  <w:style w:type="character" w:styleId="Hyperlink">
    <w:name w:val="Hyperlink"/>
    <w:basedOn w:val="DefaultParagraphFont"/>
    <w:uiPriority w:val="99"/>
    <w:unhideWhenUsed/>
    <w:rsid w:val="009D23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997</Words>
  <Characters>6691</Characters>
  <Application>Microsoft Office Word</Application>
  <DocSecurity>0</DocSecurity>
  <Lines>304</Lines>
  <Paragraphs>226</Paragraphs>
  <ScaleCrop>false</ScaleCrop>
  <Company>Author-it Software Corporation Ltd.</Company>
  <LinksUpToDate>false</LinksUpToDate>
  <CharactersWithSpaces>7462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CPCPDR3024 Maintain and service domestic treatment plants and onsite sewerage facilities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2025-03-01T12:07:00Z</dcterms:created>
  <dcterms:modified xsi:type="dcterms:W3CDTF">2025-03-01T12:07:00Z</dcterms:modified>
</cp:coreProperties>
</file>